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441" w:rsidRPr="002B3908" w:rsidRDefault="00346AFC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08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7C73E9" w:rsidRPr="002B3908" w:rsidRDefault="007C73E9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2B3908" w:rsidRPr="002B3908" w:rsidRDefault="00CB3ADD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color w:val="000000"/>
          <w:sz w:val="28"/>
          <w:szCs w:val="28"/>
        </w:rPr>
        <w:t>[</w:t>
      </w:r>
      <w:r w:rsidR="002B3908" w:rsidRPr="002B3908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="002B3908" w:rsidRPr="002B3908">
        <w:rPr>
          <w:rFonts w:ascii="Times New Roman" w:hAnsi="Times New Roman" w:cs="Times New Roman"/>
          <w:sz w:val="28"/>
          <w:szCs w:val="28"/>
        </w:rPr>
        <w:t>Atias</w:t>
      </w:r>
      <w:proofErr w:type="spellEnd"/>
      <w:r w:rsidR="002B3908" w:rsidRPr="002B3908">
        <w:rPr>
          <w:rFonts w:ascii="Times New Roman" w:hAnsi="Times New Roman" w:cs="Times New Roman"/>
          <w:sz w:val="28"/>
          <w:szCs w:val="28"/>
        </w:rPr>
        <w:t xml:space="preserve">, N., </w:t>
      </w:r>
      <w:proofErr w:type="spellStart"/>
      <w:r w:rsidR="002B3908" w:rsidRPr="002B3908">
        <w:rPr>
          <w:rFonts w:ascii="Times New Roman" w:hAnsi="Times New Roman" w:cs="Times New Roman"/>
          <w:sz w:val="28"/>
          <w:szCs w:val="28"/>
        </w:rPr>
        <w:t>Sharan</w:t>
      </w:r>
      <w:proofErr w:type="spellEnd"/>
      <w:r w:rsidR="002B3908" w:rsidRPr="002B3908">
        <w:rPr>
          <w:rFonts w:ascii="Times New Roman" w:hAnsi="Times New Roman" w:cs="Times New Roman"/>
          <w:sz w:val="28"/>
          <w:szCs w:val="28"/>
        </w:rPr>
        <w:t xml:space="preserve">, R.: An algorithmic framework for predicting side </w:t>
      </w:r>
      <w:proofErr w:type="spellStart"/>
      <w:r w:rsidR="002B3908" w:rsidRPr="002B3908">
        <w:rPr>
          <w:rFonts w:ascii="Times New Roman" w:hAnsi="Times New Roman" w:cs="Times New Roman"/>
          <w:sz w:val="28"/>
          <w:szCs w:val="28"/>
        </w:rPr>
        <w:t>e_ects</w:t>
      </w:r>
      <w:proofErr w:type="spellEnd"/>
      <w:r w:rsidR="002B3908" w:rsidRPr="002B3908">
        <w:rPr>
          <w:rFonts w:ascii="Times New Roman" w:hAnsi="Times New Roman" w:cs="Times New Roman"/>
          <w:sz w:val="28"/>
          <w:szCs w:val="28"/>
        </w:rPr>
        <w:t xml:space="preserve"> of drugs. Journal of Computational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Biology 18(3), 207{218 (2011)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Bresso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E.,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Grisoni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R.,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Marchetti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G.,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Karaboga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A.S.,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Souchet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M.,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Devignes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M.D.,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Sma_l-Tabbone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M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.: Integrative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relational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machine-learning for understanding drug side-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e_ect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pro_les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. BMC bioinformatics 14(1), 207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(2013)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Cai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M.C.,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Q., Pan, Y.J., Pan, W.,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Ji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N., Li, Y.B., Jin, H.J., Liu, K.,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Ji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Z.L.: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Adrecs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: an ontology database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aiding standardization and hierarchical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classi_cation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of adverse drug reaction terms. Nucleic acids research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43(D1),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D907{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D913 (2014)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Dey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S.,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Luo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H.,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Fokoue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A.,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Hu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J., Zhang, P.: Predicting adverse drug reactions through interpretable deep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learning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framework.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BMC Bioinformatics 19 (12 2018).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https://doi.org/10.1186/s12859-018-2544-0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Dimitri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G.M.,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Li_o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.: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Drugclust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: A machine learning approach for drugs side effects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prediction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. Computational Biology and Chemistry 68, 204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{ 210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(2017).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https://doi.org/https://doi.org/10.1016/j.compbiolchem.2017.03.008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Groopman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J.E.,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Itri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L.M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.: Chemotherapy-induced anemia in adults: incidence and treatment. Journal of the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National Cancer Institute 91(19), 1616{1634 (1999)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lastRenderedPageBreak/>
        <w:t xml:space="preserve">7. He, K., Zhang, X.,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Ren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S., Sun, J.: Deep residual learning for image recognition. In: The IEEE Conference on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Computer Vision and Pattern Recognition (CVPR) (June 2016)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8. Huang, L.C.,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Wu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, X., Chen, J.Y.: Predicting adverse side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e_ects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of drugs. BMC genomics 12(5), S11 (2011)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9. Huang, L.C., Wu, X., Chen, J.Y.: Predicting adverse drug reaction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pro_les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by integrating protein interaction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networks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with drug structures. Proteomics 13(2), 313{324 (2013)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Io_e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S.,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Szegedy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C.: Batch normalization: Accelerating deep network training by reducing internal covariate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shift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2B3908">
        <w:rPr>
          <w:rFonts w:ascii="Times New Roman" w:hAnsi="Times New Roman" w:cs="Times New Roman"/>
          <w:sz w:val="28"/>
          <w:szCs w:val="28"/>
        </w:rPr>
        <w:t>arXiv</w:t>
      </w:r>
      <w:proofErr w:type="spellEnd"/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preprint arXiv:1502.03167 (2015)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11. Kim, S.,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Thiessen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P.A., Bolton, E.E., Chen, J., Fu, G.,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Gindulyte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A., Han, L., He, J., He, S., Shoemaker, B.A.,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et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al.: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Pubchem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substance and compound databases. Nucleic acids research 44(D1),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D1202{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D1213 (2015)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Krizhevsky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A.,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Sutskever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I., Hinton, G.E.: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classi_cation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with deep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neural networks. In: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Advances in neural information processing systems.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pp. 1097{1105 (2012)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13. Kuhn, M.,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Letunic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I., Jensen, L.J., Bork, P.: The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sider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database of drugs and side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e_ects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. Nucleic acids research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44(D1),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D1075{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D1079 (2015)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14. Landrum, G., et al.: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Rdkit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: Open-source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cheminformatics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(2006)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15. Lee, W., Huang, J., Chang, H., Lee, K., Lai,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C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.: Predicting drug side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e_ects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using data analytics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the integration of multiple data sources.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IEEE Access 5, 20449{20462 (2017).</w:t>
      </w:r>
      <w:proofErr w:type="gramEnd"/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https://doi.org/10.1109/ACCESS.2017.2755045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lastRenderedPageBreak/>
        <w:t xml:space="preserve">16. Li, Y., Yuan, Y.: Convergence analysis of two-layer neural networks with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activation. In: Advances in Neural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Information Processing Systems.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pp. 597{607 (2017)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17. Liu, M., Wu, Y., Chen, Y., Sun, J., Zhao, Z., Chen,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X.w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., Matheny, M.E.,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Xu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H.: Large-scale prediction of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adverse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drug reactions using chemical, biological, and phenotypic properties of drugs. Journal of the American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Medical Informatics Association 19(e1),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e28{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e35 (2012)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18. Lopes, C.E.,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Langoski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G., Klein, T., Ferrari, P.C.,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Farago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P.V.: A simple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hplc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method for the determination of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2B3908">
        <w:rPr>
          <w:rFonts w:ascii="Times New Roman" w:hAnsi="Times New Roman" w:cs="Times New Roman"/>
          <w:sz w:val="28"/>
          <w:szCs w:val="28"/>
        </w:rPr>
        <w:t>halcinonide</w:t>
      </w:r>
      <w:proofErr w:type="spellEnd"/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in lipid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nanoparticles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: development, validation, encapsulation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e_ciency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and in vitro drug permeation.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Brazilian Journal of Pharmaceutical Sciences 53(2) (2017)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19.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Mizutani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S.,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Pauwels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E.,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Stoven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V.,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Goto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S.,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Yamanishi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Y.: Relating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drug{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protein interaction network with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drug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side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e_ects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. Bioinformatics 28(18),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i522{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i528 (2012)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20. O'Boyle, N.M.,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Banck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M., James, C.A., Morley, C.,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Vandermeersch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T., Hutchison, G.R.: Open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babel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: An open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chemical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toolbox. Journal of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cheminformatics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3(1), 33 (2011)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21. Okubo, S.,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Nakatani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K.,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Nishiya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K.: Gastrointestinal symptoms associated with enteric-coated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sulfasalazine</w:t>
      </w:r>
      <w:proofErr w:type="spellEnd"/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2B3908">
        <w:rPr>
          <w:rFonts w:ascii="Times New Roman" w:hAnsi="Times New Roman" w:cs="Times New Roman"/>
          <w:sz w:val="28"/>
          <w:szCs w:val="28"/>
        </w:rPr>
        <w:t>azul_dine</w:t>
      </w:r>
      <w:proofErr w:type="spellEnd"/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en tablets). Modern rheumatology 12(3), 0226{0229 (2002)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22. Pal, S.K.,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Mitra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S.: Multilayer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perceptron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fuzzy sets, and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classi_cation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. IEEE Transactions on Neural Networks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3(5), 683{697 (Sep 1992). https://doi.org/10.1109/72.159058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23.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Pauwels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E., </w:t>
      </w:r>
      <w:proofErr w:type="spellStart"/>
      <w:proofErr w:type="gramStart"/>
      <w:r w:rsidRPr="002B3908">
        <w:rPr>
          <w:rFonts w:ascii="Times New Roman" w:hAnsi="Times New Roman" w:cs="Times New Roman"/>
          <w:sz w:val="28"/>
          <w:szCs w:val="28"/>
        </w:rPr>
        <w:t>Stoven</w:t>
      </w:r>
      <w:proofErr w:type="spellEnd"/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, V.,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Yamanishi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Y.: Predicting drug side-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e_ect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pro_les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: a chemical fragment-based approach.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lastRenderedPageBreak/>
        <w:t>BMC bioinformatics 12(1), 169 (2011)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24.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Polatti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F.,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Viazzo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F.,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Colleoni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R.,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Nappi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R.E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.: Uterine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myoma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postmenopause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: a comparison between two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B3908">
        <w:rPr>
          <w:rFonts w:ascii="Times New Roman" w:hAnsi="Times New Roman" w:cs="Times New Roman"/>
          <w:sz w:val="28"/>
          <w:szCs w:val="28"/>
        </w:rPr>
        <w:t>therapeutic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 xml:space="preserve"> schedules of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hrt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Maturitas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 37(1), 27{32 (2000)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 xml:space="preserve">25.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Scheiber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J., Jenkins, J.L.,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Sukuru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S.C.K., Bender, A.,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Mikhailov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D.,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Milik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M.,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Azzaoui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K., </w:t>
      </w:r>
      <w:proofErr w:type="spellStart"/>
      <w:r w:rsidRPr="002B3908">
        <w:rPr>
          <w:rFonts w:ascii="Times New Roman" w:hAnsi="Times New Roman" w:cs="Times New Roman"/>
          <w:sz w:val="28"/>
          <w:szCs w:val="28"/>
        </w:rPr>
        <w:t>Whitebread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>, S.,</w:t>
      </w:r>
    </w:p>
    <w:p w:rsidR="002B3908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B3908">
        <w:rPr>
          <w:rFonts w:ascii="Times New Roman" w:hAnsi="Times New Roman" w:cs="Times New Roman"/>
          <w:sz w:val="28"/>
          <w:szCs w:val="28"/>
        </w:rPr>
        <w:t>Hamon</w:t>
      </w:r>
      <w:proofErr w:type="spellEnd"/>
      <w:r w:rsidRPr="002B3908">
        <w:rPr>
          <w:rFonts w:ascii="Times New Roman" w:hAnsi="Times New Roman" w:cs="Times New Roman"/>
          <w:sz w:val="28"/>
          <w:szCs w:val="28"/>
        </w:rPr>
        <w:t xml:space="preserve">, J., Urban, </w:t>
      </w:r>
      <w:proofErr w:type="gramStart"/>
      <w:r w:rsidRPr="002B3908">
        <w:rPr>
          <w:rFonts w:ascii="Times New Roman" w:hAnsi="Times New Roman" w:cs="Times New Roman"/>
          <w:sz w:val="28"/>
          <w:szCs w:val="28"/>
        </w:rPr>
        <w:t>L</w:t>
      </w:r>
      <w:proofErr w:type="gramEnd"/>
      <w:r w:rsidRPr="002B3908">
        <w:rPr>
          <w:rFonts w:ascii="Times New Roman" w:hAnsi="Times New Roman" w:cs="Times New Roman"/>
          <w:sz w:val="28"/>
          <w:szCs w:val="28"/>
        </w:rPr>
        <w:t>., et al.: Mapping adverse drug reactions in chemical space. Journal of medicinal chemistry</w:t>
      </w:r>
    </w:p>
    <w:p w:rsidR="00CB3ADD" w:rsidRPr="002B3908" w:rsidRDefault="002B3908" w:rsidP="002B3908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3908">
        <w:rPr>
          <w:rFonts w:ascii="Times New Roman" w:hAnsi="Times New Roman" w:cs="Times New Roman"/>
          <w:sz w:val="28"/>
          <w:szCs w:val="28"/>
        </w:rPr>
        <w:t>52(9), 3103{3107 (2009)</w:t>
      </w:r>
    </w:p>
    <w:sectPr w:rsidR="00CB3ADD" w:rsidRPr="002B3908" w:rsidSect="00643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>
    <w:useFELayout/>
  </w:compat>
  <w:rsids>
    <w:rsidRoot w:val="00346AFC"/>
    <w:rsid w:val="00065BE2"/>
    <w:rsid w:val="00205015"/>
    <w:rsid w:val="002B2850"/>
    <w:rsid w:val="002B3908"/>
    <w:rsid w:val="00346AFC"/>
    <w:rsid w:val="00392416"/>
    <w:rsid w:val="003C0441"/>
    <w:rsid w:val="004D35B6"/>
    <w:rsid w:val="00547E56"/>
    <w:rsid w:val="00643315"/>
    <w:rsid w:val="006513A4"/>
    <w:rsid w:val="00733124"/>
    <w:rsid w:val="007C73E9"/>
    <w:rsid w:val="00AD12B1"/>
    <w:rsid w:val="00B17AD3"/>
    <w:rsid w:val="00B74B28"/>
    <w:rsid w:val="00B85F9E"/>
    <w:rsid w:val="00C41726"/>
    <w:rsid w:val="00CB3ADD"/>
    <w:rsid w:val="00CF6001"/>
    <w:rsid w:val="00D60817"/>
    <w:rsid w:val="00D74D2D"/>
    <w:rsid w:val="00DD227D"/>
    <w:rsid w:val="00E73908"/>
    <w:rsid w:val="00EA523D"/>
    <w:rsid w:val="00F236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33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TMKS Infotech1</dc:creator>
  <cp:keywords/>
  <dc:description/>
  <cp:lastModifiedBy>T.M.Punith</cp:lastModifiedBy>
  <cp:revision>16</cp:revision>
  <dcterms:created xsi:type="dcterms:W3CDTF">2016-12-19T05:55:00Z</dcterms:created>
  <dcterms:modified xsi:type="dcterms:W3CDTF">2023-11-17T07:35:00Z</dcterms:modified>
</cp:coreProperties>
</file>