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5CEB" w:rsidRPr="009F15BB" w:rsidRDefault="001F7794" w:rsidP="006133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F7794">
        <w:rPr>
          <w:noProof/>
        </w:rPr>
        <w:pict>
          <v:oval id="_x0000_s1059" style="position:absolute;left:0;text-align:left;margin-left:130.5pt;margin-top:0;width:204.75pt;height:50.25pt;z-index:251661312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 style="mso-next-textbox:#_x0000_s1059">
              <w:txbxContent>
                <w:p w:rsidR="00E85CEB" w:rsidRPr="00A53CBA" w:rsidRDefault="00A53CBA" w:rsidP="00A53CBA">
                  <w:pPr>
                    <w:rPr>
                      <w:szCs w:val="24"/>
                    </w:rPr>
                  </w:pPr>
                  <w:r w:rsidRPr="00A53CBA">
                    <w:rPr>
                      <w:szCs w:val="24"/>
                    </w:rPr>
                    <w:t>Train &amp; Test Drug Data Sets,</w:t>
                  </w:r>
                </w:p>
              </w:txbxContent>
            </v:textbox>
          </v:oval>
        </w:pict>
      </w:r>
      <w:r w:rsidR="00E85CEB" w:rsidRPr="009F15BB">
        <w:rPr>
          <w:rFonts w:ascii="Times New Roman" w:hAnsi="Times New Roman" w:cs="Times New Roman"/>
          <w:b/>
          <w:sz w:val="32"/>
          <w:szCs w:val="32"/>
        </w:rPr>
        <w:t>Use case</w:t>
      </w:r>
      <w:r w:rsidR="00E85CEB" w:rsidRPr="009F15BB">
        <w:rPr>
          <w:rFonts w:ascii="Times New Roman" w:hAnsi="Times New Roman" w:cs="Times New Roman"/>
          <w:sz w:val="32"/>
          <w:szCs w:val="32"/>
        </w:rPr>
        <w:t xml:space="preserve">      </w:t>
      </w:r>
    </w:p>
    <w:p w:rsidR="00E85CEB" w:rsidRDefault="001F7794" w:rsidP="00E85CEB">
      <w:pPr>
        <w:rPr>
          <w:rFonts w:ascii="Times New Roman" w:hAnsi="Times New Roman" w:cs="Times New Roman"/>
          <w:u w:val="single"/>
        </w:rPr>
      </w:pPr>
      <w:r w:rsidRPr="001F7794">
        <w:rPr>
          <w:rFonts w:ascii="Verdana" w:hAnsi="Verdana"/>
          <w:b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2" type="#_x0000_t32" style="position:absolute;margin-left:279.15pt;margin-top:19.1pt;width:4.35pt;height:38.3pt;flip:x;z-index:251674624" o:connectortype="straight" strokecolor="#4bacc6 [3208]" strokeweight="1pt">
            <v:stroke dashstyle="dash" endarrow="block"/>
            <v:shadow color="#868686"/>
          </v:shape>
        </w:pict>
      </w:r>
      <w:r w:rsidRPr="001F7794">
        <w:rPr>
          <w:noProof/>
        </w:rPr>
        <w:pict>
          <v:shape id="_x0000_s1105" type="#_x0000_t32" style="position:absolute;margin-left:56.25pt;margin-top:7.1pt;width:87.75pt;height:291.7pt;flip:y;z-index:251705344" o:connectortype="straight" strokecolor="#c0504d [3205]" strokeweight="1pt">
            <v:stroke dashstyle="dash" endarrow="block"/>
            <v:shadow color="#868686"/>
          </v:shape>
        </w:pict>
      </w:r>
    </w:p>
    <w:p w:rsidR="00E85CEB" w:rsidRPr="00AC0948" w:rsidRDefault="00A53CBA" w:rsidP="00E85CEB">
      <w:pPr>
        <w:rPr>
          <w:rFonts w:ascii="Times New Roman" w:hAnsi="Times New Roman" w:cs="Times New Roman"/>
          <w:u w:val="single"/>
        </w:rPr>
      </w:pPr>
      <w:r>
        <w:rPr>
          <w:noProof/>
        </w:rPr>
        <w:pict>
          <v:oval id="_x0000_s1060" style="position:absolute;margin-left:138.75pt;margin-top:23.85pt;width:225pt;height:52.45pt;z-index:251662336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060">
              <w:txbxContent>
                <w:p w:rsidR="00E85CEB" w:rsidRPr="00A53CBA" w:rsidRDefault="00A53CBA" w:rsidP="00A53CBA">
                  <w:r w:rsidRPr="00A53CBA">
                    <w:t>View Trained and Tested Drug Datasets Accuracy in Bar Chart,</w:t>
                  </w:r>
                </w:p>
              </w:txbxContent>
            </v:textbox>
          </v:oval>
        </w:pict>
      </w:r>
      <w:r w:rsidR="00E85CEB" w:rsidRPr="00AC0948">
        <w:rPr>
          <w:rFonts w:ascii="Times New Roman" w:hAnsi="Times New Roman" w:cs="Times New Roman"/>
          <w:u w:val="single"/>
        </w:rPr>
        <w:t xml:space="preserve">                                                                                     </w:t>
      </w:r>
    </w:p>
    <w:p w:rsidR="00E85CEB" w:rsidRDefault="00E85CEB" w:rsidP="00E85CEB">
      <w:pPr>
        <w:tabs>
          <w:tab w:val="left" w:pos="2145"/>
        </w:tabs>
      </w:pPr>
    </w:p>
    <w:p w:rsidR="00E85CEB" w:rsidRDefault="001F7794" w:rsidP="00E85CEB">
      <w:r>
        <w:rPr>
          <w:noProof/>
        </w:rPr>
        <w:pict>
          <v:shape id="_x0000_s1066" type="#_x0000_t32" style="position:absolute;margin-left:56.25pt;margin-top:16.55pt;width:87.75pt;height:207.7pt;flip:y;z-index:251668480" o:connectortype="straight" strokecolor="#c0504d [3205]" strokeweight="1pt">
            <v:stroke dashstyle="dash" endarrow="block"/>
            <v:shadow color="#868686"/>
          </v:shape>
        </w:pict>
      </w:r>
    </w:p>
    <w:p w:rsidR="00E85CEB" w:rsidRDefault="001F7794" w:rsidP="00E85CEB">
      <w:r>
        <w:rPr>
          <w:noProof/>
        </w:rPr>
        <w:pict>
          <v:shape id="_x0000_s1073" type="#_x0000_t32" style="position:absolute;margin-left:233.2pt;margin-top:.85pt;width:13.55pt;height:66.65pt;flip:x;z-index:251675648" o:connectortype="straight" strokecolor="#4bacc6 [3208]" strokeweight="1pt">
            <v:stroke dashstyle="dash" endarrow="block"/>
            <v:shadow color="#868686"/>
          </v:shape>
        </w:pict>
      </w:r>
      <w:r>
        <w:rPr>
          <w:noProof/>
        </w:rPr>
        <w:pict>
          <v:oval id="_x0000_s1120" style="position:absolute;margin-left:269.25pt;margin-top:24.85pt;width:227.25pt;height:51pt;z-index:251718656" fillcolor="#b2a1c7 [1943]" strokecolor="#8064a2 [3207]" strokeweight="1pt">
            <v:fill color2="#8064a2 [3207]" focus="50%" type="gradient"/>
            <v:shadow on="t" type="perspective" color="#3f3151 [1607]" offset="1pt" offset2="-3pt"/>
            <v:textbox style="mso-next-textbox:#_x0000_s1120">
              <w:txbxContent>
                <w:p w:rsidR="006669B8" w:rsidRPr="00A53CBA" w:rsidRDefault="00A53CBA" w:rsidP="00A53CBA">
                  <w:r w:rsidRPr="00A53CBA">
                    <w:t>View Trained and Tested Drug Datasets Accuracy Results,</w:t>
                  </w:r>
                </w:p>
              </w:txbxContent>
            </v:textbox>
          </v:oval>
        </w:pict>
      </w:r>
    </w:p>
    <w:p w:rsidR="00E85CEB" w:rsidRDefault="00E85CEB" w:rsidP="00E85CEB"/>
    <w:p w:rsidR="00E85CEB" w:rsidRDefault="001F7794" w:rsidP="00E85CEB">
      <w:r>
        <w:rPr>
          <w:noProof/>
        </w:rPr>
        <w:pict>
          <v:oval id="_x0000_s1117" style="position:absolute;margin-left:130.5pt;margin-top:16.65pt;width:190.55pt;height:49.75pt;z-index:251715584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117">
              <w:txbxContent>
                <w:p w:rsidR="00DA204B" w:rsidRPr="00F879C5" w:rsidRDefault="00F879C5" w:rsidP="00F879C5">
                  <w:r w:rsidRPr="00F879C5">
                    <w:t>REGISTER AND LOGIN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21" type="#_x0000_t32" style="position:absolute;margin-left:66pt;margin-top:4.75pt;width:203.25pt;height:120.7pt;flip:y;z-index:251719680" o:connectortype="straight" strokecolor="#002060" strokeweight="1pt">
            <v:stroke dashstyle="dash" endarrow="block"/>
            <v:shadow color="#868686"/>
          </v:shape>
        </w:pict>
      </w:r>
      <w:r w:rsidR="00E85CEB">
        <w:t xml:space="preserve"> </w:t>
      </w:r>
    </w:p>
    <w:p w:rsidR="00E85CEB" w:rsidRDefault="00E85CEB" w:rsidP="00E85CEB"/>
    <w:p w:rsidR="00E85CEB" w:rsidRDefault="001F7794" w:rsidP="00E85CEB">
      <w:r>
        <w:rPr>
          <w:noProof/>
        </w:rPr>
        <w:pict>
          <v:oval id="_x0000_s1063" style="position:absolute;margin-left:162.9pt;margin-top:22.9pt;width:233.85pt;height:51.65pt;z-index:251665408" fillcolor="#92cddc [1944]" strokecolor="#4bacc6 [3208]" strokeweight="1pt">
            <v:fill color2="#4bacc6 [3208]" focus="50%" type="gradient"/>
            <v:shadow on="t" type="perspective" color="#205867 [1608]" offset="1pt" offset2="-3pt"/>
            <v:textbox style="mso-next-textbox:#_x0000_s1063">
              <w:txbxContent>
                <w:p w:rsidR="00E85CEB" w:rsidRPr="00A53CBA" w:rsidRDefault="00A53CBA" w:rsidP="00A53CBA">
                  <w:r w:rsidRPr="00A53CBA">
                    <w:t xml:space="preserve">PREDICT DRUG SIDE EFFECT </w:t>
                  </w:r>
                  <w:r w:rsidRPr="00A53CBA">
                    <w:t>TYPE,</w:t>
                  </w:r>
                </w:p>
              </w:txbxContent>
            </v:textbox>
          </v:oval>
        </w:pict>
      </w:r>
      <w:r>
        <w:rPr>
          <w:noProof/>
        </w:rPr>
        <w:pict>
          <v:rect id="_x0000_s1080" style="position:absolute;margin-left:-3pt;margin-top:6.65pt;width:79.3pt;height:45pt;z-index:251682816" strokecolor="white [3212]">
            <v:textbox style="mso-next-textbox:#_x0000_s1080">
              <w:txbxContent>
                <w:p w:rsidR="00E85CEB" w:rsidRPr="00C2174F" w:rsidRDefault="003F1890" w:rsidP="00C2174F">
                  <w:r>
                    <w:t>Service Provider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19" type="#_x0000_t32" style="position:absolute;margin-left:66pt;margin-top:15.5pt;width:131.25pt;height:67.35pt;flip:x;z-index:251717632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18" type="#_x0000_t32" style="position:absolute;margin-left:290.25pt;margin-top:6.65pt;width:118.5pt;height:67.9pt;flip:x y;z-index:251716608" o:connectortype="straight" strokecolor="#002060" strokeweight="1pt">
            <v:stroke dashstyle="dash" endarrow="block"/>
            <v:shadow color="#868686"/>
          </v:shape>
        </w:pict>
      </w:r>
    </w:p>
    <w:p w:rsidR="00E85CEB" w:rsidRDefault="001F7794" w:rsidP="00E85CEB">
      <w:pPr>
        <w:tabs>
          <w:tab w:val="left" w:pos="8430"/>
        </w:tabs>
      </w:pPr>
      <w:r>
        <w:rPr>
          <w:noProof/>
        </w:rPr>
        <w:pict>
          <v:rect id="_x0000_s1058" style="position:absolute;margin-left:401.75pt;margin-top:5.95pt;width:111.25pt;height:22.5pt;z-index:251660288" strokecolor="white [3212]">
            <v:textbox style="mso-next-textbox:#_x0000_s1058">
              <w:txbxContent>
                <w:p w:rsidR="00E85CEB" w:rsidRPr="00CB221B" w:rsidRDefault="00AC0B2B" w:rsidP="00E85CEB">
                  <w:pPr>
                    <w:jc w:val="center"/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  <w:t>Remote</w:t>
                  </w:r>
                  <w:r w:rsidR="00C2174F"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  <w:t xml:space="preserve"> </w:t>
                  </w:r>
                  <w:r w:rsidR="00D47D3B"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  <w:t>User</w:t>
                  </w:r>
                </w:p>
              </w:txbxContent>
            </v:textbox>
          </v:rect>
        </w:pict>
      </w:r>
    </w:p>
    <w:p w:rsidR="00E85CEB" w:rsidRDefault="001F7794" w:rsidP="00E85CEB">
      <w:pPr>
        <w:tabs>
          <w:tab w:val="left" w:pos="8430"/>
        </w:tabs>
      </w:pPr>
      <w:r>
        <w:rPr>
          <w:noProof/>
        </w:rPr>
        <w:pict>
          <v:oval id="_x0000_s1064" style="position:absolute;margin-left:156.15pt;margin-top:72.45pt;width:277.35pt;height:48pt;z-index:251666432" fillcolor="#92cddc [1944]" strokecolor="#4bacc6 [3208]" strokeweight="1pt">
            <v:fill color2="#4bacc6 [3208]" focus="50%" type="gradient"/>
            <v:shadow on="t" type="perspective" color="#205867 [1608]" offset="1pt" offset2="-3pt"/>
            <v:textbox style="mso-next-textbox:#_x0000_s1064">
              <w:txbxContent>
                <w:p w:rsidR="00E85CEB" w:rsidRPr="00A53CBA" w:rsidRDefault="00A53CBA" w:rsidP="00A53CBA">
                  <w:r w:rsidRPr="00A53CBA">
                    <w:t>View Drug Side Effect Prediction Type,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09" type="#_x0000_t32" style="position:absolute;margin-left:50.55pt;margin-top:3pt;width:112.35pt;height:47.7pt;flip:x;z-index:251708416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27" type="#_x0000_t32" style="position:absolute;margin-left:369pt;margin-top:19.2pt;width:39.75pt;height:4.45pt;flip:x y;z-index:251723776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oval id="_x0000_s1123" style="position:absolute;margin-left:112.35pt;margin-top:23.65pt;width:194.4pt;height:48.8pt;z-index:251720704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123">
              <w:txbxContent>
                <w:p w:rsidR="00D47D3B" w:rsidRPr="00F879C5" w:rsidRDefault="007B214F" w:rsidP="00F879C5">
                  <w:r>
                    <w:t xml:space="preserve">   </w:t>
                  </w:r>
                  <w:r w:rsidR="00F879C5">
                    <w:t xml:space="preserve">VIEW </w:t>
                  </w:r>
                  <w:r w:rsidR="00B273CA">
                    <w:t>YOU’RE</w:t>
                  </w:r>
                  <w:r w:rsidR="00F879C5">
                    <w:t xml:space="preserve"> PROFILE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24" type="#_x0000_t32" style="position:absolute;margin-left:306.75pt;margin-top:35.7pt;width:90pt;height:10.45pt;flip:x;z-index:251721728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10" type="#_x0000_t32" style="position:absolute;margin-left:56.25pt;margin-top:50.7pt;width:134.65pt;height:38.25pt;flip:x y;z-index:251709440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00" type="#_x0000_t32" style="position:absolute;margin-left:56.25pt;margin-top:55.9pt;width:82.5pt;height:215.3pt;z-index:251702272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25" type="#_x0000_t32" style="position:absolute;margin-left:56.8pt;margin-top:47.7pt;width:55.55pt;height:0;flip:x;z-index:251722752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02" type="#_x0000_t32" style="position:absolute;margin-left:56.25pt;margin-top:60.05pt;width:74.25pt;height:141.4pt;z-index:251703296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08" type="#_x0000_t32" style="position:absolute;margin-left:56.25pt;margin-top:55.9pt;width:74.25pt;height:85.55pt;z-index:251707392" o:connectortype="straight" strokecolor="#002060" strokeweight="1pt">
            <v:stroke dashstyle="dash" endarrow="block"/>
            <v:shadow color="#868686"/>
          </v:shape>
        </w:pict>
      </w:r>
      <w:r w:rsidR="005455A3">
        <w:rPr>
          <w:noProof/>
        </w:rPr>
        <w:drawing>
          <wp:inline distT="0" distB="0" distL="0" distR="0">
            <wp:extent cx="997143" cy="1071321"/>
            <wp:effectExtent l="19050" t="0" r="0" b="0"/>
            <wp:docPr id="1" name="Picture 4" descr="C:\Documents and Settings\syslog\Local Settings\Temporary Internet Files\Content.Word\New Picture (2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syslog\Local Settings\Temporary Internet Files\Content.Word\New Picture (2).bmp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b="13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143" cy="1071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85CEB">
        <w:t xml:space="preserve">                                                                                                                             </w:t>
      </w:r>
      <w:r w:rsidR="00E85CEB">
        <w:rPr>
          <w:noProof/>
        </w:rPr>
        <w:drawing>
          <wp:inline distT="0" distB="0" distL="0" distR="0">
            <wp:extent cx="923925" cy="1028700"/>
            <wp:effectExtent l="19050" t="0" r="9525" b="0"/>
            <wp:docPr id="9" name="Picture 13" descr="C:\Documents and Settings\syslog\Local Settings\Temporary Internet Files\Content.Word\New Picture (2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Documents and Settings\syslog\Local Settings\Temporary Internet Files\Content.Word\New Picture (2).bmp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5CEB" w:rsidRDefault="001F7794" w:rsidP="00E85CEB">
      <w:r>
        <w:rPr>
          <w:noProof/>
        </w:rPr>
        <w:pict>
          <v:shape id="_x0000_s1130" type="#_x0000_t32" style="position:absolute;margin-left:354.75pt;margin-top:24.1pt;width:0;height:12pt;z-index:251725824" o:connectortype="straight" strokecolor="#4bacc6 [3208]" strokeweight="1pt">
            <v:stroke dashstyle="dash" endarrow="block"/>
            <v:shadow color="#868686"/>
          </v:shape>
        </w:pict>
      </w:r>
      <w:r w:rsidR="00E85CEB">
        <w:t xml:space="preserve">                                                                                                                                                                                </w:t>
      </w:r>
    </w:p>
    <w:p w:rsidR="00E85CEB" w:rsidRDefault="00A53CBA" w:rsidP="00E85CEB">
      <w:r>
        <w:rPr>
          <w:noProof/>
        </w:rPr>
        <w:pict>
          <v:oval id="_x0000_s1065" style="position:absolute;margin-left:123pt;margin-top:2.4pt;width:296.25pt;height:36.75pt;z-index:251667456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065">
              <w:txbxContent>
                <w:p w:rsidR="00A53CBA" w:rsidRDefault="00A53CBA" w:rsidP="00A53CBA">
                  <w:r>
                    <w:t xml:space="preserve"> Find Drug Side Effect Prediction Type Ratio, </w:t>
                  </w:r>
                </w:p>
                <w:p w:rsidR="00E85CEB" w:rsidRPr="00A53CBA" w:rsidRDefault="00A53CBA" w:rsidP="00A53CBA">
                  <w:r>
                    <w:t>D</w:t>
                  </w:r>
                </w:p>
              </w:txbxContent>
            </v:textbox>
          </v:oval>
        </w:pict>
      </w:r>
    </w:p>
    <w:p w:rsidR="00E85CEB" w:rsidRDefault="001F7794" w:rsidP="00E85CEB">
      <w:r>
        <w:rPr>
          <w:noProof/>
        </w:rPr>
        <w:pict>
          <v:shape id="_x0000_s1129" type="#_x0000_t32" style="position:absolute;margin-left:250.5pt;margin-top:17.65pt;width:0;height:19.25pt;z-index:251724800" o:connectortype="straight" strokecolor="#4bacc6 [3208]" strokeweight="1pt">
            <v:stroke dashstyle="dash" endarrow="block"/>
            <v:shadow color="#868686"/>
          </v:shape>
        </w:pict>
      </w:r>
    </w:p>
    <w:p w:rsidR="00E85CEB" w:rsidRDefault="001F7794" w:rsidP="00E85CEB">
      <w:r>
        <w:rPr>
          <w:noProof/>
        </w:rPr>
        <w:pict>
          <v:oval id="_x0000_s1081" style="position:absolute;margin-left:129.9pt;margin-top:11.45pt;width:303.6pt;height:42.8pt;z-index:251683840" fillcolor="#b2a1c7 [1943]" strokecolor="#8064a2 [3207]" strokeweight="1pt">
            <v:fill color2="#8064a2 [3207]" focus="50%" type="gradient"/>
            <v:shadow on="t" type="perspective" color="#3f3151 [1607]" offset="1pt" offset2="-3pt"/>
            <v:textbox style="mso-next-textbox:#_x0000_s1081">
              <w:txbxContent>
                <w:p w:rsidR="00E85CEB" w:rsidRPr="00183D29" w:rsidRDefault="00183D29" w:rsidP="00183D29">
                  <w:pPr>
                    <w:rPr>
                      <w:szCs w:val="24"/>
                    </w:rPr>
                  </w:pPr>
                  <w:r w:rsidRPr="00183D29">
                    <w:rPr>
                      <w:szCs w:val="24"/>
                    </w:rPr>
                    <w:t>Download Predicted Data Sets</w:t>
                  </w:r>
                </w:p>
              </w:txbxContent>
            </v:textbox>
          </v:oval>
        </w:pict>
      </w:r>
    </w:p>
    <w:p w:rsidR="00E85CEB" w:rsidRPr="00E04940" w:rsidRDefault="00E85CEB" w:rsidP="00E85CEB">
      <w:pPr>
        <w:rPr>
          <w:rFonts w:ascii="Verdana" w:hAnsi="Verdana"/>
          <w:b/>
        </w:rPr>
      </w:pPr>
      <w:r w:rsidRPr="00E04940">
        <w:rPr>
          <w:rFonts w:ascii="Verdana" w:hAnsi="Verdana"/>
          <w:b/>
        </w:rPr>
        <w:t xml:space="preserve"> </w:t>
      </w:r>
    </w:p>
    <w:p w:rsidR="00E85CEB" w:rsidRPr="00E04940" w:rsidRDefault="001F7794" w:rsidP="00E85CEB">
      <w:pPr>
        <w:rPr>
          <w:rFonts w:ascii="Verdana" w:hAnsi="Verdana"/>
          <w:b/>
        </w:rPr>
      </w:pPr>
      <w:r w:rsidRPr="001F7794">
        <w:rPr>
          <w:noProof/>
        </w:rPr>
        <w:pict>
          <v:shape id="_x0000_s1085" type="#_x0000_t32" style="position:absolute;margin-left:269.25pt;margin-top:7.2pt;width:0;height:19.25pt;z-index:251687936" o:connectortype="straight" strokecolor="#4bacc6 [3208]" strokeweight="1pt">
            <v:stroke dashstyle="dash" endarrow="block"/>
            <v:shadow color="#868686"/>
          </v:shape>
        </w:pict>
      </w:r>
    </w:p>
    <w:p w:rsidR="00C915BF" w:rsidRPr="00E85CEB" w:rsidRDefault="001F7794" w:rsidP="00E85CEB">
      <w:r>
        <w:rPr>
          <w:noProof/>
        </w:rPr>
        <w:pict>
          <v:oval id="_x0000_s1082" style="position:absolute;margin-left:138.75pt;margin-top:6.6pt;width:309pt;height:62.25pt;z-index:251684864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082">
              <w:txbxContent>
                <w:p w:rsidR="00E85CEB" w:rsidRPr="004D7CD8" w:rsidRDefault="00A53CBA" w:rsidP="004D7CD8">
                  <w:pPr>
                    <w:rPr>
                      <w:szCs w:val="24"/>
                    </w:rPr>
                  </w:pPr>
                  <w:r w:rsidRPr="00A53CBA">
                    <w:rPr>
                      <w:szCs w:val="24"/>
                    </w:rPr>
                    <w:t>View Drug Side Effec</w:t>
                  </w:r>
                  <w:r>
                    <w:rPr>
                      <w:szCs w:val="24"/>
                    </w:rPr>
                    <w:t>t Prediction Type Ratio Results</w:t>
                  </w:r>
                  <w:r w:rsidR="00AB313A">
                    <w:rPr>
                      <w:szCs w:val="24"/>
                    </w:rPr>
                    <w:t>,</w:t>
                  </w:r>
                  <w:r w:rsidR="00AB313A" w:rsidRPr="004D7CD8">
                    <w:rPr>
                      <w:szCs w:val="24"/>
                    </w:rPr>
                    <w:t xml:space="preserve"> View</w:t>
                  </w:r>
                  <w:r w:rsidR="004D7CD8" w:rsidRPr="004D7CD8">
                    <w:rPr>
                      <w:szCs w:val="24"/>
                    </w:rPr>
                    <w:t xml:space="preserve"> All Remote Users</w:t>
                  </w:r>
                </w:p>
              </w:txbxContent>
            </v:textbox>
          </v:oval>
        </w:pict>
      </w:r>
    </w:p>
    <w:sectPr w:rsidR="00C915BF" w:rsidRPr="00E85CEB" w:rsidSect="00746B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B54C29"/>
    <w:multiLevelType w:val="hybridMultilevel"/>
    <w:tmpl w:val="39481160"/>
    <w:lvl w:ilvl="0" w:tplc="06C2B7DE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6D2427"/>
    <w:multiLevelType w:val="hybridMultilevel"/>
    <w:tmpl w:val="F3C223C6"/>
    <w:lvl w:ilvl="0" w:tplc="C484911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874C3"/>
    <w:rsid w:val="000001ED"/>
    <w:rsid w:val="000079CD"/>
    <w:rsid w:val="0001153D"/>
    <w:rsid w:val="000306B7"/>
    <w:rsid w:val="00037F00"/>
    <w:rsid w:val="00046BAC"/>
    <w:rsid w:val="000573B2"/>
    <w:rsid w:val="00061090"/>
    <w:rsid w:val="00062935"/>
    <w:rsid w:val="00062EF1"/>
    <w:rsid w:val="00071629"/>
    <w:rsid w:val="000723B4"/>
    <w:rsid w:val="00072B84"/>
    <w:rsid w:val="00074069"/>
    <w:rsid w:val="00081FA0"/>
    <w:rsid w:val="00096EBF"/>
    <w:rsid w:val="000A11E4"/>
    <w:rsid w:val="000A2089"/>
    <w:rsid w:val="000A5E8E"/>
    <w:rsid w:val="000B218F"/>
    <w:rsid w:val="000B7CD1"/>
    <w:rsid w:val="000C0B15"/>
    <w:rsid w:val="000D733C"/>
    <w:rsid w:val="000E2A2C"/>
    <w:rsid w:val="000E2C2E"/>
    <w:rsid w:val="0011114B"/>
    <w:rsid w:val="00117A3D"/>
    <w:rsid w:val="001265B2"/>
    <w:rsid w:val="001328C4"/>
    <w:rsid w:val="0013488A"/>
    <w:rsid w:val="0013685B"/>
    <w:rsid w:val="00141549"/>
    <w:rsid w:val="001549C1"/>
    <w:rsid w:val="00160335"/>
    <w:rsid w:val="00163853"/>
    <w:rsid w:val="0017769A"/>
    <w:rsid w:val="001814D9"/>
    <w:rsid w:val="00183D29"/>
    <w:rsid w:val="00187C82"/>
    <w:rsid w:val="001953C4"/>
    <w:rsid w:val="001D77EE"/>
    <w:rsid w:val="001F2D6D"/>
    <w:rsid w:val="001F5575"/>
    <w:rsid w:val="001F7794"/>
    <w:rsid w:val="002032FD"/>
    <w:rsid w:val="0020630C"/>
    <w:rsid w:val="00214F08"/>
    <w:rsid w:val="00214FE6"/>
    <w:rsid w:val="00222BB1"/>
    <w:rsid w:val="00226014"/>
    <w:rsid w:val="002266B9"/>
    <w:rsid w:val="0024055C"/>
    <w:rsid w:val="00240BA0"/>
    <w:rsid w:val="00247ADD"/>
    <w:rsid w:val="00250BF8"/>
    <w:rsid w:val="00257A6A"/>
    <w:rsid w:val="002621E8"/>
    <w:rsid w:val="00265194"/>
    <w:rsid w:val="00266FE7"/>
    <w:rsid w:val="00276713"/>
    <w:rsid w:val="002771A4"/>
    <w:rsid w:val="00277D9E"/>
    <w:rsid w:val="00280253"/>
    <w:rsid w:val="002829B8"/>
    <w:rsid w:val="00283559"/>
    <w:rsid w:val="002B5E61"/>
    <w:rsid w:val="002B6D31"/>
    <w:rsid w:val="002D6939"/>
    <w:rsid w:val="002E2988"/>
    <w:rsid w:val="002F2DDB"/>
    <w:rsid w:val="002F3AFA"/>
    <w:rsid w:val="002F4C75"/>
    <w:rsid w:val="002F66B6"/>
    <w:rsid w:val="003033CD"/>
    <w:rsid w:val="00303B89"/>
    <w:rsid w:val="00306A88"/>
    <w:rsid w:val="00307A86"/>
    <w:rsid w:val="003106B9"/>
    <w:rsid w:val="00324B70"/>
    <w:rsid w:val="00330AB8"/>
    <w:rsid w:val="003378DD"/>
    <w:rsid w:val="003379F7"/>
    <w:rsid w:val="00343B0D"/>
    <w:rsid w:val="003474F2"/>
    <w:rsid w:val="003620F2"/>
    <w:rsid w:val="003625C1"/>
    <w:rsid w:val="003628BB"/>
    <w:rsid w:val="00366105"/>
    <w:rsid w:val="003770FF"/>
    <w:rsid w:val="00384071"/>
    <w:rsid w:val="003A03C0"/>
    <w:rsid w:val="003A0594"/>
    <w:rsid w:val="003A772D"/>
    <w:rsid w:val="003B001A"/>
    <w:rsid w:val="003C1610"/>
    <w:rsid w:val="003E06B6"/>
    <w:rsid w:val="003E3397"/>
    <w:rsid w:val="003F1890"/>
    <w:rsid w:val="00403B5F"/>
    <w:rsid w:val="004046FE"/>
    <w:rsid w:val="0041781F"/>
    <w:rsid w:val="00417B4B"/>
    <w:rsid w:val="00423F9C"/>
    <w:rsid w:val="0045384C"/>
    <w:rsid w:val="004563FF"/>
    <w:rsid w:val="00473F8F"/>
    <w:rsid w:val="00475B5E"/>
    <w:rsid w:val="0048116A"/>
    <w:rsid w:val="0049014D"/>
    <w:rsid w:val="0049606D"/>
    <w:rsid w:val="00496FA7"/>
    <w:rsid w:val="004C4724"/>
    <w:rsid w:val="004C6D93"/>
    <w:rsid w:val="004C76D6"/>
    <w:rsid w:val="004D3FC4"/>
    <w:rsid w:val="004D7CD8"/>
    <w:rsid w:val="004E0C33"/>
    <w:rsid w:val="004F5D72"/>
    <w:rsid w:val="00502BD1"/>
    <w:rsid w:val="005135FD"/>
    <w:rsid w:val="00525472"/>
    <w:rsid w:val="005306C8"/>
    <w:rsid w:val="0054559A"/>
    <w:rsid w:val="005455A3"/>
    <w:rsid w:val="00547E9A"/>
    <w:rsid w:val="0056277D"/>
    <w:rsid w:val="00566754"/>
    <w:rsid w:val="00571C6C"/>
    <w:rsid w:val="0057367B"/>
    <w:rsid w:val="00574D80"/>
    <w:rsid w:val="00575F4C"/>
    <w:rsid w:val="00583C9B"/>
    <w:rsid w:val="00585978"/>
    <w:rsid w:val="00592F77"/>
    <w:rsid w:val="00593E87"/>
    <w:rsid w:val="005A1564"/>
    <w:rsid w:val="005A45F8"/>
    <w:rsid w:val="005C2576"/>
    <w:rsid w:val="005C2E9E"/>
    <w:rsid w:val="005C62C6"/>
    <w:rsid w:val="005C6338"/>
    <w:rsid w:val="005E3D5D"/>
    <w:rsid w:val="005E4145"/>
    <w:rsid w:val="00601649"/>
    <w:rsid w:val="006133A6"/>
    <w:rsid w:val="00613E5D"/>
    <w:rsid w:val="006163DA"/>
    <w:rsid w:val="00617A8F"/>
    <w:rsid w:val="0062094B"/>
    <w:rsid w:val="00623BAB"/>
    <w:rsid w:val="00625092"/>
    <w:rsid w:val="00626334"/>
    <w:rsid w:val="00654740"/>
    <w:rsid w:val="006669B8"/>
    <w:rsid w:val="00680EBB"/>
    <w:rsid w:val="00687C67"/>
    <w:rsid w:val="006945D3"/>
    <w:rsid w:val="006A202A"/>
    <w:rsid w:val="006C0B7A"/>
    <w:rsid w:val="006E3C18"/>
    <w:rsid w:val="006E7723"/>
    <w:rsid w:val="006F572D"/>
    <w:rsid w:val="006F7226"/>
    <w:rsid w:val="00702EEF"/>
    <w:rsid w:val="0070770A"/>
    <w:rsid w:val="00730FEB"/>
    <w:rsid w:val="00733744"/>
    <w:rsid w:val="00741F3E"/>
    <w:rsid w:val="0074343E"/>
    <w:rsid w:val="007455D4"/>
    <w:rsid w:val="00772A7F"/>
    <w:rsid w:val="00773827"/>
    <w:rsid w:val="00775823"/>
    <w:rsid w:val="00777F72"/>
    <w:rsid w:val="00780729"/>
    <w:rsid w:val="00782245"/>
    <w:rsid w:val="007861D0"/>
    <w:rsid w:val="00790F25"/>
    <w:rsid w:val="007A1465"/>
    <w:rsid w:val="007A2A51"/>
    <w:rsid w:val="007A4C44"/>
    <w:rsid w:val="007A5626"/>
    <w:rsid w:val="007B214F"/>
    <w:rsid w:val="007B5BA8"/>
    <w:rsid w:val="007C322C"/>
    <w:rsid w:val="007C453D"/>
    <w:rsid w:val="007D0AF9"/>
    <w:rsid w:val="007D101A"/>
    <w:rsid w:val="007F3940"/>
    <w:rsid w:val="008035E9"/>
    <w:rsid w:val="0081247E"/>
    <w:rsid w:val="00816D2C"/>
    <w:rsid w:val="0082153E"/>
    <w:rsid w:val="00826D05"/>
    <w:rsid w:val="0083094F"/>
    <w:rsid w:val="008320E5"/>
    <w:rsid w:val="0084335C"/>
    <w:rsid w:val="008437A8"/>
    <w:rsid w:val="00843928"/>
    <w:rsid w:val="00844BEF"/>
    <w:rsid w:val="008611D7"/>
    <w:rsid w:val="00865565"/>
    <w:rsid w:val="008663DE"/>
    <w:rsid w:val="0088546D"/>
    <w:rsid w:val="008A6432"/>
    <w:rsid w:val="008A6D82"/>
    <w:rsid w:val="008A7173"/>
    <w:rsid w:val="008B11DE"/>
    <w:rsid w:val="008B19A8"/>
    <w:rsid w:val="008C3F26"/>
    <w:rsid w:val="008E5D9B"/>
    <w:rsid w:val="008F4048"/>
    <w:rsid w:val="00902C30"/>
    <w:rsid w:val="00911C32"/>
    <w:rsid w:val="00920051"/>
    <w:rsid w:val="00941F6A"/>
    <w:rsid w:val="00951B8A"/>
    <w:rsid w:val="00954331"/>
    <w:rsid w:val="00954A59"/>
    <w:rsid w:val="00955DE0"/>
    <w:rsid w:val="00960193"/>
    <w:rsid w:val="00961F11"/>
    <w:rsid w:val="00965EC8"/>
    <w:rsid w:val="00981932"/>
    <w:rsid w:val="0099715E"/>
    <w:rsid w:val="009B1B26"/>
    <w:rsid w:val="009B2656"/>
    <w:rsid w:val="009B536F"/>
    <w:rsid w:val="009C13BC"/>
    <w:rsid w:val="009C3EB5"/>
    <w:rsid w:val="009D158C"/>
    <w:rsid w:val="009D3EC7"/>
    <w:rsid w:val="009D50BD"/>
    <w:rsid w:val="009D578C"/>
    <w:rsid w:val="009E081B"/>
    <w:rsid w:val="009E1423"/>
    <w:rsid w:val="009F15BB"/>
    <w:rsid w:val="009F15D5"/>
    <w:rsid w:val="00A04741"/>
    <w:rsid w:val="00A30A9D"/>
    <w:rsid w:val="00A36184"/>
    <w:rsid w:val="00A40240"/>
    <w:rsid w:val="00A422CC"/>
    <w:rsid w:val="00A53CBA"/>
    <w:rsid w:val="00A55FBB"/>
    <w:rsid w:val="00A60A04"/>
    <w:rsid w:val="00A66FBA"/>
    <w:rsid w:val="00A80231"/>
    <w:rsid w:val="00A80D32"/>
    <w:rsid w:val="00A83369"/>
    <w:rsid w:val="00A94490"/>
    <w:rsid w:val="00AA6229"/>
    <w:rsid w:val="00AB313A"/>
    <w:rsid w:val="00AC0B2B"/>
    <w:rsid w:val="00AD771A"/>
    <w:rsid w:val="00AE4DA2"/>
    <w:rsid w:val="00AE7140"/>
    <w:rsid w:val="00B008AF"/>
    <w:rsid w:val="00B01DD2"/>
    <w:rsid w:val="00B050FE"/>
    <w:rsid w:val="00B061ED"/>
    <w:rsid w:val="00B24AAE"/>
    <w:rsid w:val="00B273CA"/>
    <w:rsid w:val="00B27475"/>
    <w:rsid w:val="00B30389"/>
    <w:rsid w:val="00B31BF0"/>
    <w:rsid w:val="00B43CF8"/>
    <w:rsid w:val="00B44C41"/>
    <w:rsid w:val="00B45763"/>
    <w:rsid w:val="00B47065"/>
    <w:rsid w:val="00B50EC8"/>
    <w:rsid w:val="00B55D06"/>
    <w:rsid w:val="00B63263"/>
    <w:rsid w:val="00B64670"/>
    <w:rsid w:val="00B70E58"/>
    <w:rsid w:val="00B75077"/>
    <w:rsid w:val="00B75EED"/>
    <w:rsid w:val="00B76F9F"/>
    <w:rsid w:val="00B867FD"/>
    <w:rsid w:val="00B90C27"/>
    <w:rsid w:val="00BB035A"/>
    <w:rsid w:val="00BC3EB3"/>
    <w:rsid w:val="00BD0E6E"/>
    <w:rsid w:val="00BD30E4"/>
    <w:rsid w:val="00BE2899"/>
    <w:rsid w:val="00BE2E76"/>
    <w:rsid w:val="00BF0E64"/>
    <w:rsid w:val="00BF46B3"/>
    <w:rsid w:val="00BF79AA"/>
    <w:rsid w:val="00C01E27"/>
    <w:rsid w:val="00C1006B"/>
    <w:rsid w:val="00C107A0"/>
    <w:rsid w:val="00C114E5"/>
    <w:rsid w:val="00C1401A"/>
    <w:rsid w:val="00C15C7A"/>
    <w:rsid w:val="00C1733D"/>
    <w:rsid w:val="00C2174F"/>
    <w:rsid w:val="00C22A7A"/>
    <w:rsid w:val="00C33A32"/>
    <w:rsid w:val="00C33DA7"/>
    <w:rsid w:val="00C354D9"/>
    <w:rsid w:val="00C40B12"/>
    <w:rsid w:val="00C410EB"/>
    <w:rsid w:val="00C420C9"/>
    <w:rsid w:val="00C42CF5"/>
    <w:rsid w:val="00C55131"/>
    <w:rsid w:val="00C56FE6"/>
    <w:rsid w:val="00C620A9"/>
    <w:rsid w:val="00C731C9"/>
    <w:rsid w:val="00C915BF"/>
    <w:rsid w:val="00CA0F8F"/>
    <w:rsid w:val="00CA258A"/>
    <w:rsid w:val="00CB221B"/>
    <w:rsid w:val="00CC100B"/>
    <w:rsid w:val="00CC14A5"/>
    <w:rsid w:val="00CE6056"/>
    <w:rsid w:val="00CE66AF"/>
    <w:rsid w:val="00CE734F"/>
    <w:rsid w:val="00CF1867"/>
    <w:rsid w:val="00D10353"/>
    <w:rsid w:val="00D1431B"/>
    <w:rsid w:val="00D178A8"/>
    <w:rsid w:val="00D2719A"/>
    <w:rsid w:val="00D277CE"/>
    <w:rsid w:val="00D361BD"/>
    <w:rsid w:val="00D40447"/>
    <w:rsid w:val="00D42E16"/>
    <w:rsid w:val="00D47D3B"/>
    <w:rsid w:val="00D510FD"/>
    <w:rsid w:val="00D51A65"/>
    <w:rsid w:val="00D63C08"/>
    <w:rsid w:val="00D70FCA"/>
    <w:rsid w:val="00D7263E"/>
    <w:rsid w:val="00D83E09"/>
    <w:rsid w:val="00D851D0"/>
    <w:rsid w:val="00D87341"/>
    <w:rsid w:val="00D874C3"/>
    <w:rsid w:val="00DA1C10"/>
    <w:rsid w:val="00DA204B"/>
    <w:rsid w:val="00DC13DB"/>
    <w:rsid w:val="00DC240D"/>
    <w:rsid w:val="00DC4293"/>
    <w:rsid w:val="00DD008E"/>
    <w:rsid w:val="00DD523A"/>
    <w:rsid w:val="00DE29E7"/>
    <w:rsid w:val="00E02D85"/>
    <w:rsid w:val="00E0717F"/>
    <w:rsid w:val="00E1529B"/>
    <w:rsid w:val="00E303EA"/>
    <w:rsid w:val="00E34CF4"/>
    <w:rsid w:val="00E45363"/>
    <w:rsid w:val="00E50DAB"/>
    <w:rsid w:val="00E51F58"/>
    <w:rsid w:val="00E53CF4"/>
    <w:rsid w:val="00E55B8C"/>
    <w:rsid w:val="00E55F41"/>
    <w:rsid w:val="00E60B75"/>
    <w:rsid w:val="00E65C23"/>
    <w:rsid w:val="00E715E9"/>
    <w:rsid w:val="00E85CEB"/>
    <w:rsid w:val="00E876E5"/>
    <w:rsid w:val="00E9241C"/>
    <w:rsid w:val="00E92A68"/>
    <w:rsid w:val="00E965B5"/>
    <w:rsid w:val="00EA5794"/>
    <w:rsid w:val="00EA5D87"/>
    <w:rsid w:val="00EB2F86"/>
    <w:rsid w:val="00EB4EB1"/>
    <w:rsid w:val="00EB6BA9"/>
    <w:rsid w:val="00EC0B87"/>
    <w:rsid w:val="00ED38FB"/>
    <w:rsid w:val="00EE118F"/>
    <w:rsid w:val="00EE5145"/>
    <w:rsid w:val="00EE6B63"/>
    <w:rsid w:val="00EF707E"/>
    <w:rsid w:val="00F23799"/>
    <w:rsid w:val="00F34A34"/>
    <w:rsid w:val="00F4141B"/>
    <w:rsid w:val="00F4294D"/>
    <w:rsid w:val="00F44926"/>
    <w:rsid w:val="00F613DF"/>
    <w:rsid w:val="00F62D01"/>
    <w:rsid w:val="00F76530"/>
    <w:rsid w:val="00F814A2"/>
    <w:rsid w:val="00F879C5"/>
    <w:rsid w:val="00F93E15"/>
    <w:rsid w:val="00FA0DCE"/>
    <w:rsid w:val="00FA1930"/>
    <w:rsid w:val="00FA1F6F"/>
    <w:rsid w:val="00FA28DC"/>
    <w:rsid w:val="00FA4BDF"/>
    <w:rsid w:val="00FF77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  <o:rules v:ext="edit">
        <o:r id="V:Rule19" type="connector" idref="#_x0000_s1127"/>
        <o:r id="V:Rule20" type="connector" idref="#_x0000_s1105"/>
        <o:r id="V:Rule21" type="connector" idref="#_x0000_s1121"/>
        <o:r id="V:Rule22" type="connector" idref="#_x0000_s1073"/>
        <o:r id="V:Rule23" type="connector" idref="#_x0000_s1072"/>
        <o:r id="V:Rule24" type="connector" idref="#_x0000_s1066"/>
        <o:r id="V:Rule25" type="connector" idref="#_x0000_s1110"/>
        <o:r id="V:Rule26" type="connector" idref="#_x0000_s1129"/>
        <o:r id="V:Rule27" type="connector" idref="#_x0000_s1102"/>
        <o:r id="V:Rule28" type="connector" idref="#_x0000_s1100"/>
        <o:r id="V:Rule29" type="connector" idref="#_x0000_s1118"/>
        <o:r id="V:Rule30" type="connector" idref="#_x0000_s1124"/>
        <o:r id="V:Rule31" type="connector" idref="#_x0000_s1108"/>
        <o:r id="V:Rule32" type="connector" idref="#_x0000_s1109"/>
        <o:r id="V:Rule33" type="connector" idref="#_x0000_s1085"/>
        <o:r id="V:Rule34" type="connector" idref="#_x0000_s1130"/>
        <o:r id="V:Rule35" type="connector" idref="#_x0000_s1119"/>
        <o:r id="V:Rule36" type="connector" idref="#_x0000_s112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5C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7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4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53CF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57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438</cp:revision>
  <dcterms:created xsi:type="dcterms:W3CDTF">2015-08-04T09:47:00Z</dcterms:created>
  <dcterms:modified xsi:type="dcterms:W3CDTF">2023-11-17T07:58:00Z</dcterms:modified>
</cp:coreProperties>
</file>