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38290" w14:textId="77777777" w:rsidR="007C1373" w:rsidRDefault="007C1373" w:rsidP="00301558">
      <w:pPr>
        <w:spacing w:before="240" w:after="240"/>
        <w:jc w:val="center"/>
        <w:rPr>
          <w:rFonts w:ascii="Times New Roman" w:eastAsia="Times New Roman" w:hAnsi="Times New Roman" w:cs="Times New Roman"/>
          <w:b/>
          <w:bCs/>
          <w:color w:val="000000" w:themeColor="text1"/>
          <w:sz w:val="24"/>
          <w:szCs w:val="24"/>
        </w:rPr>
      </w:pPr>
    </w:p>
    <w:p w14:paraId="457B51ED" w14:textId="5EE5C6AB" w:rsidR="00301558" w:rsidRPr="006E06C1" w:rsidRDefault="00301558" w:rsidP="00301558">
      <w:pPr>
        <w:spacing w:before="240" w:after="240"/>
        <w:jc w:val="center"/>
        <w:rPr>
          <w:rFonts w:ascii="Times New Roman" w:hAnsi="Times New Roman" w:cs="Times New Roman"/>
          <w:b/>
          <w:bCs/>
          <w:sz w:val="24"/>
          <w:szCs w:val="24"/>
        </w:rPr>
      </w:pPr>
      <w:r w:rsidRPr="006E06C1">
        <w:rPr>
          <w:rFonts w:ascii="Times New Roman" w:eastAsia="Times New Roman" w:hAnsi="Times New Roman" w:cs="Times New Roman"/>
          <w:b/>
          <w:bCs/>
          <w:color w:val="000000" w:themeColor="text1"/>
          <w:sz w:val="24"/>
          <w:szCs w:val="24"/>
        </w:rPr>
        <w:t>ESCUELA SUPERIOR POLITÉCNICA DE CHIMBORAZO</w:t>
      </w:r>
    </w:p>
    <w:p w14:paraId="2702D68D" w14:textId="49B9837A" w:rsidR="00301558" w:rsidRPr="006E06C1" w:rsidRDefault="00301558" w:rsidP="00301558">
      <w:pPr>
        <w:spacing w:before="240" w:after="240"/>
        <w:rPr>
          <w:rFonts w:ascii="Times New Roman" w:hAnsi="Times New Roman" w:cs="Times New Roman"/>
          <w:b/>
          <w:bCs/>
          <w:sz w:val="24"/>
          <w:szCs w:val="24"/>
        </w:rPr>
      </w:pPr>
    </w:p>
    <w:p w14:paraId="32EDB6D1"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hAnsi="Times New Roman" w:cs="Times New Roman"/>
          <w:noProof/>
          <w:sz w:val="24"/>
          <w:szCs w:val="24"/>
        </w:rPr>
        <w:drawing>
          <wp:inline distT="0" distB="0" distL="0" distR="0" wp14:anchorId="12B0A805" wp14:editId="1E2A83FC">
            <wp:extent cx="3143250" cy="1504950"/>
            <wp:effectExtent l="0" t="0" r="0" b="0"/>
            <wp:docPr id="1410066490" name="Picture 141006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3143250" cy="1504950"/>
                    </a:xfrm>
                    <a:prstGeom prst="rect">
                      <a:avLst/>
                    </a:prstGeom>
                  </pic:spPr>
                </pic:pic>
              </a:graphicData>
            </a:graphic>
          </wp:inline>
        </w:drawing>
      </w:r>
    </w:p>
    <w:p w14:paraId="648B305D" w14:textId="0354DD69" w:rsidR="00301558" w:rsidRPr="006E06C1" w:rsidRDefault="00790452" w:rsidP="00301558">
      <w:pPr>
        <w:spacing w:before="240" w:after="240"/>
        <w:jc w:val="center"/>
        <w:rPr>
          <w:rFonts w:ascii="Times New Roman" w:hAnsi="Times New Roman" w:cs="Times New Roman"/>
          <w:b/>
          <w:bCs/>
          <w:sz w:val="24"/>
          <w:szCs w:val="24"/>
        </w:rPr>
      </w:pPr>
      <w:r>
        <w:rPr>
          <w:rFonts w:ascii="Times New Roman" w:eastAsia="Times New Roman" w:hAnsi="Times New Roman" w:cs="Times New Roman"/>
          <w:b/>
          <w:bCs/>
          <w:color w:val="000000" w:themeColor="text1"/>
          <w:sz w:val="24"/>
          <w:szCs w:val="24"/>
        </w:rPr>
        <w:t>TEMA</w:t>
      </w:r>
      <w:r w:rsidR="00301558" w:rsidRPr="006E06C1">
        <w:rPr>
          <w:rFonts w:ascii="Times New Roman" w:eastAsia="Times New Roman" w:hAnsi="Times New Roman" w:cs="Times New Roman"/>
          <w:b/>
          <w:bCs/>
          <w:color w:val="000000" w:themeColor="text1"/>
          <w:sz w:val="24"/>
          <w:szCs w:val="24"/>
        </w:rPr>
        <w:t>:</w:t>
      </w:r>
    </w:p>
    <w:p w14:paraId="4ACB41B7" w14:textId="04FEA5F1" w:rsidR="00301558" w:rsidRPr="00204AD9" w:rsidRDefault="002E67AB"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Herramientas y tecnologías usadas en el proyecto</w:t>
      </w:r>
    </w:p>
    <w:p w14:paraId="72A4F2D4"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 </w:t>
      </w:r>
    </w:p>
    <w:p w14:paraId="3D0497B1" w14:textId="1B0A5A3C" w:rsidR="00301558" w:rsidRPr="006E06C1" w:rsidRDefault="00301558" w:rsidP="00301558">
      <w:pPr>
        <w:spacing w:before="240" w:after="240"/>
        <w:jc w:val="center"/>
        <w:rPr>
          <w:rFonts w:ascii="Times New Roman" w:hAnsi="Times New Roman" w:cs="Times New Roman"/>
          <w:b/>
          <w:bCs/>
          <w:sz w:val="24"/>
          <w:szCs w:val="24"/>
        </w:rPr>
      </w:pPr>
      <w:r>
        <w:rPr>
          <w:rFonts w:ascii="Times New Roman" w:eastAsia="Times New Roman" w:hAnsi="Times New Roman" w:cs="Times New Roman"/>
          <w:b/>
          <w:bCs/>
          <w:color w:val="000000" w:themeColor="text1"/>
          <w:sz w:val="24"/>
          <w:szCs w:val="24"/>
        </w:rPr>
        <w:t>ESTUDIANTE</w:t>
      </w:r>
      <w:r w:rsidRPr="006E06C1">
        <w:rPr>
          <w:rFonts w:ascii="Times New Roman" w:eastAsia="Times New Roman" w:hAnsi="Times New Roman" w:cs="Times New Roman"/>
          <w:b/>
          <w:bCs/>
          <w:color w:val="000000" w:themeColor="text1"/>
          <w:sz w:val="24"/>
          <w:szCs w:val="24"/>
        </w:rPr>
        <w:t>:</w:t>
      </w:r>
    </w:p>
    <w:p w14:paraId="78AB09C0"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Katty Moyano (7387)</w:t>
      </w:r>
    </w:p>
    <w:p w14:paraId="54A21298"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 </w:t>
      </w:r>
    </w:p>
    <w:p w14:paraId="68B03732" w14:textId="77777777" w:rsidR="00301558" w:rsidRPr="006E06C1" w:rsidRDefault="00301558" w:rsidP="00301558">
      <w:pPr>
        <w:spacing w:before="240" w:after="240"/>
        <w:jc w:val="center"/>
        <w:rPr>
          <w:rFonts w:ascii="Times New Roman" w:hAnsi="Times New Roman" w:cs="Times New Roman"/>
          <w:b/>
          <w:bCs/>
          <w:sz w:val="24"/>
          <w:szCs w:val="24"/>
        </w:rPr>
      </w:pPr>
      <w:r w:rsidRPr="006E06C1">
        <w:rPr>
          <w:rFonts w:ascii="Times New Roman" w:eastAsia="Times New Roman" w:hAnsi="Times New Roman" w:cs="Times New Roman"/>
          <w:b/>
          <w:bCs/>
          <w:color w:val="000000" w:themeColor="text1"/>
          <w:sz w:val="24"/>
          <w:szCs w:val="24"/>
        </w:rPr>
        <w:t xml:space="preserve">ASIGNATURA:   </w:t>
      </w:r>
    </w:p>
    <w:p w14:paraId="4B425B2B" w14:textId="7D97E777" w:rsidR="00301558" w:rsidRPr="00204AD9" w:rsidRDefault="00790452"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Aplicaciones Informáticas II</w:t>
      </w:r>
    </w:p>
    <w:p w14:paraId="4BB070F0" w14:textId="77777777" w:rsidR="00301558" w:rsidRPr="00204AD9" w:rsidRDefault="00301558" w:rsidP="00301558">
      <w:pPr>
        <w:spacing w:before="240" w:after="240"/>
        <w:jc w:val="center"/>
        <w:rPr>
          <w:rFonts w:ascii="Times New Roman" w:hAnsi="Times New Roman" w:cs="Times New Roman"/>
          <w:sz w:val="24"/>
          <w:szCs w:val="24"/>
        </w:rPr>
      </w:pPr>
    </w:p>
    <w:p w14:paraId="30008FA9" w14:textId="77777777" w:rsidR="00301558" w:rsidRDefault="00301558" w:rsidP="00301558">
      <w:pPr>
        <w:spacing w:before="240" w:after="240"/>
        <w:jc w:val="center"/>
        <w:rPr>
          <w:rFonts w:ascii="Times New Roman" w:eastAsia="Times New Roman" w:hAnsi="Times New Roman" w:cs="Times New Roman"/>
          <w:color w:val="000000" w:themeColor="text1"/>
          <w:sz w:val="24"/>
          <w:szCs w:val="24"/>
        </w:rPr>
      </w:pPr>
      <w:r w:rsidRPr="006E27FC">
        <w:rPr>
          <w:rFonts w:ascii="Times New Roman" w:eastAsia="Times New Roman" w:hAnsi="Times New Roman" w:cs="Times New Roman"/>
          <w:b/>
          <w:bCs/>
          <w:color w:val="000000" w:themeColor="text1"/>
          <w:sz w:val="24"/>
          <w:szCs w:val="24"/>
        </w:rPr>
        <w:t>SEMESTRE-PARALELO:</w:t>
      </w:r>
      <w:r w:rsidRPr="00204AD9">
        <w:rPr>
          <w:rFonts w:ascii="Times New Roman" w:eastAsia="Times New Roman" w:hAnsi="Times New Roman" w:cs="Times New Roman"/>
          <w:color w:val="000000" w:themeColor="text1"/>
          <w:sz w:val="24"/>
          <w:szCs w:val="24"/>
        </w:rPr>
        <w:t xml:space="preserve">   </w:t>
      </w:r>
    </w:p>
    <w:p w14:paraId="4AE98BBE" w14:textId="06381169" w:rsidR="00301558" w:rsidRPr="00204AD9" w:rsidRDefault="00301558"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r w:rsidRPr="00204AD9">
        <w:rPr>
          <w:rFonts w:ascii="Times New Roman" w:eastAsia="Times New Roman" w:hAnsi="Times New Roman" w:cs="Times New Roman"/>
          <w:color w:val="000000" w:themeColor="text1"/>
          <w:sz w:val="24"/>
          <w:szCs w:val="24"/>
        </w:rPr>
        <w:t>° Software “1”</w:t>
      </w:r>
    </w:p>
    <w:p w14:paraId="7CA2C8B8" w14:textId="77777777" w:rsidR="00301558" w:rsidRPr="00204AD9" w:rsidRDefault="00301558" w:rsidP="00301558">
      <w:pPr>
        <w:spacing w:before="240" w:after="240"/>
        <w:jc w:val="center"/>
        <w:rPr>
          <w:rFonts w:ascii="Times New Roman" w:eastAsia="Times New Roman" w:hAnsi="Times New Roman" w:cs="Times New Roman"/>
          <w:color w:val="000000" w:themeColor="text1"/>
          <w:sz w:val="24"/>
          <w:szCs w:val="24"/>
        </w:rPr>
      </w:pPr>
    </w:p>
    <w:p w14:paraId="0BFB2CBD" w14:textId="77777777" w:rsidR="00301558" w:rsidRPr="006E06C1" w:rsidRDefault="00301558" w:rsidP="00301558">
      <w:pPr>
        <w:spacing w:before="240" w:after="240"/>
        <w:jc w:val="center"/>
        <w:rPr>
          <w:rFonts w:ascii="Times New Roman" w:eastAsia="Times New Roman" w:hAnsi="Times New Roman" w:cs="Times New Roman"/>
          <w:b/>
          <w:bCs/>
          <w:color w:val="000000" w:themeColor="text1"/>
          <w:sz w:val="24"/>
          <w:szCs w:val="24"/>
        </w:rPr>
      </w:pPr>
      <w:r w:rsidRPr="006E06C1">
        <w:rPr>
          <w:rFonts w:ascii="Times New Roman" w:eastAsia="Times New Roman" w:hAnsi="Times New Roman" w:cs="Times New Roman"/>
          <w:b/>
          <w:bCs/>
          <w:color w:val="000000" w:themeColor="text1"/>
          <w:sz w:val="24"/>
          <w:szCs w:val="24"/>
        </w:rPr>
        <w:t>INGENIERO:</w:t>
      </w:r>
    </w:p>
    <w:p w14:paraId="3DF005BC" w14:textId="4375B70C"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Ing. </w:t>
      </w:r>
      <w:r w:rsidR="00790452">
        <w:rPr>
          <w:rFonts w:ascii="Times New Roman" w:eastAsia="Times New Roman" w:hAnsi="Times New Roman" w:cs="Times New Roman"/>
          <w:color w:val="000000" w:themeColor="text1"/>
          <w:sz w:val="24"/>
          <w:szCs w:val="24"/>
        </w:rPr>
        <w:t>Julio Santillán</w:t>
      </w:r>
    </w:p>
    <w:p w14:paraId="3C18C42E" w14:textId="77777777" w:rsidR="00301558" w:rsidRPr="00204AD9" w:rsidRDefault="00301558" w:rsidP="00301558">
      <w:pPr>
        <w:rPr>
          <w:rFonts w:ascii="Times New Roman" w:hAnsi="Times New Roman" w:cs="Times New Roman"/>
          <w:sz w:val="24"/>
          <w:szCs w:val="24"/>
        </w:rPr>
      </w:pPr>
    </w:p>
    <w:p w14:paraId="1D2AEC1C" w14:textId="6EAE7BA3" w:rsidR="00301558" w:rsidRDefault="00301558" w:rsidP="00301558">
      <w:pPr>
        <w:spacing w:before="240" w:after="240"/>
        <w:jc w:val="center"/>
        <w:rPr>
          <w:rFonts w:ascii="Times New Roman" w:eastAsia="Times New Roman" w:hAnsi="Times New Roman" w:cs="Times New Roman"/>
          <w:color w:val="000000" w:themeColor="text1"/>
          <w:sz w:val="24"/>
          <w:szCs w:val="24"/>
        </w:rPr>
      </w:pPr>
      <w:r w:rsidRPr="006E06C1">
        <w:rPr>
          <w:rFonts w:ascii="Times New Roman" w:eastAsia="Times New Roman" w:hAnsi="Times New Roman" w:cs="Times New Roman"/>
          <w:b/>
          <w:bCs/>
          <w:color w:val="000000" w:themeColor="text1"/>
          <w:sz w:val="24"/>
          <w:szCs w:val="24"/>
        </w:rPr>
        <w:t>FECHA DE ENTREGA:</w:t>
      </w:r>
      <w:r w:rsidRPr="00204AD9">
        <w:rPr>
          <w:rFonts w:ascii="Times New Roman" w:eastAsia="Times New Roman" w:hAnsi="Times New Roman" w:cs="Times New Roman"/>
          <w:color w:val="000000" w:themeColor="text1"/>
          <w:sz w:val="24"/>
          <w:szCs w:val="24"/>
        </w:rPr>
        <w:t xml:space="preserve">  </w:t>
      </w:r>
      <w:r w:rsidR="004871A7">
        <w:rPr>
          <w:rFonts w:ascii="Times New Roman" w:eastAsia="Times New Roman" w:hAnsi="Times New Roman" w:cs="Times New Roman"/>
          <w:color w:val="000000" w:themeColor="text1"/>
          <w:sz w:val="24"/>
          <w:szCs w:val="24"/>
        </w:rPr>
        <w:t>30</w:t>
      </w:r>
      <w:r w:rsidRPr="00204AD9">
        <w:rPr>
          <w:rFonts w:ascii="Times New Roman" w:eastAsia="Times New Roman" w:hAnsi="Times New Roman" w:cs="Times New Roman"/>
          <w:color w:val="000000" w:themeColor="text1"/>
          <w:sz w:val="24"/>
          <w:szCs w:val="24"/>
        </w:rPr>
        <w:t>/</w:t>
      </w:r>
      <w:r w:rsidR="00790452">
        <w:rPr>
          <w:rFonts w:ascii="Times New Roman" w:eastAsia="Times New Roman" w:hAnsi="Times New Roman" w:cs="Times New Roman"/>
          <w:color w:val="000000" w:themeColor="text1"/>
          <w:sz w:val="24"/>
          <w:szCs w:val="24"/>
        </w:rPr>
        <w:t>09</w:t>
      </w:r>
      <w:r w:rsidRPr="00204AD9">
        <w:rPr>
          <w:rFonts w:ascii="Times New Roman" w:eastAsia="Times New Roman" w:hAnsi="Times New Roman" w:cs="Times New Roman"/>
          <w:color w:val="000000" w:themeColor="text1"/>
          <w:sz w:val="24"/>
          <w:szCs w:val="24"/>
        </w:rPr>
        <w:t>/20</w:t>
      </w:r>
      <w:r>
        <w:rPr>
          <w:rFonts w:ascii="Times New Roman" w:eastAsia="Times New Roman" w:hAnsi="Times New Roman" w:cs="Times New Roman"/>
          <w:color w:val="000000" w:themeColor="text1"/>
          <w:sz w:val="24"/>
          <w:szCs w:val="24"/>
        </w:rPr>
        <w:t>25</w:t>
      </w:r>
    </w:p>
    <w:p w14:paraId="621D58D2" w14:textId="77777777" w:rsidR="002909FD" w:rsidRDefault="002909FD"/>
    <w:p w14:paraId="5670A235" w14:textId="77777777" w:rsidR="007C1373" w:rsidRDefault="007C1373"/>
    <w:p w14:paraId="706BD829" w14:textId="502ECF2E" w:rsidR="00301558" w:rsidRPr="00A26D60" w:rsidRDefault="004871A7" w:rsidP="006676E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HERRAMIENTAS Y TECNOLOGÍAS</w:t>
      </w:r>
    </w:p>
    <w:p w14:paraId="424C0E5E" w14:textId="31C28076" w:rsidR="000F4127" w:rsidRPr="00B35472" w:rsidRDefault="000F4127" w:rsidP="006676E0">
      <w:pPr>
        <w:jc w:val="both"/>
        <w:rPr>
          <w:rFonts w:ascii="Times New Roman" w:hAnsi="Times New Roman" w:cs="Times New Roman"/>
          <w:b/>
          <w:bCs/>
          <w:sz w:val="28"/>
          <w:szCs w:val="28"/>
        </w:rPr>
      </w:pPr>
      <w:r w:rsidRPr="00B35472">
        <w:rPr>
          <w:rFonts w:ascii="Times New Roman" w:hAnsi="Times New Roman" w:cs="Times New Roman"/>
          <w:b/>
          <w:bCs/>
          <w:sz w:val="28"/>
          <w:szCs w:val="28"/>
        </w:rPr>
        <w:t>Introducción</w:t>
      </w:r>
    </w:p>
    <w:p w14:paraId="5634DF21" w14:textId="433876D1" w:rsidR="004871A7" w:rsidRDefault="00B35472" w:rsidP="004871A7">
      <w:pPr>
        <w:jc w:val="both"/>
        <w:rPr>
          <w:rFonts w:ascii="Times New Roman" w:hAnsi="Times New Roman" w:cs="Times New Roman"/>
          <w:sz w:val="24"/>
          <w:szCs w:val="24"/>
        </w:rPr>
      </w:pPr>
      <w:r w:rsidRPr="00B35472">
        <w:rPr>
          <w:rFonts w:ascii="Times New Roman" w:hAnsi="Times New Roman" w:cs="Times New Roman"/>
          <w:sz w:val="24"/>
          <w:szCs w:val="24"/>
        </w:rPr>
        <w:t>El presente trabajo expone las principales herramientas y tecnologías empleadas en el desarrollo del módulo de gestión integral para el Herbario institucional de la ESPOCH. Se describen tanto los procesos fundamentales que el sistema debe automatizar</w:t>
      </w:r>
      <w:r>
        <w:rPr>
          <w:rFonts w:ascii="Times New Roman" w:hAnsi="Times New Roman" w:cs="Times New Roman"/>
          <w:sz w:val="24"/>
          <w:szCs w:val="24"/>
        </w:rPr>
        <w:t xml:space="preserve"> (planteadas en la revisión anterior)</w:t>
      </w:r>
      <w:r w:rsidRPr="00B35472">
        <w:rPr>
          <w:rFonts w:ascii="Times New Roman" w:hAnsi="Times New Roman" w:cs="Times New Roman"/>
          <w:sz w:val="24"/>
          <w:szCs w:val="24"/>
        </w:rPr>
        <w:t>, como la pila tecnológica que respalda su implementación, incluyendo la plataforma Odoo, la base de datos PostgreSQL, contenedores Docker y herramientas de apoyo como Jira, GitHub y Draw.io. La elección de estas tecnologías no solo responde a criterios de funcionalidad y rendimiento, sino también a la necesidad de garantizar escalabilidad, seguridad y eficiencia en la gestión de información científica y administrativa del Herbario, asegurando la alineación con metodologías ágiles y estándares internacionales de calidad de software.</w:t>
      </w:r>
    </w:p>
    <w:p w14:paraId="2DEFD7F5" w14:textId="62DAAA96" w:rsidR="004871A7" w:rsidRPr="00B35472" w:rsidRDefault="004871A7" w:rsidP="004871A7">
      <w:pPr>
        <w:jc w:val="both"/>
        <w:rPr>
          <w:rFonts w:ascii="Times New Roman" w:hAnsi="Times New Roman" w:cs="Times New Roman"/>
          <w:b/>
          <w:bCs/>
          <w:sz w:val="28"/>
          <w:szCs w:val="28"/>
        </w:rPr>
      </w:pPr>
      <w:r w:rsidRPr="00B35472">
        <w:rPr>
          <w:rFonts w:ascii="Times New Roman" w:hAnsi="Times New Roman" w:cs="Times New Roman"/>
          <w:b/>
          <w:bCs/>
          <w:sz w:val="28"/>
          <w:szCs w:val="28"/>
        </w:rPr>
        <w:t>Desarrollo</w:t>
      </w:r>
    </w:p>
    <w:p w14:paraId="18812A43" w14:textId="551A4580" w:rsidR="00195EC3" w:rsidRPr="00D9434D" w:rsidRDefault="00195EC3" w:rsidP="004871A7">
      <w:pPr>
        <w:jc w:val="both"/>
        <w:rPr>
          <w:rFonts w:ascii="Times New Roman" w:hAnsi="Times New Roman" w:cs="Times New Roman"/>
          <w:b/>
          <w:bCs/>
          <w:sz w:val="24"/>
          <w:szCs w:val="24"/>
          <w:u w:val="single"/>
        </w:rPr>
      </w:pPr>
      <w:r w:rsidRPr="00D9434D">
        <w:rPr>
          <w:rFonts w:ascii="Times New Roman" w:hAnsi="Times New Roman" w:cs="Times New Roman"/>
          <w:b/>
          <w:bCs/>
          <w:sz w:val="24"/>
          <w:szCs w:val="24"/>
          <w:u w:val="single"/>
        </w:rPr>
        <w:t>1. Procesos del sistema de gestión del herbario</w:t>
      </w:r>
    </w:p>
    <w:p w14:paraId="423A6148" w14:textId="1C43E4F9" w:rsidR="00195EC3" w:rsidRDefault="00195EC3" w:rsidP="004871A7">
      <w:pPr>
        <w:jc w:val="both"/>
        <w:rPr>
          <w:rFonts w:ascii="Times New Roman" w:hAnsi="Times New Roman" w:cs="Times New Roman"/>
          <w:sz w:val="24"/>
          <w:szCs w:val="24"/>
        </w:rPr>
      </w:pPr>
      <w:r>
        <w:rPr>
          <w:rFonts w:ascii="Times New Roman" w:hAnsi="Times New Roman" w:cs="Times New Roman"/>
          <w:sz w:val="24"/>
          <w:szCs w:val="24"/>
        </w:rPr>
        <w:t>S</w:t>
      </w:r>
      <w:r w:rsidRPr="00195EC3">
        <w:rPr>
          <w:rFonts w:ascii="Times New Roman" w:hAnsi="Times New Roman" w:cs="Times New Roman"/>
          <w:sz w:val="24"/>
          <w:szCs w:val="24"/>
        </w:rPr>
        <w:t>istema integral que automatiza procesos científicos y administrativos del herbario. A continuación, se describen los procesos principales:</w:t>
      </w:r>
    </w:p>
    <w:p w14:paraId="6B2CF15E" w14:textId="663B94F1" w:rsidR="00195EC3" w:rsidRPr="00D9434D" w:rsidRDefault="00195EC3" w:rsidP="004871A7">
      <w:pPr>
        <w:jc w:val="both"/>
        <w:rPr>
          <w:rFonts w:ascii="Times New Roman" w:hAnsi="Times New Roman" w:cs="Times New Roman"/>
          <w:b/>
          <w:bCs/>
          <w:sz w:val="24"/>
          <w:szCs w:val="24"/>
        </w:rPr>
      </w:pPr>
      <w:r w:rsidRPr="00D9434D">
        <w:rPr>
          <w:rFonts w:ascii="Times New Roman" w:hAnsi="Times New Roman" w:cs="Times New Roman"/>
          <w:b/>
          <w:bCs/>
          <w:sz w:val="24"/>
          <w:szCs w:val="24"/>
        </w:rPr>
        <w:t>1.1</w:t>
      </w:r>
      <w:r w:rsidR="00D9434D" w:rsidRPr="00D9434D">
        <w:rPr>
          <w:rFonts w:ascii="Times New Roman" w:hAnsi="Times New Roman" w:cs="Times New Roman"/>
          <w:b/>
          <w:bCs/>
          <w:sz w:val="24"/>
          <w:szCs w:val="24"/>
        </w:rPr>
        <w:t xml:space="preserve"> </w:t>
      </w:r>
      <w:r w:rsidRPr="00D9434D">
        <w:rPr>
          <w:rFonts w:ascii="Times New Roman" w:hAnsi="Times New Roman" w:cs="Times New Roman"/>
          <w:b/>
          <w:bCs/>
          <w:sz w:val="24"/>
          <w:szCs w:val="24"/>
        </w:rPr>
        <w:t>Proceso de Registro de Especímenes Botánicos</w:t>
      </w:r>
    </w:p>
    <w:p w14:paraId="3C6572A7" w14:textId="557CEC37" w:rsidR="00195EC3" w:rsidRPr="00D9434D" w:rsidRDefault="00195EC3" w:rsidP="00D9434D">
      <w:pPr>
        <w:pStyle w:val="Prrafodelista"/>
        <w:numPr>
          <w:ilvl w:val="0"/>
          <w:numId w:val="10"/>
        </w:numPr>
        <w:jc w:val="both"/>
        <w:rPr>
          <w:rFonts w:ascii="Times New Roman" w:hAnsi="Times New Roman" w:cs="Times New Roman"/>
          <w:sz w:val="24"/>
          <w:szCs w:val="24"/>
        </w:rPr>
      </w:pPr>
      <w:r w:rsidRPr="00D9434D">
        <w:rPr>
          <w:rFonts w:ascii="Times New Roman" w:hAnsi="Times New Roman" w:cs="Times New Roman"/>
          <w:sz w:val="24"/>
          <w:szCs w:val="24"/>
        </w:rPr>
        <w:t>Cuando se recolecta un nuevo espécimen vegetal, el técnico o investigador debe registrar información científica completa en el sistema; el proceso incluye la captura de datos taxonómicos (familia, género, especie, autor de la clasificación), información de colección (número de catálogo único, fecha, colector), datos geográficos (coordenadas GPS, localidad, altitud, ecosistema), características morfológicas y ecológicas (descripción de la planta, estado fenológico, hábitat), y la vinculación con imágenes digitales del espécimen tanto en campo como prensado.</w:t>
      </w:r>
    </w:p>
    <w:p w14:paraId="1AEC4856" w14:textId="00076E61" w:rsidR="00195EC3" w:rsidRPr="00D9434D" w:rsidRDefault="00195EC3" w:rsidP="00D9434D">
      <w:pPr>
        <w:pStyle w:val="Prrafodelista"/>
        <w:numPr>
          <w:ilvl w:val="0"/>
          <w:numId w:val="10"/>
        </w:numPr>
        <w:jc w:val="both"/>
        <w:rPr>
          <w:rFonts w:ascii="Times New Roman" w:hAnsi="Times New Roman" w:cs="Times New Roman"/>
          <w:sz w:val="24"/>
          <w:szCs w:val="24"/>
        </w:rPr>
      </w:pPr>
      <w:r w:rsidRPr="00D9434D">
        <w:rPr>
          <w:rFonts w:ascii="Times New Roman" w:hAnsi="Times New Roman" w:cs="Times New Roman"/>
          <w:b/>
          <w:bCs/>
          <w:sz w:val="24"/>
          <w:szCs w:val="24"/>
        </w:rPr>
        <w:t>Complejidad técnica:</w:t>
      </w:r>
      <w:r w:rsidRPr="00D9434D">
        <w:rPr>
          <w:rFonts w:ascii="Times New Roman" w:hAnsi="Times New Roman" w:cs="Times New Roman"/>
          <w:sz w:val="24"/>
          <w:szCs w:val="24"/>
        </w:rPr>
        <w:t xml:space="preserve"> El sistema debe validar la nomenclatura científica, generar códigos únicos automáticos según estándares del herbario, permitir la georreferenciación precisa mediante coordenadas, gestionar la carga múltiple de imágenes de alta resolución y estructurar los datos.</w:t>
      </w:r>
    </w:p>
    <w:p w14:paraId="6BCB0706" w14:textId="5FDB5399" w:rsidR="00195EC3" w:rsidRPr="00D9434D" w:rsidRDefault="00195EC3" w:rsidP="00D9434D">
      <w:pPr>
        <w:pStyle w:val="Prrafodelista"/>
        <w:numPr>
          <w:ilvl w:val="0"/>
          <w:numId w:val="10"/>
        </w:numPr>
        <w:jc w:val="both"/>
        <w:rPr>
          <w:rFonts w:ascii="Times New Roman" w:hAnsi="Times New Roman" w:cs="Times New Roman"/>
          <w:sz w:val="24"/>
          <w:szCs w:val="24"/>
        </w:rPr>
      </w:pPr>
      <w:r w:rsidRPr="00D9434D">
        <w:rPr>
          <w:rFonts w:ascii="Times New Roman" w:hAnsi="Times New Roman" w:cs="Times New Roman"/>
          <w:b/>
          <w:bCs/>
          <w:sz w:val="24"/>
          <w:szCs w:val="24"/>
        </w:rPr>
        <w:t>Roles:</w:t>
      </w:r>
      <w:r w:rsidRPr="00D9434D">
        <w:rPr>
          <w:rFonts w:ascii="Times New Roman" w:hAnsi="Times New Roman" w:cs="Times New Roman"/>
          <w:sz w:val="24"/>
          <w:szCs w:val="24"/>
        </w:rPr>
        <w:t xml:space="preserve"> Los administradores pueden crear, editar y eliminar registros completos. Los usuarios de consulta solo pueden visualizar esta información, pero no modificarla.</w:t>
      </w:r>
    </w:p>
    <w:p w14:paraId="7EF3104B" w14:textId="77777777" w:rsidR="00195EC3" w:rsidRPr="00D9434D" w:rsidRDefault="00195EC3" w:rsidP="00195EC3">
      <w:pPr>
        <w:jc w:val="both"/>
        <w:rPr>
          <w:rFonts w:ascii="Times New Roman" w:hAnsi="Times New Roman" w:cs="Times New Roman"/>
          <w:b/>
          <w:bCs/>
          <w:sz w:val="24"/>
          <w:szCs w:val="24"/>
        </w:rPr>
      </w:pPr>
      <w:r w:rsidRPr="00D9434D">
        <w:rPr>
          <w:rFonts w:ascii="Times New Roman" w:hAnsi="Times New Roman" w:cs="Times New Roman"/>
          <w:b/>
          <w:bCs/>
          <w:sz w:val="24"/>
          <w:szCs w:val="24"/>
        </w:rPr>
        <w:t>1.2 Proceso de Consulta y Búsqueda Avanzada</w:t>
      </w:r>
    </w:p>
    <w:p w14:paraId="4DC5037C" w14:textId="77777777" w:rsidR="00195EC3" w:rsidRPr="00D9434D" w:rsidRDefault="00195EC3" w:rsidP="00D9434D">
      <w:pPr>
        <w:pStyle w:val="Prrafodelista"/>
        <w:numPr>
          <w:ilvl w:val="0"/>
          <w:numId w:val="11"/>
        </w:numPr>
        <w:jc w:val="both"/>
        <w:rPr>
          <w:rFonts w:ascii="Times New Roman" w:hAnsi="Times New Roman" w:cs="Times New Roman"/>
          <w:sz w:val="24"/>
          <w:szCs w:val="24"/>
        </w:rPr>
      </w:pPr>
      <w:r w:rsidRPr="00D9434D">
        <w:rPr>
          <w:rFonts w:ascii="Times New Roman" w:hAnsi="Times New Roman" w:cs="Times New Roman"/>
          <w:sz w:val="24"/>
          <w:szCs w:val="24"/>
        </w:rPr>
        <w:t>Los investigadores, docentes y estudiantes necesitan localizar especímenes específicos mediante búsquedas complejas. El sistema debe permitir consultas por criterios taxonómicos (familia, género, especie, nombre común), geográficos (provincia, cantón, rango altitudinal, tipo de ecosistema), temporales (período de colección, colector específico), y combinaciones de múltiples filtros con operadores lógicos.</w:t>
      </w:r>
    </w:p>
    <w:p w14:paraId="1A2377CD" w14:textId="77777777" w:rsidR="00195EC3" w:rsidRPr="00D9434D" w:rsidRDefault="00195EC3" w:rsidP="00D9434D">
      <w:pPr>
        <w:pStyle w:val="Prrafodelista"/>
        <w:numPr>
          <w:ilvl w:val="0"/>
          <w:numId w:val="11"/>
        </w:numPr>
        <w:jc w:val="both"/>
        <w:rPr>
          <w:rFonts w:ascii="Times New Roman" w:hAnsi="Times New Roman" w:cs="Times New Roman"/>
          <w:sz w:val="24"/>
          <w:szCs w:val="24"/>
        </w:rPr>
      </w:pPr>
      <w:r w:rsidRPr="00D9434D">
        <w:rPr>
          <w:rFonts w:ascii="Times New Roman" w:hAnsi="Times New Roman" w:cs="Times New Roman"/>
          <w:sz w:val="24"/>
          <w:szCs w:val="24"/>
        </w:rPr>
        <w:t>La visualización de resultados incluye listas con información resumida, vistas detalladas individuales con todas las características científicas, galerías de imágenes asociadas con zoom y descarga, y opciones de exportación en formatos estandarizados.</w:t>
      </w:r>
    </w:p>
    <w:p w14:paraId="7E8F637C" w14:textId="40F5B72E" w:rsidR="00195EC3" w:rsidRPr="00D9434D" w:rsidRDefault="00195EC3" w:rsidP="00D9434D">
      <w:pPr>
        <w:pStyle w:val="Prrafodelista"/>
        <w:numPr>
          <w:ilvl w:val="0"/>
          <w:numId w:val="11"/>
        </w:numPr>
        <w:jc w:val="both"/>
        <w:rPr>
          <w:rFonts w:ascii="Times New Roman" w:hAnsi="Times New Roman" w:cs="Times New Roman"/>
          <w:sz w:val="24"/>
          <w:szCs w:val="24"/>
        </w:rPr>
      </w:pPr>
      <w:r w:rsidRPr="00D9434D">
        <w:rPr>
          <w:rFonts w:ascii="Times New Roman" w:hAnsi="Times New Roman" w:cs="Times New Roman"/>
          <w:b/>
          <w:bCs/>
          <w:sz w:val="24"/>
          <w:szCs w:val="24"/>
        </w:rPr>
        <w:t>Métrica crítica:</w:t>
      </w:r>
      <w:r w:rsidRPr="00D9434D">
        <w:rPr>
          <w:rFonts w:ascii="Times New Roman" w:hAnsi="Times New Roman" w:cs="Times New Roman"/>
          <w:sz w:val="24"/>
          <w:szCs w:val="24"/>
        </w:rPr>
        <w:t xml:space="preserve"> El sistema actual (Excel + OneDrive) requiere entre </w:t>
      </w:r>
      <w:r w:rsidR="00485EF3">
        <w:rPr>
          <w:rFonts w:ascii="Times New Roman" w:hAnsi="Times New Roman" w:cs="Times New Roman"/>
          <w:sz w:val="24"/>
          <w:szCs w:val="24"/>
        </w:rPr>
        <w:t xml:space="preserve">30 y 50 segundos </w:t>
      </w:r>
      <w:r w:rsidRPr="00D9434D">
        <w:rPr>
          <w:rFonts w:ascii="Times New Roman" w:hAnsi="Times New Roman" w:cs="Times New Roman"/>
          <w:sz w:val="24"/>
          <w:szCs w:val="24"/>
        </w:rPr>
        <w:t xml:space="preserve">para localizar un espécimen y sus imágenes. El objetivo del nuevo sistema es reducir este tiempo a menos de 30 segundos, representando una mejora de eficiencia. </w:t>
      </w:r>
      <w:r w:rsidR="00D9434D">
        <w:rPr>
          <w:rFonts w:ascii="Times New Roman" w:hAnsi="Times New Roman" w:cs="Times New Roman"/>
          <w:sz w:val="24"/>
          <w:szCs w:val="24"/>
        </w:rPr>
        <w:t xml:space="preserve">La </w:t>
      </w:r>
      <w:r w:rsidRPr="00D9434D">
        <w:rPr>
          <w:rFonts w:ascii="Times New Roman" w:hAnsi="Times New Roman" w:cs="Times New Roman"/>
          <w:sz w:val="24"/>
          <w:szCs w:val="24"/>
        </w:rPr>
        <w:t xml:space="preserve">métrica será </w:t>
      </w:r>
      <w:r w:rsidRPr="00D9434D">
        <w:rPr>
          <w:rFonts w:ascii="Times New Roman" w:hAnsi="Times New Roman" w:cs="Times New Roman"/>
          <w:sz w:val="24"/>
          <w:szCs w:val="24"/>
        </w:rPr>
        <w:lastRenderedPageBreak/>
        <w:t>evaluada mediante 20-30 ejecuciones controladas con usuarios de diferentes perfiles, aplicando estadística descriptiva (promedios, desviación estándar) conforme a ISO/IEC 25010.</w:t>
      </w:r>
    </w:p>
    <w:p w14:paraId="74EE945C" w14:textId="4A66D0D7" w:rsidR="00570D3C" w:rsidRPr="00D9434D" w:rsidRDefault="00570D3C" w:rsidP="00D9434D">
      <w:pPr>
        <w:pStyle w:val="Prrafodelista"/>
        <w:numPr>
          <w:ilvl w:val="0"/>
          <w:numId w:val="11"/>
        </w:numPr>
        <w:jc w:val="both"/>
        <w:rPr>
          <w:rFonts w:ascii="Times New Roman" w:hAnsi="Times New Roman" w:cs="Times New Roman"/>
          <w:sz w:val="24"/>
          <w:szCs w:val="24"/>
        </w:rPr>
      </w:pPr>
      <w:r w:rsidRPr="00D9434D">
        <w:rPr>
          <w:rFonts w:ascii="Times New Roman" w:hAnsi="Times New Roman" w:cs="Times New Roman"/>
          <w:b/>
          <w:bCs/>
          <w:sz w:val="24"/>
          <w:szCs w:val="24"/>
        </w:rPr>
        <w:t>Roles:</w:t>
      </w:r>
      <w:r w:rsidRPr="00D9434D">
        <w:rPr>
          <w:rFonts w:ascii="Times New Roman" w:hAnsi="Times New Roman" w:cs="Times New Roman"/>
          <w:sz w:val="24"/>
          <w:szCs w:val="24"/>
        </w:rPr>
        <w:t xml:space="preserve"> Los usuarios de consulta pueden aplicar todos los filtros de búsqueda, visualizar resultados completos, ver imágenes en alta resolución y exportar datos en formatos limitados. Los administradores tienen las mismas capacidades más acceso a reportes estadísticos avanzados.</w:t>
      </w:r>
    </w:p>
    <w:p w14:paraId="68C13C43" w14:textId="77777777" w:rsidR="00570D3C" w:rsidRPr="00D9434D" w:rsidRDefault="00570D3C" w:rsidP="00570D3C">
      <w:pPr>
        <w:jc w:val="both"/>
        <w:rPr>
          <w:rFonts w:ascii="Times New Roman" w:hAnsi="Times New Roman" w:cs="Times New Roman"/>
          <w:b/>
          <w:bCs/>
          <w:sz w:val="24"/>
          <w:szCs w:val="24"/>
        </w:rPr>
      </w:pPr>
      <w:r w:rsidRPr="00D9434D">
        <w:rPr>
          <w:rFonts w:ascii="Times New Roman" w:hAnsi="Times New Roman" w:cs="Times New Roman"/>
          <w:b/>
          <w:bCs/>
          <w:sz w:val="24"/>
          <w:szCs w:val="24"/>
        </w:rPr>
        <w:t>1.3 Proceso de Actualización y Corrección de Registros</w:t>
      </w:r>
    </w:p>
    <w:p w14:paraId="5831B9C5" w14:textId="77777777" w:rsidR="00570D3C" w:rsidRPr="00D9434D" w:rsidRDefault="00570D3C" w:rsidP="00D9434D">
      <w:pPr>
        <w:pStyle w:val="Prrafodelista"/>
        <w:numPr>
          <w:ilvl w:val="0"/>
          <w:numId w:val="12"/>
        </w:numPr>
        <w:jc w:val="both"/>
        <w:rPr>
          <w:rFonts w:ascii="Times New Roman" w:hAnsi="Times New Roman" w:cs="Times New Roman"/>
          <w:sz w:val="24"/>
          <w:szCs w:val="24"/>
        </w:rPr>
      </w:pPr>
      <w:r w:rsidRPr="00D9434D">
        <w:rPr>
          <w:rFonts w:ascii="Times New Roman" w:hAnsi="Times New Roman" w:cs="Times New Roman"/>
          <w:sz w:val="24"/>
          <w:szCs w:val="24"/>
        </w:rPr>
        <w:t>La información taxonómica evoluciona constantemente debido a reclasificaciones científicas, nuevas investigaciones o correcciones de identificación. El sistema debe permitir la actualización de datos taxonómicos tras revisión de especialistas, el enriquecimiento con información adicional o nuevas imágenes, y mantener un control riguroso de versiones con trazabilidad completa.</w:t>
      </w:r>
    </w:p>
    <w:p w14:paraId="06B095D5" w14:textId="77777777" w:rsidR="00570D3C" w:rsidRPr="00D9434D" w:rsidRDefault="00570D3C" w:rsidP="00D9434D">
      <w:pPr>
        <w:pStyle w:val="Prrafodelista"/>
        <w:numPr>
          <w:ilvl w:val="0"/>
          <w:numId w:val="12"/>
        </w:numPr>
        <w:jc w:val="both"/>
        <w:rPr>
          <w:rFonts w:ascii="Times New Roman" w:hAnsi="Times New Roman" w:cs="Times New Roman"/>
          <w:sz w:val="24"/>
          <w:szCs w:val="24"/>
        </w:rPr>
      </w:pPr>
      <w:r w:rsidRPr="00D9434D">
        <w:rPr>
          <w:rFonts w:ascii="Times New Roman" w:hAnsi="Times New Roman" w:cs="Times New Roman"/>
          <w:b/>
          <w:bCs/>
          <w:sz w:val="24"/>
          <w:szCs w:val="24"/>
        </w:rPr>
        <w:t>Funcionalidad clave:</w:t>
      </w:r>
      <w:r w:rsidRPr="00D9434D">
        <w:rPr>
          <w:rFonts w:ascii="Times New Roman" w:hAnsi="Times New Roman" w:cs="Times New Roman"/>
          <w:sz w:val="24"/>
          <w:szCs w:val="24"/>
        </w:rPr>
        <w:t xml:space="preserve"> Cada modificación debe registrar quién la realizó, fecha y hora exacta, justificación del cambio cuando sea significativo, y mantener un historial completo de versiones anteriores. Esto garantiza la integridad científica de los datos y permite auditorías.</w:t>
      </w:r>
    </w:p>
    <w:p w14:paraId="2D3194A8" w14:textId="3F70C8FF" w:rsidR="00570D3C" w:rsidRPr="00D9434D" w:rsidRDefault="00570D3C" w:rsidP="00D9434D">
      <w:pPr>
        <w:pStyle w:val="Prrafodelista"/>
        <w:numPr>
          <w:ilvl w:val="0"/>
          <w:numId w:val="12"/>
        </w:numPr>
        <w:jc w:val="both"/>
        <w:rPr>
          <w:rFonts w:ascii="Times New Roman" w:hAnsi="Times New Roman" w:cs="Times New Roman"/>
          <w:sz w:val="24"/>
          <w:szCs w:val="24"/>
        </w:rPr>
      </w:pPr>
      <w:r w:rsidRPr="00D9434D">
        <w:rPr>
          <w:rFonts w:ascii="Times New Roman" w:hAnsi="Times New Roman" w:cs="Times New Roman"/>
          <w:b/>
          <w:bCs/>
          <w:sz w:val="24"/>
          <w:szCs w:val="24"/>
        </w:rPr>
        <w:t>Roles:</w:t>
      </w:r>
      <w:r w:rsidRPr="00D9434D">
        <w:rPr>
          <w:rFonts w:ascii="Times New Roman" w:hAnsi="Times New Roman" w:cs="Times New Roman"/>
          <w:sz w:val="24"/>
          <w:szCs w:val="24"/>
        </w:rPr>
        <w:t xml:space="preserve"> Solo los administradores (curadores, técnicos autorizados) pueden editar registros. El sistema debe implementar permisos granulares donde ciertos campos críticos (como número de catálogo) solo puedan ser modificados por el curador principal. Los usuarios de consulta no tienen acceso a ninguna función de edición.</w:t>
      </w:r>
    </w:p>
    <w:p w14:paraId="3D6F8F4E" w14:textId="7A766B08" w:rsidR="00570D3C" w:rsidRPr="00D9434D" w:rsidRDefault="00570D3C" w:rsidP="00570D3C">
      <w:pPr>
        <w:jc w:val="both"/>
        <w:rPr>
          <w:rFonts w:ascii="Times New Roman" w:hAnsi="Times New Roman" w:cs="Times New Roman"/>
          <w:b/>
          <w:bCs/>
          <w:sz w:val="24"/>
          <w:szCs w:val="24"/>
        </w:rPr>
      </w:pPr>
      <w:r w:rsidRPr="00D9434D">
        <w:rPr>
          <w:rFonts w:ascii="Times New Roman" w:hAnsi="Times New Roman" w:cs="Times New Roman"/>
          <w:b/>
          <w:bCs/>
          <w:sz w:val="24"/>
          <w:szCs w:val="24"/>
        </w:rPr>
        <w:t>1.</w:t>
      </w:r>
      <w:r w:rsidR="00BA2995">
        <w:rPr>
          <w:rFonts w:ascii="Times New Roman" w:hAnsi="Times New Roman" w:cs="Times New Roman"/>
          <w:b/>
          <w:bCs/>
          <w:sz w:val="24"/>
          <w:szCs w:val="24"/>
        </w:rPr>
        <w:t>4</w:t>
      </w:r>
      <w:r w:rsidRPr="00D9434D">
        <w:rPr>
          <w:rFonts w:ascii="Times New Roman" w:hAnsi="Times New Roman" w:cs="Times New Roman"/>
          <w:b/>
          <w:bCs/>
          <w:sz w:val="24"/>
          <w:szCs w:val="24"/>
        </w:rPr>
        <w:t xml:space="preserve"> Proceso de Respaldo y Recuperación de Datos</w:t>
      </w:r>
    </w:p>
    <w:p w14:paraId="7BD9663E" w14:textId="209A578C" w:rsidR="00570D3C" w:rsidRPr="00D9434D" w:rsidRDefault="00570D3C" w:rsidP="00D9434D">
      <w:pPr>
        <w:pStyle w:val="Prrafodelista"/>
        <w:numPr>
          <w:ilvl w:val="0"/>
          <w:numId w:val="14"/>
        </w:numPr>
        <w:jc w:val="both"/>
        <w:rPr>
          <w:rFonts w:ascii="Times New Roman" w:hAnsi="Times New Roman" w:cs="Times New Roman"/>
          <w:sz w:val="24"/>
          <w:szCs w:val="24"/>
        </w:rPr>
      </w:pPr>
      <w:r w:rsidRPr="00D9434D">
        <w:rPr>
          <w:rFonts w:ascii="Times New Roman" w:hAnsi="Times New Roman" w:cs="Times New Roman"/>
          <w:sz w:val="24"/>
          <w:szCs w:val="24"/>
        </w:rPr>
        <w:t>Dado el valor científico e histórico de la información del herbario, el sistema debe implementar backups automáticos diarios de la base de datos PostgreSQL programados en horarios de baja actividad, respaldo de volúmenes Docker que contienen imágenes, pruebas periódicas de recuperación para validar la integridad de los respaldos, y un protocolo documentado de recuperación ante desastres con tiempos objetivo definido</w:t>
      </w:r>
      <w:r w:rsidR="00485EF3">
        <w:rPr>
          <w:rFonts w:ascii="Times New Roman" w:hAnsi="Times New Roman" w:cs="Times New Roman"/>
          <w:sz w:val="24"/>
          <w:szCs w:val="24"/>
        </w:rPr>
        <w:t>s</w:t>
      </w:r>
      <w:r w:rsidRPr="00D9434D">
        <w:rPr>
          <w:rFonts w:ascii="Times New Roman" w:hAnsi="Times New Roman" w:cs="Times New Roman"/>
          <w:sz w:val="24"/>
          <w:szCs w:val="24"/>
        </w:rPr>
        <w:t>.</w:t>
      </w:r>
    </w:p>
    <w:p w14:paraId="365A9761" w14:textId="5E346097" w:rsidR="00570D3C" w:rsidRPr="00D9434D" w:rsidRDefault="00570D3C" w:rsidP="00D9434D">
      <w:pPr>
        <w:pStyle w:val="Prrafodelista"/>
        <w:numPr>
          <w:ilvl w:val="0"/>
          <w:numId w:val="14"/>
        </w:numPr>
        <w:jc w:val="both"/>
        <w:rPr>
          <w:rFonts w:ascii="Times New Roman" w:hAnsi="Times New Roman" w:cs="Times New Roman"/>
          <w:sz w:val="24"/>
          <w:szCs w:val="24"/>
        </w:rPr>
      </w:pPr>
      <w:r w:rsidRPr="00EF743C">
        <w:rPr>
          <w:rFonts w:ascii="Times New Roman" w:hAnsi="Times New Roman" w:cs="Times New Roman"/>
          <w:b/>
          <w:bCs/>
          <w:sz w:val="24"/>
          <w:szCs w:val="24"/>
        </w:rPr>
        <w:t>Mitigación de riesgos:</w:t>
      </w:r>
      <w:r w:rsidRPr="00D9434D">
        <w:rPr>
          <w:rFonts w:ascii="Times New Roman" w:hAnsi="Times New Roman" w:cs="Times New Roman"/>
          <w:sz w:val="24"/>
          <w:szCs w:val="24"/>
        </w:rPr>
        <w:t xml:space="preserve"> Este proceso es crítico considerando que Docker utiliza volúmenes efímeros que podrían perderse si el contenedor se elimina accidentalmente. La estrategia de respaldo debe incluir almacenamiento externo al servidor de producción.</w:t>
      </w:r>
    </w:p>
    <w:p w14:paraId="3A592264" w14:textId="678118EB" w:rsidR="00195EC3" w:rsidRPr="00EF743C" w:rsidRDefault="00195EC3" w:rsidP="004871A7">
      <w:pPr>
        <w:jc w:val="both"/>
        <w:rPr>
          <w:rFonts w:ascii="Times New Roman" w:hAnsi="Times New Roman" w:cs="Times New Roman"/>
          <w:b/>
          <w:bCs/>
          <w:sz w:val="24"/>
          <w:szCs w:val="24"/>
          <w:u w:val="single"/>
        </w:rPr>
      </w:pPr>
      <w:r w:rsidRPr="00EF743C">
        <w:rPr>
          <w:rFonts w:ascii="Times New Roman" w:hAnsi="Times New Roman" w:cs="Times New Roman"/>
          <w:b/>
          <w:bCs/>
          <w:sz w:val="24"/>
          <w:szCs w:val="24"/>
          <w:u w:val="single"/>
        </w:rPr>
        <w:t>2. Pila de tecnologías</w:t>
      </w:r>
    </w:p>
    <w:p w14:paraId="12D3A962" w14:textId="77777777" w:rsidR="00570D3C" w:rsidRPr="00EF743C" w:rsidRDefault="00570D3C" w:rsidP="00570D3C">
      <w:pPr>
        <w:jc w:val="both"/>
        <w:rPr>
          <w:rFonts w:ascii="Times New Roman" w:hAnsi="Times New Roman" w:cs="Times New Roman"/>
          <w:b/>
          <w:bCs/>
          <w:sz w:val="24"/>
          <w:szCs w:val="24"/>
        </w:rPr>
      </w:pPr>
      <w:r w:rsidRPr="00EF743C">
        <w:rPr>
          <w:rFonts w:ascii="Times New Roman" w:hAnsi="Times New Roman" w:cs="Times New Roman"/>
          <w:b/>
          <w:bCs/>
          <w:sz w:val="24"/>
          <w:szCs w:val="24"/>
        </w:rPr>
        <w:t>2.1 Capa de Backend y Lógica de Negocio</w:t>
      </w:r>
    </w:p>
    <w:p w14:paraId="2AC2D53F" w14:textId="294D01B3" w:rsidR="00570D3C" w:rsidRPr="00EF743C" w:rsidRDefault="00570D3C" w:rsidP="00EF743C">
      <w:pPr>
        <w:pStyle w:val="Prrafodelista"/>
        <w:numPr>
          <w:ilvl w:val="0"/>
          <w:numId w:val="16"/>
        </w:numPr>
        <w:jc w:val="both"/>
        <w:rPr>
          <w:rFonts w:ascii="Times New Roman" w:hAnsi="Times New Roman" w:cs="Times New Roman"/>
          <w:b/>
          <w:bCs/>
          <w:sz w:val="24"/>
          <w:szCs w:val="24"/>
        </w:rPr>
      </w:pPr>
      <w:r w:rsidRPr="00EF743C">
        <w:rPr>
          <w:rFonts w:ascii="Times New Roman" w:hAnsi="Times New Roman" w:cs="Times New Roman"/>
          <w:b/>
          <w:bCs/>
          <w:sz w:val="24"/>
          <w:szCs w:val="24"/>
        </w:rPr>
        <w:t>Odoo Community Edition 17.0</w:t>
      </w:r>
    </w:p>
    <w:p w14:paraId="0F7B9267" w14:textId="77777777" w:rsidR="00570D3C" w:rsidRPr="00570D3C" w:rsidRDefault="00570D3C" w:rsidP="00EF743C">
      <w:pPr>
        <w:pStyle w:val="Prrafodelista"/>
        <w:numPr>
          <w:ilvl w:val="1"/>
          <w:numId w:val="8"/>
        </w:numPr>
        <w:jc w:val="both"/>
        <w:rPr>
          <w:rFonts w:ascii="Times New Roman" w:hAnsi="Times New Roman" w:cs="Times New Roman"/>
          <w:sz w:val="24"/>
          <w:szCs w:val="24"/>
        </w:rPr>
      </w:pPr>
      <w:r w:rsidRPr="00570D3C">
        <w:rPr>
          <w:rFonts w:ascii="Times New Roman" w:hAnsi="Times New Roman" w:cs="Times New Roman"/>
          <w:sz w:val="24"/>
          <w:szCs w:val="24"/>
        </w:rPr>
        <w:t>Plataforma ERP de código abierto que sirve como framework base del sistema</w:t>
      </w:r>
    </w:p>
    <w:p w14:paraId="12AC3BF5" w14:textId="77777777" w:rsidR="00570D3C" w:rsidRPr="00570D3C" w:rsidRDefault="00570D3C" w:rsidP="00EF743C">
      <w:pPr>
        <w:pStyle w:val="Prrafodelista"/>
        <w:numPr>
          <w:ilvl w:val="1"/>
          <w:numId w:val="8"/>
        </w:numPr>
        <w:jc w:val="both"/>
        <w:rPr>
          <w:rFonts w:ascii="Times New Roman" w:hAnsi="Times New Roman" w:cs="Times New Roman"/>
          <w:sz w:val="24"/>
          <w:szCs w:val="24"/>
        </w:rPr>
      </w:pPr>
      <w:r w:rsidRPr="00570D3C">
        <w:rPr>
          <w:rFonts w:ascii="Times New Roman" w:hAnsi="Times New Roman" w:cs="Times New Roman"/>
          <w:sz w:val="24"/>
          <w:szCs w:val="24"/>
        </w:rPr>
        <w:t>Incluye ORM (Object-Relational Mapping) propio para interacción con la base de datos sin escribir SQL directo</w:t>
      </w:r>
    </w:p>
    <w:p w14:paraId="1E2F9439" w14:textId="7484E4DE" w:rsidR="00195EC3" w:rsidRPr="00570D3C" w:rsidRDefault="00570D3C" w:rsidP="00EF743C">
      <w:pPr>
        <w:pStyle w:val="Prrafodelista"/>
        <w:numPr>
          <w:ilvl w:val="1"/>
          <w:numId w:val="8"/>
        </w:numPr>
        <w:jc w:val="both"/>
        <w:rPr>
          <w:rFonts w:ascii="Times New Roman" w:hAnsi="Times New Roman" w:cs="Times New Roman"/>
          <w:sz w:val="24"/>
          <w:szCs w:val="24"/>
        </w:rPr>
      </w:pPr>
      <w:r w:rsidRPr="00570D3C">
        <w:rPr>
          <w:rFonts w:ascii="Times New Roman" w:hAnsi="Times New Roman" w:cs="Times New Roman"/>
          <w:sz w:val="24"/>
          <w:szCs w:val="24"/>
        </w:rPr>
        <w:t>Arquitectura modular que permite desarrollar funcionalidades personalizadas mediante módulos add-on</w:t>
      </w:r>
    </w:p>
    <w:p w14:paraId="1A47B928" w14:textId="3EEB544C" w:rsidR="004871A7" w:rsidRDefault="00570D3C" w:rsidP="004871A7">
      <w:pPr>
        <w:jc w:val="both"/>
        <w:rPr>
          <w:rFonts w:ascii="Times New Roman" w:hAnsi="Times New Roman" w:cs="Times New Roman"/>
          <w:sz w:val="24"/>
          <w:szCs w:val="24"/>
        </w:rPr>
      </w:pPr>
      <w:r w:rsidRPr="00EF743C">
        <w:rPr>
          <w:rFonts w:ascii="Times New Roman" w:hAnsi="Times New Roman" w:cs="Times New Roman"/>
          <w:b/>
          <w:bCs/>
          <w:sz w:val="24"/>
          <w:szCs w:val="24"/>
        </w:rPr>
        <w:t>Justificación:</w:t>
      </w:r>
      <w:r w:rsidRPr="00570D3C">
        <w:rPr>
          <w:rFonts w:ascii="Times New Roman" w:hAnsi="Times New Roman" w:cs="Times New Roman"/>
          <w:sz w:val="24"/>
          <w:szCs w:val="24"/>
        </w:rPr>
        <w:t xml:space="preserve"> Evita desarrollar desde cero funcionalidades comunes (autenticación, permisos,</w:t>
      </w:r>
      <w:r w:rsidR="00BA2995">
        <w:rPr>
          <w:rFonts w:ascii="Times New Roman" w:hAnsi="Times New Roman" w:cs="Times New Roman"/>
          <w:sz w:val="24"/>
          <w:szCs w:val="24"/>
        </w:rPr>
        <w:t xml:space="preserve"> etc</w:t>
      </w:r>
      <w:r w:rsidRPr="00570D3C">
        <w:rPr>
          <w:rFonts w:ascii="Times New Roman" w:hAnsi="Times New Roman" w:cs="Times New Roman"/>
          <w:sz w:val="24"/>
          <w:szCs w:val="24"/>
        </w:rPr>
        <w:t>), reduce significativamente el tiempo de desarrollo, y proporciona una arquitectura probada y escalable</w:t>
      </w:r>
    </w:p>
    <w:p w14:paraId="30DF23F9" w14:textId="33B8CDA3" w:rsidR="00570D3C" w:rsidRPr="00EF743C" w:rsidRDefault="00570D3C" w:rsidP="00EF743C">
      <w:pPr>
        <w:pStyle w:val="Prrafodelista"/>
        <w:numPr>
          <w:ilvl w:val="0"/>
          <w:numId w:val="16"/>
        </w:numPr>
        <w:jc w:val="both"/>
        <w:rPr>
          <w:rFonts w:ascii="Times New Roman" w:hAnsi="Times New Roman" w:cs="Times New Roman"/>
          <w:b/>
          <w:bCs/>
          <w:sz w:val="24"/>
          <w:szCs w:val="24"/>
        </w:rPr>
      </w:pPr>
      <w:r w:rsidRPr="00EF743C">
        <w:rPr>
          <w:rFonts w:ascii="Times New Roman" w:hAnsi="Times New Roman" w:cs="Times New Roman"/>
          <w:b/>
          <w:bCs/>
          <w:sz w:val="24"/>
          <w:szCs w:val="24"/>
        </w:rPr>
        <w:t>Python 3.10 o superior</w:t>
      </w:r>
    </w:p>
    <w:p w14:paraId="7B73DD2C" w14:textId="77777777" w:rsidR="00570D3C" w:rsidRPr="00570D3C" w:rsidRDefault="00570D3C" w:rsidP="00EF743C">
      <w:pPr>
        <w:pStyle w:val="Prrafodelista"/>
        <w:numPr>
          <w:ilvl w:val="1"/>
          <w:numId w:val="9"/>
        </w:numPr>
        <w:jc w:val="both"/>
        <w:rPr>
          <w:rFonts w:ascii="Times New Roman" w:hAnsi="Times New Roman" w:cs="Times New Roman"/>
          <w:sz w:val="24"/>
          <w:szCs w:val="24"/>
        </w:rPr>
      </w:pPr>
      <w:r w:rsidRPr="00570D3C">
        <w:rPr>
          <w:rFonts w:ascii="Times New Roman" w:hAnsi="Times New Roman" w:cs="Times New Roman"/>
          <w:sz w:val="24"/>
          <w:szCs w:val="24"/>
        </w:rPr>
        <w:lastRenderedPageBreak/>
        <w:t>Lenguaje de programación oficial de Odoo</w:t>
      </w:r>
    </w:p>
    <w:p w14:paraId="2ED13742" w14:textId="53B5A6CD" w:rsidR="00570D3C" w:rsidRPr="00570D3C" w:rsidRDefault="00570D3C" w:rsidP="00EF743C">
      <w:pPr>
        <w:pStyle w:val="Prrafodelista"/>
        <w:numPr>
          <w:ilvl w:val="1"/>
          <w:numId w:val="9"/>
        </w:numPr>
        <w:jc w:val="both"/>
        <w:rPr>
          <w:rFonts w:ascii="Times New Roman" w:hAnsi="Times New Roman" w:cs="Times New Roman"/>
          <w:sz w:val="24"/>
          <w:szCs w:val="24"/>
        </w:rPr>
      </w:pPr>
      <w:r w:rsidRPr="00570D3C">
        <w:rPr>
          <w:rFonts w:ascii="Times New Roman" w:hAnsi="Times New Roman" w:cs="Times New Roman"/>
          <w:sz w:val="24"/>
          <w:szCs w:val="24"/>
        </w:rPr>
        <w:t>Se utilizará para desarrollar los modelos de datos personalizados del herbario.</w:t>
      </w:r>
    </w:p>
    <w:p w14:paraId="0E52FB1F" w14:textId="77777777" w:rsidR="00570D3C" w:rsidRPr="00570D3C" w:rsidRDefault="00570D3C" w:rsidP="00EF743C">
      <w:pPr>
        <w:pStyle w:val="Prrafodelista"/>
        <w:numPr>
          <w:ilvl w:val="1"/>
          <w:numId w:val="9"/>
        </w:numPr>
        <w:jc w:val="both"/>
        <w:rPr>
          <w:rFonts w:ascii="Times New Roman" w:hAnsi="Times New Roman" w:cs="Times New Roman"/>
          <w:sz w:val="24"/>
          <w:szCs w:val="24"/>
        </w:rPr>
      </w:pPr>
      <w:r w:rsidRPr="00570D3C">
        <w:rPr>
          <w:rFonts w:ascii="Times New Roman" w:hAnsi="Times New Roman" w:cs="Times New Roman"/>
          <w:sz w:val="24"/>
          <w:szCs w:val="24"/>
        </w:rPr>
        <w:t>Implementación de métodos de negocio (validaciones, cálculos automáticos, flujos de trabajo)</w:t>
      </w:r>
    </w:p>
    <w:p w14:paraId="207891B5" w14:textId="77777777" w:rsidR="00570D3C" w:rsidRPr="00570D3C" w:rsidRDefault="00570D3C" w:rsidP="00EF743C">
      <w:pPr>
        <w:pStyle w:val="Prrafodelista"/>
        <w:numPr>
          <w:ilvl w:val="1"/>
          <w:numId w:val="9"/>
        </w:numPr>
        <w:jc w:val="both"/>
        <w:rPr>
          <w:rFonts w:ascii="Times New Roman" w:hAnsi="Times New Roman" w:cs="Times New Roman"/>
          <w:sz w:val="24"/>
          <w:szCs w:val="24"/>
        </w:rPr>
      </w:pPr>
      <w:r w:rsidRPr="00570D3C">
        <w:rPr>
          <w:rFonts w:ascii="Times New Roman" w:hAnsi="Times New Roman" w:cs="Times New Roman"/>
          <w:sz w:val="24"/>
          <w:szCs w:val="24"/>
        </w:rPr>
        <w:t>Desarrollo de controladores web (rutas HTTP para funcionalidades específicas)</w:t>
      </w:r>
    </w:p>
    <w:p w14:paraId="241348B7" w14:textId="4C7A7E22" w:rsidR="00570D3C" w:rsidRPr="00570D3C" w:rsidRDefault="00570D3C" w:rsidP="00EF743C">
      <w:pPr>
        <w:pStyle w:val="Prrafodelista"/>
        <w:numPr>
          <w:ilvl w:val="1"/>
          <w:numId w:val="9"/>
        </w:numPr>
        <w:jc w:val="both"/>
        <w:rPr>
          <w:rFonts w:ascii="Times New Roman" w:hAnsi="Times New Roman" w:cs="Times New Roman"/>
          <w:sz w:val="24"/>
          <w:szCs w:val="24"/>
        </w:rPr>
      </w:pPr>
      <w:r w:rsidRPr="00570D3C">
        <w:rPr>
          <w:rFonts w:ascii="Times New Roman" w:hAnsi="Times New Roman" w:cs="Times New Roman"/>
          <w:sz w:val="24"/>
          <w:szCs w:val="24"/>
        </w:rPr>
        <w:t>Scripts de migración ETL (Extract, Transform, Load) para importar datos desde Excel</w:t>
      </w:r>
    </w:p>
    <w:p w14:paraId="4FC0298D" w14:textId="77777777" w:rsidR="00570D3C" w:rsidRPr="00EF743C" w:rsidRDefault="00570D3C" w:rsidP="00570D3C">
      <w:pPr>
        <w:jc w:val="both"/>
        <w:rPr>
          <w:rFonts w:ascii="Times New Roman" w:hAnsi="Times New Roman" w:cs="Times New Roman"/>
          <w:b/>
          <w:bCs/>
          <w:sz w:val="24"/>
          <w:szCs w:val="24"/>
        </w:rPr>
      </w:pPr>
      <w:r w:rsidRPr="00EF743C">
        <w:rPr>
          <w:rFonts w:ascii="Times New Roman" w:hAnsi="Times New Roman" w:cs="Times New Roman"/>
          <w:b/>
          <w:bCs/>
          <w:sz w:val="24"/>
          <w:szCs w:val="24"/>
        </w:rPr>
        <w:t>2.2 Capa de Persistencia de Datos</w:t>
      </w:r>
    </w:p>
    <w:p w14:paraId="136747A7" w14:textId="574E363F" w:rsidR="00570D3C" w:rsidRPr="00EF743C" w:rsidRDefault="00570D3C" w:rsidP="00EF743C">
      <w:pPr>
        <w:pStyle w:val="Prrafodelista"/>
        <w:numPr>
          <w:ilvl w:val="0"/>
          <w:numId w:val="16"/>
        </w:numPr>
        <w:jc w:val="both"/>
        <w:rPr>
          <w:rFonts w:ascii="Times New Roman" w:hAnsi="Times New Roman" w:cs="Times New Roman"/>
          <w:b/>
          <w:bCs/>
          <w:sz w:val="24"/>
          <w:szCs w:val="24"/>
        </w:rPr>
      </w:pPr>
      <w:r w:rsidRPr="00EF743C">
        <w:rPr>
          <w:rFonts w:ascii="Times New Roman" w:hAnsi="Times New Roman" w:cs="Times New Roman"/>
          <w:b/>
          <w:bCs/>
          <w:sz w:val="24"/>
          <w:szCs w:val="24"/>
        </w:rPr>
        <w:t>PostgreSQL 1</w:t>
      </w:r>
      <w:r w:rsidR="00EF743C" w:rsidRPr="00EF743C">
        <w:rPr>
          <w:rFonts w:ascii="Times New Roman" w:hAnsi="Times New Roman" w:cs="Times New Roman"/>
          <w:b/>
          <w:bCs/>
          <w:sz w:val="24"/>
          <w:szCs w:val="24"/>
        </w:rPr>
        <w:t>2</w:t>
      </w:r>
      <w:r w:rsidRPr="00EF743C">
        <w:rPr>
          <w:rFonts w:ascii="Times New Roman" w:hAnsi="Times New Roman" w:cs="Times New Roman"/>
          <w:b/>
          <w:bCs/>
          <w:sz w:val="24"/>
          <w:szCs w:val="24"/>
        </w:rPr>
        <w:t xml:space="preserve"> o superior</w:t>
      </w:r>
    </w:p>
    <w:p w14:paraId="7C34951A" w14:textId="77777777" w:rsidR="00570D3C" w:rsidRPr="00EF743C" w:rsidRDefault="00570D3C" w:rsidP="00EF743C">
      <w:pPr>
        <w:pStyle w:val="Prrafodelista"/>
        <w:numPr>
          <w:ilvl w:val="1"/>
          <w:numId w:val="17"/>
        </w:numPr>
        <w:jc w:val="both"/>
        <w:rPr>
          <w:rFonts w:ascii="Times New Roman" w:hAnsi="Times New Roman" w:cs="Times New Roman"/>
          <w:sz w:val="24"/>
          <w:szCs w:val="24"/>
        </w:rPr>
      </w:pPr>
      <w:r w:rsidRPr="00EF743C">
        <w:rPr>
          <w:rFonts w:ascii="Times New Roman" w:hAnsi="Times New Roman" w:cs="Times New Roman"/>
          <w:sz w:val="24"/>
          <w:szCs w:val="24"/>
        </w:rPr>
        <w:t>Sistema de gestión de bases de datos relacional (RDBMS) de código abierto</w:t>
      </w:r>
    </w:p>
    <w:p w14:paraId="0848F292" w14:textId="77777777" w:rsidR="00570D3C" w:rsidRPr="00EF743C" w:rsidRDefault="00570D3C" w:rsidP="00EF743C">
      <w:pPr>
        <w:pStyle w:val="Prrafodelista"/>
        <w:numPr>
          <w:ilvl w:val="1"/>
          <w:numId w:val="17"/>
        </w:numPr>
        <w:jc w:val="both"/>
        <w:rPr>
          <w:rFonts w:ascii="Times New Roman" w:hAnsi="Times New Roman" w:cs="Times New Roman"/>
          <w:sz w:val="24"/>
          <w:szCs w:val="24"/>
        </w:rPr>
      </w:pPr>
      <w:r w:rsidRPr="00EF743C">
        <w:rPr>
          <w:rFonts w:ascii="Times New Roman" w:hAnsi="Times New Roman" w:cs="Times New Roman"/>
          <w:sz w:val="24"/>
          <w:szCs w:val="24"/>
        </w:rPr>
        <w:t>Base de datos oficial y única soportada por Odoo</w:t>
      </w:r>
    </w:p>
    <w:p w14:paraId="718E82B5" w14:textId="77777777" w:rsidR="00570D3C" w:rsidRPr="00EF743C" w:rsidRDefault="00570D3C" w:rsidP="00EF743C">
      <w:pPr>
        <w:pStyle w:val="Prrafodelista"/>
        <w:numPr>
          <w:ilvl w:val="1"/>
          <w:numId w:val="17"/>
        </w:numPr>
        <w:jc w:val="both"/>
        <w:rPr>
          <w:rFonts w:ascii="Times New Roman" w:hAnsi="Times New Roman" w:cs="Times New Roman"/>
          <w:sz w:val="24"/>
          <w:szCs w:val="24"/>
        </w:rPr>
      </w:pPr>
      <w:r w:rsidRPr="00EF743C">
        <w:rPr>
          <w:rFonts w:ascii="Times New Roman" w:hAnsi="Times New Roman" w:cs="Times New Roman"/>
          <w:sz w:val="24"/>
          <w:szCs w:val="24"/>
        </w:rPr>
        <w:t>Gestiona el almacenamiento de todos los registros botánicos, metadatos de imágenes, usuarios, permisos y configuraciones</w:t>
      </w:r>
    </w:p>
    <w:p w14:paraId="03395863" w14:textId="77777777" w:rsidR="00570D3C" w:rsidRPr="00EF743C" w:rsidRDefault="00570D3C" w:rsidP="00EF743C">
      <w:pPr>
        <w:pStyle w:val="Prrafodelista"/>
        <w:numPr>
          <w:ilvl w:val="1"/>
          <w:numId w:val="17"/>
        </w:numPr>
        <w:jc w:val="both"/>
        <w:rPr>
          <w:rFonts w:ascii="Times New Roman" w:hAnsi="Times New Roman" w:cs="Times New Roman"/>
          <w:sz w:val="24"/>
          <w:szCs w:val="24"/>
        </w:rPr>
      </w:pPr>
      <w:r w:rsidRPr="00EF743C">
        <w:rPr>
          <w:rFonts w:ascii="Times New Roman" w:hAnsi="Times New Roman" w:cs="Times New Roman"/>
          <w:sz w:val="24"/>
          <w:szCs w:val="24"/>
        </w:rPr>
        <w:t>Soporte para tipos de datos avanzados (JSONB para metadatos flexibles, arrays, tipos geográficos con PostGIS)</w:t>
      </w:r>
    </w:p>
    <w:p w14:paraId="16003543" w14:textId="0D7CA4CC" w:rsidR="00570D3C" w:rsidRPr="00EF743C" w:rsidRDefault="00570D3C" w:rsidP="00EF743C">
      <w:pPr>
        <w:pStyle w:val="Prrafodelista"/>
        <w:numPr>
          <w:ilvl w:val="1"/>
          <w:numId w:val="17"/>
        </w:numPr>
        <w:jc w:val="both"/>
        <w:rPr>
          <w:rFonts w:ascii="Times New Roman" w:hAnsi="Times New Roman" w:cs="Times New Roman"/>
          <w:sz w:val="24"/>
          <w:szCs w:val="24"/>
        </w:rPr>
      </w:pPr>
      <w:r w:rsidRPr="00EF743C">
        <w:rPr>
          <w:rFonts w:ascii="Times New Roman" w:hAnsi="Times New Roman" w:cs="Times New Roman"/>
          <w:sz w:val="24"/>
          <w:szCs w:val="24"/>
        </w:rPr>
        <w:t>Transacciones ACID que garantizan integridad referencial.</w:t>
      </w:r>
    </w:p>
    <w:p w14:paraId="5CA2D154" w14:textId="12FE5AC7" w:rsidR="00570D3C" w:rsidRDefault="00570D3C" w:rsidP="00570D3C">
      <w:pPr>
        <w:jc w:val="both"/>
        <w:rPr>
          <w:rFonts w:ascii="Times New Roman" w:hAnsi="Times New Roman" w:cs="Times New Roman"/>
          <w:sz w:val="24"/>
          <w:szCs w:val="24"/>
        </w:rPr>
      </w:pPr>
      <w:r w:rsidRPr="00EF743C">
        <w:rPr>
          <w:rFonts w:ascii="Times New Roman" w:hAnsi="Times New Roman" w:cs="Times New Roman"/>
          <w:b/>
          <w:bCs/>
          <w:sz w:val="24"/>
          <w:szCs w:val="24"/>
        </w:rPr>
        <w:t>Justificación:</w:t>
      </w:r>
      <w:r w:rsidRPr="00570D3C">
        <w:rPr>
          <w:rFonts w:ascii="Times New Roman" w:hAnsi="Times New Roman" w:cs="Times New Roman"/>
          <w:sz w:val="24"/>
          <w:szCs w:val="24"/>
        </w:rPr>
        <w:t xml:space="preserve"> Rendimiento superior en consultas complejas con múltiples JOINs (característico de búsquedas botánicas con criterios geográficos + taxonómicos + temporales), excelente manejo de concurrencia (múltiples usuarios consultando simultáneamente), y herramientas robustas de backup y recuperación</w:t>
      </w:r>
    </w:p>
    <w:p w14:paraId="5FA7E990" w14:textId="02E0733C" w:rsidR="00CD1871" w:rsidRPr="00EF743C" w:rsidRDefault="00CD1871" w:rsidP="00CD1871">
      <w:pPr>
        <w:jc w:val="both"/>
        <w:rPr>
          <w:rFonts w:ascii="Times New Roman" w:hAnsi="Times New Roman" w:cs="Times New Roman"/>
          <w:b/>
          <w:bCs/>
          <w:sz w:val="24"/>
          <w:szCs w:val="24"/>
        </w:rPr>
      </w:pPr>
      <w:r w:rsidRPr="00EF743C">
        <w:rPr>
          <w:rFonts w:ascii="Times New Roman" w:hAnsi="Times New Roman" w:cs="Times New Roman"/>
          <w:b/>
          <w:bCs/>
          <w:sz w:val="24"/>
          <w:szCs w:val="24"/>
        </w:rPr>
        <w:t>2.3 Capa de Contenerización</w:t>
      </w:r>
    </w:p>
    <w:p w14:paraId="7D22410F" w14:textId="4B5AA096" w:rsidR="00CD1871" w:rsidRPr="00EF743C" w:rsidRDefault="00CD1871" w:rsidP="00EF743C">
      <w:pPr>
        <w:pStyle w:val="Prrafodelista"/>
        <w:numPr>
          <w:ilvl w:val="0"/>
          <w:numId w:val="16"/>
        </w:numPr>
        <w:jc w:val="both"/>
        <w:rPr>
          <w:rFonts w:ascii="Times New Roman" w:hAnsi="Times New Roman" w:cs="Times New Roman"/>
          <w:b/>
          <w:bCs/>
          <w:sz w:val="24"/>
          <w:szCs w:val="24"/>
        </w:rPr>
      </w:pPr>
      <w:r w:rsidRPr="00EF743C">
        <w:rPr>
          <w:rFonts w:ascii="Times New Roman" w:hAnsi="Times New Roman" w:cs="Times New Roman"/>
          <w:b/>
          <w:bCs/>
          <w:sz w:val="24"/>
          <w:szCs w:val="24"/>
        </w:rPr>
        <w:t>Docker Engine (versión 20.10+)</w:t>
      </w:r>
    </w:p>
    <w:p w14:paraId="2626D828" w14:textId="77777777" w:rsidR="00CD1871" w:rsidRPr="00EF743C" w:rsidRDefault="00CD1871" w:rsidP="00EF743C">
      <w:pPr>
        <w:pStyle w:val="Prrafodelista"/>
        <w:numPr>
          <w:ilvl w:val="1"/>
          <w:numId w:val="16"/>
        </w:numPr>
        <w:jc w:val="both"/>
        <w:rPr>
          <w:rFonts w:ascii="Times New Roman" w:hAnsi="Times New Roman" w:cs="Times New Roman"/>
          <w:sz w:val="24"/>
          <w:szCs w:val="24"/>
        </w:rPr>
      </w:pPr>
      <w:r w:rsidRPr="00EF743C">
        <w:rPr>
          <w:rFonts w:ascii="Times New Roman" w:hAnsi="Times New Roman" w:cs="Times New Roman"/>
          <w:sz w:val="24"/>
          <w:szCs w:val="24"/>
        </w:rPr>
        <w:t>Plataforma de contenerización que encapsula aplicaciones y sus dependencias en contenedores aislados</w:t>
      </w:r>
    </w:p>
    <w:p w14:paraId="3B3F4C2D" w14:textId="77777777" w:rsidR="00CD1871" w:rsidRPr="00EF743C" w:rsidRDefault="00CD1871" w:rsidP="00EF743C">
      <w:pPr>
        <w:pStyle w:val="Prrafodelista"/>
        <w:numPr>
          <w:ilvl w:val="1"/>
          <w:numId w:val="16"/>
        </w:numPr>
        <w:jc w:val="both"/>
        <w:rPr>
          <w:rFonts w:ascii="Times New Roman" w:hAnsi="Times New Roman" w:cs="Times New Roman"/>
          <w:sz w:val="24"/>
          <w:szCs w:val="24"/>
        </w:rPr>
      </w:pPr>
      <w:r w:rsidRPr="00EF743C">
        <w:rPr>
          <w:rFonts w:ascii="Times New Roman" w:hAnsi="Times New Roman" w:cs="Times New Roman"/>
          <w:sz w:val="24"/>
          <w:szCs w:val="24"/>
        </w:rPr>
        <w:t>Permite ejecutar Odoo y PostgreSQL en entornos independientes del sistema operativo host</w:t>
      </w:r>
    </w:p>
    <w:p w14:paraId="780BA4CC" w14:textId="065A256E" w:rsidR="00CD1871" w:rsidRPr="00EF743C" w:rsidRDefault="00CD1871" w:rsidP="00EF743C">
      <w:pPr>
        <w:pStyle w:val="Prrafodelista"/>
        <w:numPr>
          <w:ilvl w:val="1"/>
          <w:numId w:val="16"/>
        </w:numPr>
        <w:jc w:val="both"/>
        <w:rPr>
          <w:rFonts w:ascii="Times New Roman" w:hAnsi="Times New Roman" w:cs="Times New Roman"/>
          <w:sz w:val="24"/>
          <w:szCs w:val="24"/>
        </w:rPr>
      </w:pPr>
      <w:r w:rsidRPr="00EF743C">
        <w:rPr>
          <w:rFonts w:ascii="Times New Roman" w:hAnsi="Times New Roman" w:cs="Times New Roman"/>
          <w:sz w:val="24"/>
          <w:szCs w:val="24"/>
        </w:rPr>
        <w:t>Facilita la portabilidad: el mismo contenedor funciona en desarrollo (laptop del estudiante), pruebas y producción (servidor ESPOCH)</w:t>
      </w:r>
    </w:p>
    <w:p w14:paraId="5113B7C5" w14:textId="09208873" w:rsidR="00CD1871" w:rsidRPr="00EF743C" w:rsidRDefault="00CD1871" w:rsidP="00EF743C">
      <w:pPr>
        <w:pStyle w:val="Prrafodelista"/>
        <w:numPr>
          <w:ilvl w:val="0"/>
          <w:numId w:val="16"/>
        </w:numPr>
        <w:jc w:val="both"/>
        <w:rPr>
          <w:rFonts w:ascii="Times New Roman" w:hAnsi="Times New Roman" w:cs="Times New Roman"/>
          <w:b/>
          <w:bCs/>
          <w:sz w:val="24"/>
          <w:szCs w:val="24"/>
        </w:rPr>
      </w:pPr>
      <w:r w:rsidRPr="00EF743C">
        <w:rPr>
          <w:rFonts w:ascii="Times New Roman" w:hAnsi="Times New Roman" w:cs="Times New Roman"/>
          <w:b/>
          <w:bCs/>
          <w:sz w:val="24"/>
          <w:szCs w:val="24"/>
        </w:rPr>
        <w:t>Docker Compose (versión 2.0+)</w:t>
      </w:r>
    </w:p>
    <w:p w14:paraId="7C7DEE7C" w14:textId="77777777" w:rsidR="00CD1871" w:rsidRPr="00EF743C" w:rsidRDefault="00CD1871" w:rsidP="00EF743C">
      <w:pPr>
        <w:pStyle w:val="Prrafodelista"/>
        <w:numPr>
          <w:ilvl w:val="1"/>
          <w:numId w:val="16"/>
        </w:numPr>
        <w:jc w:val="both"/>
        <w:rPr>
          <w:rFonts w:ascii="Times New Roman" w:hAnsi="Times New Roman" w:cs="Times New Roman"/>
          <w:sz w:val="24"/>
          <w:szCs w:val="24"/>
        </w:rPr>
      </w:pPr>
      <w:r w:rsidRPr="00EF743C">
        <w:rPr>
          <w:rFonts w:ascii="Times New Roman" w:hAnsi="Times New Roman" w:cs="Times New Roman"/>
          <w:sz w:val="24"/>
          <w:szCs w:val="24"/>
        </w:rPr>
        <w:t>Herramienta de orquestación para aplicaciones multi-contenedor</w:t>
      </w:r>
    </w:p>
    <w:p w14:paraId="0632F6CC" w14:textId="77777777" w:rsidR="00CD1871" w:rsidRPr="00EF743C" w:rsidRDefault="00CD1871" w:rsidP="00EF743C">
      <w:pPr>
        <w:pStyle w:val="Prrafodelista"/>
        <w:numPr>
          <w:ilvl w:val="1"/>
          <w:numId w:val="16"/>
        </w:numPr>
        <w:jc w:val="both"/>
        <w:rPr>
          <w:rFonts w:ascii="Times New Roman" w:hAnsi="Times New Roman" w:cs="Times New Roman"/>
          <w:sz w:val="24"/>
          <w:szCs w:val="24"/>
        </w:rPr>
      </w:pPr>
      <w:r w:rsidRPr="00EF743C">
        <w:rPr>
          <w:rFonts w:ascii="Times New Roman" w:hAnsi="Times New Roman" w:cs="Times New Roman"/>
          <w:sz w:val="24"/>
          <w:szCs w:val="24"/>
        </w:rPr>
        <w:t>Define la infraestructura completa del proyecto en un archivo YAML declarativo (docker-compose.yml)</w:t>
      </w:r>
    </w:p>
    <w:p w14:paraId="6C32AB60" w14:textId="77777777" w:rsidR="00CD1871" w:rsidRPr="00EF743C" w:rsidRDefault="00CD1871" w:rsidP="00EF743C">
      <w:pPr>
        <w:pStyle w:val="Prrafodelista"/>
        <w:numPr>
          <w:ilvl w:val="1"/>
          <w:numId w:val="16"/>
        </w:numPr>
        <w:jc w:val="both"/>
        <w:rPr>
          <w:rFonts w:ascii="Times New Roman" w:hAnsi="Times New Roman" w:cs="Times New Roman"/>
          <w:sz w:val="24"/>
          <w:szCs w:val="24"/>
        </w:rPr>
      </w:pPr>
      <w:r w:rsidRPr="00EF743C">
        <w:rPr>
          <w:rFonts w:ascii="Times New Roman" w:hAnsi="Times New Roman" w:cs="Times New Roman"/>
          <w:sz w:val="24"/>
          <w:szCs w:val="24"/>
        </w:rPr>
        <w:t>Gestiona automáticamente la red interna entre contenedores (Odoo se comunica con PostgreSQL sin exponer puertos al exterior)</w:t>
      </w:r>
    </w:p>
    <w:p w14:paraId="288C0898" w14:textId="6EE575B6" w:rsidR="00CD1871" w:rsidRPr="00EF743C" w:rsidRDefault="00CD1871" w:rsidP="00EF743C">
      <w:pPr>
        <w:pStyle w:val="Prrafodelista"/>
        <w:numPr>
          <w:ilvl w:val="1"/>
          <w:numId w:val="16"/>
        </w:numPr>
        <w:jc w:val="both"/>
        <w:rPr>
          <w:rFonts w:ascii="Times New Roman" w:hAnsi="Times New Roman" w:cs="Times New Roman"/>
          <w:sz w:val="24"/>
          <w:szCs w:val="24"/>
        </w:rPr>
      </w:pPr>
      <w:r w:rsidRPr="00EF743C">
        <w:rPr>
          <w:rFonts w:ascii="Times New Roman" w:hAnsi="Times New Roman" w:cs="Times New Roman"/>
          <w:sz w:val="24"/>
          <w:szCs w:val="24"/>
        </w:rPr>
        <w:t>Maneja el orden de inicialización (PostgreSQL debe estar listo antes de que Odoo intente conectarse)</w:t>
      </w:r>
    </w:p>
    <w:p w14:paraId="75018602" w14:textId="77777777" w:rsidR="00CD1871" w:rsidRPr="00EF743C" w:rsidRDefault="00CD1871" w:rsidP="00CD1871">
      <w:pPr>
        <w:jc w:val="both"/>
        <w:rPr>
          <w:rFonts w:ascii="Times New Roman" w:hAnsi="Times New Roman" w:cs="Times New Roman"/>
          <w:b/>
          <w:bCs/>
          <w:sz w:val="24"/>
          <w:szCs w:val="24"/>
        </w:rPr>
      </w:pPr>
      <w:r w:rsidRPr="00EF743C">
        <w:rPr>
          <w:rFonts w:ascii="Times New Roman" w:hAnsi="Times New Roman" w:cs="Times New Roman"/>
          <w:b/>
          <w:bCs/>
          <w:sz w:val="24"/>
          <w:szCs w:val="24"/>
        </w:rPr>
        <w:t>2.4 Capa de Servidor Web y Proxy Inverso</w:t>
      </w:r>
    </w:p>
    <w:p w14:paraId="5C6B1C73" w14:textId="462F47F2" w:rsidR="00CD1871" w:rsidRPr="00EF743C" w:rsidRDefault="00CD1871" w:rsidP="00EF743C">
      <w:pPr>
        <w:pStyle w:val="Prrafodelista"/>
        <w:numPr>
          <w:ilvl w:val="0"/>
          <w:numId w:val="18"/>
        </w:numPr>
        <w:jc w:val="both"/>
        <w:rPr>
          <w:rFonts w:ascii="Times New Roman" w:hAnsi="Times New Roman" w:cs="Times New Roman"/>
          <w:b/>
          <w:bCs/>
          <w:sz w:val="24"/>
          <w:szCs w:val="24"/>
        </w:rPr>
      </w:pPr>
      <w:r w:rsidRPr="00EF743C">
        <w:rPr>
          <w:rFonts w:ascii="Times New Roman" w:hAnsi="Times New Roman" w:cs="Times New Roman"/>
          <w:b/>
          <w:bCs/>
          <w:sz w:val="24"/>
          <w:szCs w:val="24"/>
        </w:rPr>
        <w:t>Nginx 1.24+</w:t>
      </w:r>
    </w:p>
    <w:p w14:paraId="77FD0DA4" w14:textId="744215E4" w:rsidR="00CD1871" w:rsidRPr="00EF743C" w:rsidRDefault="00CD1871" w:rsidP="00EF743C">
      <w:pPr>
        <w:pStyle w:val="Prrafodelista"/>
        <w:numPr>
          <w:ilvl w:val="1"/>
          <w:numId w:val="18"/>
        </w:numPr>
        <w:jc w:val="both"/>
        <w:rPr>
          <w:rFonts w:ascii="Times New Roman" w:hAnsi="Times New Roman" w:cs="Times New Roman"/>
          <w:sz w:val="24"/>
          <w:szCs w:val="24"/>
        </w:rPr>
      </w:pPr>
      <w:r w:rsidRPr="00EF743C">
        <w:rPr>
          <w:rFonts w:ascii="Times New Roman" w:hAnsi="Times New Roman" w:cs="Times New Roman"/>
          <w:sz w:val="24"/>
          <w:szCs w:val="24"/>
        </w:rPr>
        <w:t>Servidor web y proxy inverso de alto rendimiento. Actúa como punto de entrada único al sistema (los usuarios acceden a Nginx, no directamente a Odoo)</w:t>
      </w:r>
    </w:p>
    <w:p w14:paraId="439B6C7B" w14:textId="1EE7F6FE" w:rsidR="00CD1871" w:rsidRPr="00EF743C" w:rsidRDefault="00CD1871" w:rsidP="00EF743C">
      <w:pPr>
        <w:pStyle w:val="Prrafodelista"/>
        <w:numPr>
          <w:ilvl w:val="1"/>
          <w:numId w:val="18"/>
        </w:numPr>
        <w:jc w:val="both"/>
        <w:rPr>
          <w:rFonts w:ascii="Times New Roman" w:hAnsi="Times New Roman" w:cs="Times New Roman"/>
          <w:sz w:val="24"/>
          <w:szCs w:val="24"/>
        </w:rPr>
      </w:pPr>
      <w:r w:rsidRPr="00EF743C">
        <w:rPr>
          <w:rFonts w:ascii="Times New Roman" w:hAnsi="Times New Roman" w:cs="Times New Roman"/>
          <w:sz w:val="24"/>
          <w:szCs w:val="24"/>
        </w:rPr>
        <w:t>Funciones específicas:</w:t>
      </w:r>
    </w:p>
    <w:p w14:paraId="3C9D7829" w14:textId="77777777" w:rsidR="00CD1871" w:rsidRPr="00EF743C" w:rsidRDefault="00CD1871" w:rsidP="00EF743C">
      <w:pPr>
        <w:pStyle w:val="Prrafodelista"/>
        <w:numPr>
          <w:ilvl w:val="2"/>
          <w:numId w:val="18"/>
        </w:numPr>
        <w:jc w:val="both"/>
        <w:rPr>
          <w:rFonts w:ascii="Times New Roman" w:hAnsi="Times New Roman" w:cs="Times New Roman"/>
          <w:sz w:val="24"/>
          <w:szCs w:val="24"/>
        </w:rPr>
      </w:pPr>
      <w:r w:rsidRPr="00EF743C">
        <w:rPr>
          <w:rFonts w:ascii="Times New Roman" w:hAnsi="Times New Roman" w:cs="Times New Roman"/>
          <w:b/>
          <w:bCs/>
          <w:sz w:val="24"/>
          <w:szCs w:val="24"/>
        </w:rPr>
        <w:t>Proxy inverso:</w:t>
      </w:r>
      <w:r w:rsidRPr="00EF743C">
        <w:rPr>
          <w:rFonts w:ascii="Times New Roman" w:hAnsi="Times New Roman" w:cs="Times New Roman"/>
          <w:sz w:val="24"/>
          <w:szCs w:val="24"/>
        </w:rPr>
        <w:t xml:space="preserve"> Redirige peticiones HTTP/HTTPS al contenedor de Odoo</w:t>
      </w:r>
    </w:p>
    <w:p w14:paraId="00178FB2" w14:textId="77777777" w:rsidR="00CD1871" w:rsidRPr="00EF743C" w:rsidRDefault="00CD1871" w:rsidP="00EF743C">
      <w:pPr>
        <w:pStyle w:val="Prrafodelista"/>
        <w:numPr>
          <w:ilvl w:val="2"/>
          <w:numId w:val="18"/>
        </w:numPr>
        <w:jc w:val="both"/>
        <w:rPr>
          <w:rFonts w:ascii="Times New Roman" w:hAnsi="Times New Roman" w:cs="Times New Roman"/>
          <w:sz w:val="24"/>
          <w:szCs w:val="24"/>
        </w:rPr>
      </w:pPr>
      <w:r w:rsidRPr="00EF743C">
        <w:rPr>
          <w:rFonts w:ascii="Times New Roman" w:hAnsi="Times New Roman" w:cs="Times New Roman"/>
          <w:b/>
          <w:bCs/>
          <w:sz w:val="24"/>
          <w:szCs w:val="24"/>
        </w:rPr>
        <w:lastRenderedPageBreak/>
        <w:t>Terminación SSL/TLS:</w:t>
      </w:r>
      <w:r w:rsidRPr="00EF743C">
        <w:rPr>
          <w:rFonts w:ascii="Times New Roman" w:hAnsi="Times New Roman" w:cs="Times New Roman"/>
          <w:sz w:val="24"/>
          <w:szCs w:val="24"/>
        </w:rPr>
        <w:t xml:space="preserve"> Gestiona certificados HTTPS (Let's Encrypt), protegiendo la comunicación entre usuarios y el servidor</w:t>
      </w:r>
    </w:p>
    <w:p w14:paraId="22F04821" w14:textId="77777777" w:rsidR="00CD1871" w:rsidRPr="00EF743C" w:rsidRDefault="00CD1871" w:rsidP="00EF743C">
      <w:pPr>
        <w:pStyle w:val="Prrafodelista"/>
        <w:numPr>
          <w:ilvl w:val="2"/>
          <w:numId w:val="18"/>
        </w:numPr>
        <w:jc w:val="both"/>
        <w:rPr>
          <w:rFonts w:ascii="Times New Roman" w:hAnsi="Times New Roman" w:cs="Times New Roman"/>
          <w:sz w:val="24"/>
          <w:szCs w:val="24"/>
        </w:rPr>
      </w:pPr>
      <w:r w:rsidRPr="00EF743C">
        <w:rPr>
          <w:rFonts w:ascii="Times New Roman" w:hAnsi="Times New Roman" w:cs="Times New Roman"/>
          <w:b/>
          <w:bCs/>
          <w:sz w:val="24"/>
          <w:szCs w:val="24"/>
        </w:rPr>
        <w:t>Compresión gzip:</w:t>
      </w:r>
      <w:r w:rsidRPr="00EF743C">
        <w:rPr>
          <w:rFonts w:ascii="Times New Roman" w:hAnsi="Times New Roman" w:cs="Times New Roman"/>
          <w:sz w:val="24"/>
          <w:szCs w:val="24"/>
        </w:rPr>
        <w:t xml:space="preserve"> Comprime respuestas HTML/CSS/JS, reduciendo el ancho de banda</w:t>
      </w:r>
    </w:p>
    <w:p w14:paraId="770BD0C2" w14:textId="77777777" w:rsidR="00CD1871" w:rsidRPr="00EF743C" w:rsidRDefault="00CD1871" w:rsidP="00EF743C">
      <w:pPr>
        <w:pStyle w:val="Prrafodelista"/>
        <w:numPr>
          <w:ilvl w:val="2"/>
          <w:numId w:val="18"/>
        </w:numPr>
        <w:jc w:val="both"/>
        <w:rPr>
          <w:rFonts w:ascii="Times New Roman" w:hAnsi="Times New Roman" w:cs="Times New Roman"/>
          <w:sz w:val="24"/>
          <w:szCs w:val="24"/>
        </w:rPr>
      </w:pPr>
      <w:r w:rsidRPr="00EF743C">
        <w:rPr>
          <w:rFonts w:ascii="Times New Roman" w:hAnsi="Times New Roman" w:cs="Times New Roman"/>
          <w:b/>
          <w:bCs/>
          <w:sz w:val="24"/>
          <w:szCs w:val="24"/>
        </w:rPr>
        <w:t>Caché de archivos estáticos:</w:t>
      </w:r>
      <w:r w:rsidRPr="00EF743C">
        <w:rPr>
          <w:rFonts w:ascii="Times New Roman" w:hAnsi="Times New Roman" w:cs="Times New Roman"/>
          <w:sz w:val="24"/>
          <w:szCs w:val="24"/>
        </w:rPr>
        <w:t xml:space="preserve"> Almacena imágenes, CSS, JavaScript en caché para respuestas más rápidas</w:t>
      </w:r>
    </w:p>
    <w:p w14:paraId="369FF26F" w14:textId="19B815F6" w:rsidR="00CD1871" w:rsidRPr="00EF743C" w:rsidRDefault="00CD1871" w:rsidP="00EF743C">
      <w:pPr>
        <w:pStyle w:val="Prrafodelista"/>
        <w:numPr>
          <w:ilvl w:val="2"/>
          <w:numId w:val="18"/>
        </w:numPr>
        <w:jc w:val="both"/>
        <w:rPr>
          <w:rFonts w:ascii="Times New Roman" w:hAnsi="Times New Roman" w:cs="Times New Roman"/>
          <w:sz w:val="24"/>
          <w:szCs w:val="24"/>
        </w:rPr>
      </w:pPr>
      <w:r w:rsidRPr="00EF743C">
        <w:rPr>
          <w:rFonts w:ascii="Times New Roman" w:hAnsi="Times New Roman" w:cs="Times New Roman"/>
          <w:b/>
          <w:bCs/>
          <w:sz w:val="24"/>
          <w:szCs w:val="24"/>
        </w:rPr>
        <w:t>Seguridad:</w:t>
      </w:r>
      <w:r w:rsidRPr="00EF743C">
        <w:rPr>
          <w:rFonts w:ascii="Times New Roman" w:hAnsi="Times New Roman" w:cs="Times New Roman"/>
          <w:sz w:val="24"/>
          <w:szCs w:val="24"/>
        </w:rPr>
        <w:t xml:space="preserve"> Oculta la arquitectura interna, protege contra ataques DDoS básicos</w:t>
      </w:r>
    </w:p>
    <w:p w14:paraId="390FD3FB" w14:textId="1744FBE3" w:rsidR="00CD1871" w:rsidRDefault="00CD1871" w:rsidP="00CD1871">
      <w:pPr>
        <w:jc w:val="both"/>
        <w:rPr>
          <w:rFonts w:ascii="Times New Roman" w:hAnsi="Times New Roman" w:cs="Times New Roman"/>
          <w:sz w:val="24"/>
          <w:szCs w:val="24"/>
        </w:rPr>
      </w:pPr>
      <w:r w:rsidRPr="00EF743C">
        <w:rPr>
          <w:rFonts w:ascii="Times New Roman" w:hAnsi="Times New Roman" w:cs="Times New Roman"/>
          <w:b/>
          <w:bCs/>
          <w:sz w:val="24"/>
          <w:szCs w:val="24"/>
        </w:rPr>
        <w:t>Justificación:</w:t>
      </w:r>
      <w:r w:rsidRPr="00CD1871">
        <w:rPr>
          <w:rFonts w:ascii="Times New Roman" w:hAnsi="Times New Roman" w:cs="Times New Roman"/>
          <w:sz w:val="24"/>
          <w:szCs w:val="24"/>
        </w:rPr>
        <w:t xml:space="preserve"> Odoo no debe exponerse directamente a Internet; Nginx proporciona una capa de seguridad y optimización profesional</w:t>
      </w:r>
    </w:p>
    <w:p w14:paraId="0E2E3CFB" w14:textId="77777777" w:rsidR="00CD1871" w:rsidRPr="00EF743C" w:rsidRDefault="00CD1871" w:rsidP="00CD1871">
      <w:pPr>
        <w:jc w:val="both"/>
        <w:rPr>
          <w:rFonts w:ascii="Times New Roman" w:hAnsi="Times New Roman" w:cs="Times New Roman"/>
          <w:b/>
          <w:bCs/>
          <w:sz w:val="24"/>
          <w:szCs w:val="24"/>
        </w:rPr>
      </w:pPr>
      <w:r w:rsidRPr="00EF743C">
        <w:rPr>
          <w:rFonts w:ascii="Times New Roman" w:hAnsi="Times New Roman" w:cs="Times New Roman"/>
          <w:b/>
          <w:bCs/>
          <w:sz w:val="24"/>
          <w:szCs w:val="24"/>
        </w:rPr>
        <w:t>2.5 Herramientas de Desarrollo</w:t>
      </w:r>
    </w:p>
    <w:p w14:paraId="7D704ADB" w14:textId="60A9DCB5" w:rsidR="00CD1871" w:rsidRPr="00EF743C" w:rsidRDefault="00CD1871" w:rsidP="00EF743C">
      <w:pPr>
        <w:pStyle w:val="Prrafodelista"/>
        <w:numPr>
          <w:ilvl w:val="0"/>
          <w:numId w:val="18"/>
        </w:numPr>
        <w:jc w:val="both"/>
        <w:rPr>
          <w:rFonts w:ascii="Times New Roman" w:hAnsi="Times New Roman" w:cs="Times New Roman"/>
          <w:b/>
          <w:bCs/>
          <w:sz w:val="24"/>
          <w:szCs w:val="24"/>
        </w:rPr>
      </w:pPr>
      <w:r w:rsidRPr="00EF743C">
        <w:rPr>
          <w:rFonts w:ascii="Times New Roman" w:hAnsi="Times New Roman" w:cs="Times New Roman"/>
          <w:b/>
          <w:bCs/>
          <w:sz w:val="24"/>
          <w:szCs w:val="24"/>
        </w:rPr>
        <w:t>Visual Studio Code (VSCode)</w:t>
      </w:r>
    </w:p>
    <w:p w14:paraId="657772EE" w14:textId="57F4AD51" w:rsidR="00CD1871" w:rsidRPr="00EF743C" w:rsidRDefault="00CD1871" w:rsidP="00EF743C">
      <w:pPr>
        <w:pStyle w:val="Prrafodelista"/>
        <w:numPr>
          <w:ilvl w:val="1"/>
          <w:numId w:val="18"/>
        </w:numPr>
        <w:jc w:val="both"/>
        <w:rPr>
          <w:rFonts w:ascii="Times New Roman" w:hAnsi="Times New Roman" w:cs="Times New Roman"/>
          <w:sz w:val="24"/>
          <w:szCs w:val="24"/>
        </w:rPr>
      </w:pPr>
      <w:r w:rsidRPr="00EF743C">
        <w:rPr>
          <w:rFonts w:ascii="Times New Roman" w:hAnsi="Times New Roman" w:cs="Times New Roman"/>
          <w:sz w:val="24"/>
          <w:szCs w:val="24"/>
        </w:rPr>
        <w:t>Editor de código fuente con extensiones para Python y Odoo</w:t>
      </w:r>
    </w:p>
    <w:p w14:paraId="5AC18EDC" w14:textId="633B64EA" w:rsidR="00CD1871" w:rsidRPr="00EF743C" w:rsidRDefault="00CD1871" w:rsidP="00EF743C">
      <w:pPr>
        <w:pStyle w:val="Prrafodelista"/>
        <w:numPr>
          <w:ilvl w:val="0"/>
          <w:numId w:val="18"/>
        </w:numPr>
        <w:jc w:val="both"/>
        <w:rPr>
          <w:rFonts w:ascii="Times New Roman" w:hAnsi="Times New Roman" w:cs="Times New Roman"/>
          <w:b/>
          <w:bCs/>
          <w:sz w:val="24"/>
          <w:szCs w:val="24"/>
        </w:rPr>
      </w:pPr>
      <w:r w:rsidRPr="00EF743C">
        <w:rPr>
          <w:rFonts w:ascii="Times New Roman" w:hAnsi="Times New Roman" w:cs="Times New Roman"/>
          <w:b/>
          <w:bCs/>
          <w:sz w:val="24"/>
          <w:szCs w:val="24"/>
        </w:rPr>
        <w:t>GitHub</w:t>
      </w:r>
    </w:p>
    <w:p w14:paraId="777074DF" w14:textId="2E9E2FEA" w:rsidR="00CD1871" w:rsidRPr="00EF743C" w:rsidRDefault="00CD1871" w:rsidP="00EF743C">
      <w:pPr>
        <w:pStyle w:val="Prrafodelista"/>
        <w:numPr>
          <w:ilvl w:val="1"/>
          <w:numId w:val="18"/>
        </w:numPr>
        <w:jc w:val="both"/>
        <w:rPr>
          <w:rFonts w:ascii="Times New Roman" w:hAnsi="Times New Roman" w:cs="Times New Roman"/>
          <w:sz w:val="24"/>
          <w:szCs w:val="24"/>
        </w:rPr>
      </w:pPr>
      <w:r w:rsidRPr="00EF743C">
        <w:rPr>
          <w:rFonts w:ascii="Times New Roman" w:hAnsi="Times New Roman" w:cs="Times New Roman"/>
          <w:sz w:val="24"/>
          <w:szCs w:val="24"/>
        </w:rPr>
        <w:t>Repositorio remoto para respaldo y colaboración</w:t>
      </w:r>
    </w:p>
    <w:p w14:paraId="07C7D297" w14:textId="5AE9F335" w:rsidR="00CD1871" w:rsidRDefault="00CD1871" w:rsidP="00CD1871">
      <w:pPr>
        <w:jc w:val="both"/>
        <w:rPr>
          <w:rFonts w:ascii="Times New Roman" w:hAnsi="Times New Roman" w:cs="Times New Roman"/>
          <w:sz w:val="24"/>
          <w:szCs w:val="24"/>
        </w:rPr>
      </w:pPr>
      <w:r w:rsidRPr="00EF743C">
        <w:rPr>
          <w:rFonts w:ascii="Times New Roman" w:hAnsi="Times New Roman" w:cs="Times New Roman"/>
          <w:b/>
          <w:bCs/>
          <w:sz w:val="24"/>
          <w:szCs w:val="24"/>
        </w:rPr>
        <w:t>Justificación:</w:t>
      </w:r>
      <w:r w:rsidRPr="00CD1871">
        <w:rPr>
          <w:rFonts w:ascii="Times New Roman" w:hAnsi="Times New Roman" w:cs="Times New Roman"/>
          <w:sz w:val="24"/>
          <w:szCs w:val="24"/>
        </w:rPr>
        <w:t xml:space="preserve"> Trazabilidad completa de cambios, posibilidad de revertir errores, respaldo automático del código, documentación mediante commits descriptivos</w:t>
      </w:r>
    </w:p>
    <w:p w14:paraId="7F6041E9" w14:textId="77777777" w:rsidR="00CD1871" w:rsidRPr="00EF743C" w:rsidRDefault="00CD1871" w:rsidP="00CD1871">
      <w:pPr>
        <w:jc w:val="both"/>
        <w:rPr>
          <w:rFonts w:ascii="Times New Roman" w:hAnsi="Times New Roman" w:cs="Times New Roman"/>
          <w:b/>
          <w:bCs/>
          <w:sz w:val="24"/>
          <w:szCs w:val="24"/>
        </w:rPr>
      </w:pPr>
      <w:r w:rsidRPr="00EF743C">
        <w:rPr>
          <w:rFonts w:ascii="Times New Roman" w:hAnsi="Times New Roman" w:cs="Times New Roman"/>
          <w:b/>
          <w:bCs/>
          <w:sz w:val="24"/>
          <w:szCs w:val="24"/>
        </w:rPr>
        <w:t>2.6 Herramientas de Gestión del Proyecto</w:t>
      </w:r>
    </w:p>
    <w:p w14:paraId="28DEAD38" w14:textId="33A6BF68" w:rsidR="00CD1871" w:rsidRPr="00EF743C" w:rsidRDefault="00CD1871" w:rsidP="00EF743C">
      <w:pPr>
        <w:pStyle w:val="Prrafodelista"/>
        <w:numPr>
          <w:ilvl w:val="0"/>
          <w:numId w:val="19"/>
        </w:numPr>
        <w:jc w:val="both"/>
        <w:rPr>
          <w:rFonts w:ascii="Times New Roman" w:hAnsi="Times New Roman" w:cs="Times New Roman"/>
          <w:b/>
          <w:bCs/>
          <w:sz w:val="24"/>
          <w:szCs w:val="24"/>
        </w:rPr>
      </w:pPr>
      <w:r w:rsidRPr="00EF743C">
        <w:rPr>
          <w:rFonts w:ascii="Times New Roman" w:hAnsi="Times New Roman" w:cs="Times New Roman"/>
          <w:b/>
          <w:bCs/>
          <w:sz w:val="24"/>
          <w:szCs w:val="24"/>
        </w:rPr>
        <w:t>Jira Software (plan gratuito)</w:t>
      </w:r>
    </w:p>
    <w:p w14:paraId="01A810F8" w14:textId="77777777" w:rsidR="00CD1871" w:rsidRPr="00EF743C" w:rsidRDefault="00CD1871" w:rsidP="00EF743C">
      <w:pPr>
        <w:pStyle w:val="Prrafodelista"/>
        <w:numPr>
          <w:ilvl w:val="1"/>
          <w:numId w:val="19"/>
        </w:numPr>
        <w:jc w:val="both"/>
        <w:rPr>
          <w:rFonts w:ascii="Times New Roman" w:hAnsi="Times New Roman" w:cs="Times New Roman"/>
          <w:sz w:val="24"/>
          <w:szCs w:val="24"/>
        </w:rPr>
      </w:pPr>
      <w:r w:rsidRPr="00EF743C">
        <w:rPr>
          <w:rFonts w:ascii="Times New Roman" w:hAnsi="Times New Roman" w:cs="Times New Roman"/>
          <w:sz w:val="24"/>
          <w:szCs w:val="24"/>
        </w:rPr>
        <w:t>Plataforma de gestión ágil diseñada específicamente para SCRUM</w:t>
      </w:r>
    </w:p>
    <w:p w14:paraId="32291EDA" w14:textId="54E0DCBB" w:rsidR="00CD1871" w:rsidRPr="00EF743C" w:rsidRDefault="00CD1871" w:rsidP="00EF743C">
      <w:pPr>
        <w:pStyle w:val="Prrafodelista"/>
        <w:numPr>
          <w:ilvl w:val="1"/>
          <w:numId w:val="19"/>
        </w:numPr>
        <w:jc w:val="both"/>
        <w:rPr>
          <w:rFonts w:ascii="Times New Roman" w:hAnsi="Times New Roman" w:cs="Times New Roman"/>
          <w:sz w:val="24"/>
          <w:szCs w:val="24"/>
        </w:rPr>
      </w:pPr>
      <w:r w:rsidRPr="00EF743C">
        <w:rPr>
          <w:rFonts w:ascii="Times New Roman" w:hAnsi="Times New Roman" w:cs="Times New Roman"/>
          <w:sz w:val="24"/>
          <w:szCs w:val="24"/>
        </w:rPr>
        <w:t>Uso en el proyecto:</w:t>
      </w:r>
    </w:p>
    <w:p w14:paraId="6E917230" w14:textId="77777777" w:rsidR="00CD1871" w:rsidRPr="00EF743C" w:rsidRDefault="00CD1871" w:rsidP="00EF743C">
      <w:pPr>
        <w:pStyle w:val="Prrafodelista"/>
        <w:numPr>
          <w:ilvl w:val="2"/>
          <w:numId w:val="19"/>
        </w:numPr>
        <w:jc w:val="both"/>
        <w:rPr>
          <w:rFonts w:ascii="Times New Roman" w:hAnsi="Times New Roman" w:cs="Times New Roman"/>
          <w:sz w:val="24"/>
          <w:szCs w:val="24"/>
        </w:rPr>
      </w:pPr>
      <w:r w:rsidRPr="00EF743C">
        <w:rPr>
          <w:rFonts w:ascii="Times New Roman" w:hAnsi="Times New Roman" w:cs="Times New Roman"/>
          <w:sz w:val="24"/>
          <w:szCs w:val="24"/>
        </w:rPr>
        <w:t>Gestión del Product Backlog (lista priorizada de historias de usuario)</w:t>
      </w:r>
    </w:p>
    <w:p w14:paraId="5CD68D97" w14:textId="7B9B6741" w:rsidR="00CD1871" w:rsidRPr="00EF743C" w:rsidRDefault="00CD1871" w:rsidP="00EF743C">
      <w:pPr>
        <w:pStyle w:val="Prrafodelista"/>
        <w:numPr>
          <w:ilvl w:val="2"/>
          <w:numId w:val="19"/>
        </w:numPr>
        <w:jc w:val="both"/>
        <w:rPr>
          <w:rFonts w:ascii="Times New Roman" w:hAnsi="Times New Roman" w:cs="Times New Roman"/>
          <w:sz w:val="24"/>
          <w:szCs w:val="24"/>
        </w:rPr>
      </w:pPr>
      <w:r w:rsidRPr="00EF743C">
        <w:rPr>
          <w:rFonts w:ascii="Times New Roman" w:hAnsi="Times New Roman" w:cs="Times New Roman"/>
          <w:sz w:val="24"/>
          <w:szCs w:val="24"/>
        </w:rPr>
        <w:t>Planificación de Sprint Backlog (historias seleccionadas para cada sprint)</w:t>
      </w:r>
    </w:p>
    <w:p w14:paraId="2E02BC8A" w14:textId="77777777" w:rsidR="00CD1871" w:rsidRPr="00EF743C" w:rsidRDefault="00CD1871" w:rsidP="00EF743C">
      <w:pPr>
        <w:pStyle w:val="Prrafodelista"/>
        <w:numPr>
          <w:ilvl w:val="2"/>
          <w:numId w:val="19"/>
        </w:numPr>
        <w:jc w:val="both"/>
        <w:rPr>
          <w:rFonts w:ascii="Times New Roman" w:hAnsi="Times New Roman" w:cs="Times New Roman"/>
          <w:sz w:val="24"/>
          <w:szCs w:val="24"/>
        </w:rPr>
      </w:pPr>
      <w:r w:rsidRPr="00EF743C">
        <w:rPr>
          <w:rFonts w:ascii="Times New Roman" w:hAnsi="Times New Roman" w:cs="Times New Roman"/>
          <w:sz w:val="24"/>
          <w:szCs w:val="24"/>
        </w:rPr>
        <w:t>Seguimiento de tareas con estados (To Do, In Progress, Testing, Done)</w:t>
      </w:r>
    </w:p>
    <w:p w14:paraId="6E8C37C0" w14:textId="3A07B613" w:rsidR="00CD1871" w:rsidRPr="00EF743C" w:rsidRDefault="00CD1871" w:rsidP="00EF743C">
      <w:pPr>
        <w:pStyle w:val="Prrafodelista"/>
        <w:numPr>
          <w:ilvl w:val="2"/>
          <w:numId w:val="19"/>
        </w:numPr>
        <w:jc w:val="both"/>
        <w:rPr>
          <w:rFonts w:ascii="Times New Roman" w:hAnsi="Times New Roman" w:cs="Times New Roman"/>
          <w:sz w:val="24"/>
          <w:szCs w:val="24"/>
        </w:rPr>
      </w:pPr>
      <w:r w:rsidRPr="00EF743C">
        <w:rPr>
          <w:rFonts w:ascii="Times New Roman" w:hAnsi="Times New Roman" w:cs="Times New Roman"/>
          <w:sz w:val="24"/>
          <w:szCs w:val="24"/>
        </w:rPr>
        <w:t>Generación de Burndown Charts para visualizar progreso del sprint</w:t>
      </w:r>
    </w:p>
    <w:p w14:paraId="777E1AFE" w14:textId="7485C8FA" w:rsidR="00CD1871" w:rsidRDefault="00CD1871" w:rsidP="00CD1871">
      <w:pPr>
        <w:jc w:val="both"/>
        <w:rPr>
          <w:rFonts w:ascii="Times New Roman" w:hAnsi="Times New Roman" w:cs="Times New Roman"/>
          <w:sz w:val="24"/>
          <w:szCs w:val="24"/>
        </w:rPr>
      </w:pPr>
      <w:r w:rsidRPr="00EF743C">
        <w:rPr>
          <w:rFonts w:ascii="Times New Roman" w:hAnsi="Times New Roman" w:cs="Times New Roman"/>
          <w:b/>
          <w:bCs/>
          <w:sz w:val="24"/>
          <w:szCs w:val="24"/>
        </w:rPr>
        <w:t>Justificación:</w:t>
      </w:r>
      <w:r w:rsidRPr="00CD1871">
        <w:rPr>
          <w:rFonts w:ascii="Times New Roman" w:hAnsi="Times New Roman" w:cs="Times New Roman"/>
          <w:sz w:val="24"/>
          <w:szCs w:val="24"/>
        </w:rPr>
        <w:t xml:space="preserve"> Simplifica tareas administrativas durante desarrollo y producción; no requiere memorizar comandos Docker complejos</w:t>
      </w:r>
    </w:p>
    <w:p w14:paraId="4850263C" w14:textId="77777777" w:rsidR="00CD1871" w:rsidRPr="00EF743C" w:rsidRDefault="00CD1871" w:rsidP="00CD1871">
      <w:pPr>
        <w:jc w:val="both"/>
        <w:rPr>
          <w:rFonts w:ascii="Times New Roman" w:hAnsi="Times New Roman" w:cs="Times New Roman"/>
          <w:b/>
          <w:bCs/>
          <w:sz w:val="24"/>
          <w:szCs w:val="24"/>
        </w:rPr>
      </w:pPr>
      <w:r w:rsidRPr="00EF743C">
        <w:rPr>
          <w:rFonts w:ascii="Times New Roman" w:hAnsi="Times New Roman" w:cs="Times New Roman"/>
          <w:b/>
          <w:bCs/>
          <w:sz w:val="24"/>
          <w:szCs w:val="24"/>
        </w:rPr>
        <w:t>2.7 Herramientas de Modelado y Documentación</w:t>
      </w:r>
    </w:p>
    <w:p w14:paraId="7BE07C8F" w14:textId="3AD3D970" w:rsidR="00CD1871" w:rsidRPr="00CA5DF2" w:rsidRDefault="00CD1871" w:rsidP="00EF743C">
      <w:pPr>
        <w:pStyle w:val="Prrafodelista"/>
        <w:numPr>
          <w:ilvl w:val="0"/>
          <w:numId w:val="20"/>
        </w:numPr>
        <w:jc w:val="both"/>
        <w:rPr>
          <w:rFonts w:ascii="Times New Roman" w:hAnsi="Times New Roman" w:cs="Times New Roman"/>
          <w:b/>
          <w:bCs/>
          <w:sz w:val="24"/>
          <w:szCs w:val="24"/>
        </w:rPr>
      </w:pPr>
      <w:r w:rsidRPr="00CA5DF2">
        <w:rPr>
          <w:rFonts w:ascii="Times New Roman" w:hAnsi="Times New Roman" w:cs="Times New Roman"/>
          <w:b/>
          <w:bCs/>
          <w:sz w:val="24"/>
          <w:szCs w:val="24"/>
        </w:rPr>
        <w:t>Draw.io</w:t>
      </w:r>
      <w:r w:rsidR="00143238">
        <w:rPr>
          <w:rFonts w:ascii="Times New Roman" w:hAnsi="Times New Roman" w:cs="Times New Roman"/>
          <w:b/>
          <w:bCs/>
          <w:sz w:val="24"/>
          <w:szCs w:val="24"/>
        </w:rPr>
        <w:t>, PlantUML y dbDiagram.io</w:t>
      </w:r>
    </w:p>
    <w:p w14:paraId="6E176791" w14:textId="1D36305F" w:rsidR="00CD1871" w:rsidRPr="00EF743C" w:rsidRDefault="00CD1871" w:rsidP="00EF743C">
      <w:pPr>
        <w:pStyle w:val="Prrafodelista"/>
        <w:numPr>
          <w:ilvl w:val="1"/>
          <w:numId w:val="20"/>
        </w:numPr>
        <w:jc w:val="both"/>
        <w:rPr>
          <w:rFonts w:ascii="Times New Roman" w:hAnsi="Times New Roman" w:cs="Times New Roman"/>
          <w:sz w:val="24"/>
          <w:szCs w:val="24"/>
        </w:rPr>
      </w:pPr>
      <w:r w:rsidRPr="00EF743C">
        <w:rPr>
          <w:rFonts w:ascii="Times New Roman" w:hAnsi="Times New Roman" w:cs="Times New Roman"/>
          <w:sz w:val="24"/>
          <w:szCs w:val="24"/>
        </w:rPr>
        <w:t>Herramientas para crear diagramas UML requeridos en el proyecto. Interfaz visual drag-and-drop (más intuitivo)</w:t>
      </w:r>
      <w:r w:rsidR="00EF743C" w:rsidRPr="00EF743C">
        <w:rPr>
          <w:rFonts w:ascii="Times New Roman" w:hAnsi="Times New Roman" w:cs="Times New Roman"/>
          <w:sz w:val="24"/>
          <w:szCs w:val="24"/>
        </w:rPr>
        <w:t>. Para desarrollar diagramas como casos de uso, de clases, de secuencia, etc.</w:t>
      </w:r>
    </w:p>
    <w:p w14:paraId="02EC9AE9" w14:textId="77777777" w:rsidR="00CD1871" w:rsidRPr="00EF743C" w:rsidRDefault="00CD1871" w:rsidP="00CD1871">
      <w:pPr>
        <w:jc w:val="both"/>
        <w:rPr>
          <w:rFonts w:ascii="Times New Roman" w:hAnsi="Times New Roman" w:cs="Times New Roman"/>
          <w:b/>
          <w:bCs/>
          <w:sz w:val="24"/>
          <w:szCs w:val="24"/>
        </w:rPr>
      </w:pPr>
      <w:r w:rsidRPr="00EF743C">
        <w:rPr>
          <w:rFonts w:ascii="Times New Roman" w:hAnsi="Times New Roman" w:cs="Times New Roman"/>
          <w:b/>
          <w:bCs/>
          <w:sz w:val="24"/>
          <w:szCs w:val="24"/>
        </w:rPr>
        <w:t>2.8 Herramientas de Recolección de Requerimientos</w:t>
      </w:r>
    </w:p>
    <w:p w14:paraId="6CA7A2AA" w14:textId="23ABD9F5" w:rsidR="00CD1871" w:rsidRPr="00EF743C" w:rsidRDefault="00CD1871" w:rsidP="00EF743C">
      <w:pPr>
        <w:pStyle w:val="Prrafodelista"/>
        <w:numPr>
          <w:ilvl w:val="0"/>
          <w:numId w:val="20"/>
        </w:numPr>
        <w:jc w:val="both"/>
        <w:rPr>
          <w:rFonts w:ascii="Times New Roman" w:hAnsi="Times New Roman" w:cs="Times New Roman"/>
          <w:b/>
          <w:bCs/>
          <w:sz w:val="24"/>
          <w:szCs w:val="24"/>
        </w:rPr>
      </w:pPr>
      <w:r w:rsidRPr="00EF743C">
        <w:rPr>
          <w:rFonts w:ascii="Times New Roman" w:hAnsi="Times New Roman" w:cs="Times New Roman"/>
          <w:b/>
          <w:bCs/>
          <w:sz w:val="24"/>
          <w:szCs w:val="24"/>
        </w:rPr>
        <w:t>Google Forms o Microsoft Forms</w:t>
      </w:r>
    </w:p>
    <w:p w14:paraId="7618559B" w14:textId="77777777" w:rsidR="00CD1871" w:rsidRPr="00EF743C" w:rsidRDefault="00CD1871" w:rsidP="00EF743C">
      <w:pPr>
        <w:pStyle w:val="Prrafodelista"/>
        <w:numPr>
          <w:ilvl w:val="1"/>
          <w:numId w:val="20"/>
        </w:numPr>
        <w:jc w:val="both"/>
        <w:rPr>
          <w:rFonts w:ascii="Times New Roman" w:hAnsi="Times New Roman" w:cs="Times New Roman"/>
          <w:sz w:val="24"/>
          <w:szCs w:val="24"/>
        </w:rPr>
      </w:pPr>
      <w:r w:rsidRPr="00EF743C">
        <w:rPr>
          <w:rFonts w:ascii="Times New Roman" w:hAnsi="Times New Roman" w:cs="Times New Roman"/>
          <w:sz w:val="24"/>
          <w:szCs w:val="24"/>
        </w:rPr>
        <w:t>Plataformas gratuitas para crear encuestas estructuradas</w:t>
      </w:r>
    </w:p>
    <w:p w14:paraId="7185108F" w14:textId="0208B8F2" w:rsidR="00CD1871" w:rsidRPr="00EF743C" w:rsidRDefault="00CD1871" w:rsidP="00EF743C">
      <w:pPr>
        <w:pStyle w:val="Prrafodelista"/>
        <w:numPr>
          <w:ilvl w:val="1"/>
          <w:numId w:val="20"/>
        </w:numPr>
        <w:jc w:val="both"/>
        <w:rPr>
          <w:rFonts w:ascii="Times New Roman" w:hAnsi="Times New Roman" w:cs="Times New Roman"/>
          <w:sz w:val="24"/>
          <w:szCs w:val="24"/>
        </w:rPr>
      </w:pPr>
      <w:r w:rsidRPr="00EF743C">
        <w:rPr>
          <w:rFonts w:ascii="Times New Roman" w:hAnsi="Times New Roman" w:cs="Times New Roman"/>
          <w:sz w:val="24"/>
          <w:szCs w:val="24"/>
        </w:rPr>
        <w:t>Uso específico:</w:t>
      </w:r>
    </w:p>
    <w:p w14:paraId="18D93DA1" w14:textId="77777777" w:rsidR="00CD1871" w:rsidRPr="00EF743C" w:rsidRDefault="00CD1871" w:rsidP="00EF743C">
      <w:pPr>
        <w:pStyle w:val="Prrafodelista"/>
        <w:numPr>
          <w:ilvl w:val="2"/>
          <w:numId w:val="20"/>
        </w:numPr>
        <w:jc w:val="both"/>
        <w:rPr>
          <w:rFonts w:ascii="Times New Roman" w:hAnsi="Times New Roman" w:cs="Times New Roman"/>
          <w:sz w:val="24"/>
          <w:szCs w:val="24"/>
        </w:rPr>
      </w:pPr>
      <w:r w:rsidRPr="00EF743C">
        <w:rPr>
          <w:rFonts w:ascii="Times New Roman" w:hAnsi="Times New Roman" w:cs="Times New Roman"/>
          <w:sz w:val="24"/>
          <w:szCs w:val="24"/>
        </w:rPr>
        <w:t>Encuestas digitales al personal del herbario para identificar necesidades</w:t>
      </w:r>
    </w:p>
    <w:p w14:paraId="611E10BE" w14:textId="77777777" w:rsidR="00CD1871" w:rsidRPr="00EF743C" w:rsidRDefault="00CD1871" w:rsidP="00EF743C">
      <w:pPr>
        <w:pStyle w:val="Prrafodelista"/>
        <w:numPr>
          <w:ilvl w:val="2"/>
          <w:numId w:val="20"/>
        </w:numPr>
        <w:jc w:val="both"/>
        <w:rPr>
          <w:rFonts w:ascii="Times New Roman" w:hAnsi="Times New Roman" w:cs="Times New Roman"/>
          <w:sz w:val="24"/>
          <w:szCs w:val="24"/>
        </w:rPr>
      </w:pPr>
      <w:r w:rsidRPr="00EF743C">
        <w:rPr>
          <w:rFonts w:ascii="Times New Roman" w:hAnsi="Times New Roman" w:cs="Times New Roman"/>
          <w:sz w:val="24"/>
          <w:szCs w:val="24"/>
        </w:rPr>
        <w:t>Cuestionarios de satisfacción tras implementación del sistema</w:t>
      </w:r>
    </w:p>
    <w:p w14:paraId="110C1BB6" w14:textId="59753F42" w:rsidR="00CD1871" w:rsidRPr="00EF743C" w:rsidRDefault="00CD1871" w:rsidP="00EF743C">
      <w:pPr>
        <w:pStyle w:val="Prrafodelista"/>
        <w:numPr>
          <w:ilvl w:val="2"/>
          <w:numId w:val="20"/>
        </w:numPr>
        <w:jc w:val="both"/>
        <w:rPr>
          <w:rFonts w:ascii="Times New Roman" w:hAnsi="Times New Roman" w:cs="Times New Roman"/>
          <w:sz w:val="24"/>
          <w:szCs w:val="24"/>
        </w:rPr>
      </w:pPr>
      <w:r w:rsidRPr="00EF743C">
        <w:rPr>
          <w:rFonts w:ascii="Times New Roman" w:hAnsi="Times New Roman" w:cs="Times New Roman"/>
          <w:sz w:val="24"/>
          <w:szCs w:val="24"/>
        </w:rPr>
        <w:t>Recolección de feedback durante las revisiones de sprint</w:t>
      </w:r>
    </w:p>
    <w:p w14:paraId="1C3B9FFA" w14:textId="451A5C9E" w:rsidR="00CD1871" w:rsidRPr="00EF743C" w:rsidRDefault="00CD1871" w:rsidP="00CD1871">
      <w:pPr>
        <w:jc w:val="both"/>
        <w:rPr>
          <w:rFonts w:ascii="Times New Roman" w:hAnsi="Times New Roman" w:cs="Times New Roman"/>
          <w:b/>
          <w:bCs/>
          <w:sz w:val="24"/>
          <w:szCs w:val="24"/>
        </w:rPr>
      </w:pPr>
      <w:r w:rsidRPr="00EF743C">
        <w:rPr>
          <w:rFonts w:ascii="Times New Roman" w:hAnsi="Times New Roman" w:cs="Times New Roman"/>
          <w:b/>
          <w:bCs/>
          <w:sz w:val="24"/>
          <w:szCs w:val="24"/>
        </w:rPr>
        <w:t>2.9 Estándares y Metodologías</w:t>
      </w:r>
    </w:p>
    <w:p w14:paraId="3FDDAD2C" w14:textId="4D1A4D11" w:rsidR="00CD1871" w:rsidRPr="00EF743C" w:rsidRDefault="00CD1871" w:rsidP="00EF743C">
      <w:pPr>
        <w:pStyle w:val="Prrafodelista"/>
        <w:numPr>
          <w:ilvl w:val="0"/>
          <w:numId w:val="20"/>
        </w:numPr>
        <w:jc w:val="both"/>
        <w:rPr>
          <w:rFonts w:ascii="Times New Roman" w:hAnsi="Times New Roman" w:cs="Times New Roman"/>
          <w:b/>
          <w:bCs/>
          <w:sz w:val="24"/>
          <w:szCs w:val="24"/>
        </w:rPr>
      </w:pPr>
      <w:r w:rsidRPr="00EF743C">
        <w:rPr>
          <w:rFonts w:ascii="Times New Roman" w:hAnsi="Times New Roman" w:cs="Times New Roman"/>
          <w:b/>
          <w:bCs/>
          <w:sz w:val="24"/>
          <w:szCs w:val="24"/>
        </w:rPr>
        <w:lastRenderedPageBreak/>
        <w:t>ISO/IEC 25010:2023 (SQuaRE)</w:t>
      </w:r>
    </w:p>
    <w:p w14:paraId="3649564A" w14:textId="77777777" w:rsidR="00CD1871" w:rsidRPr="00EF743C" w:rsidRDefault="00CD1871" w:rsidP="00EF743C">
      <w:pPr>
        <w:pStyle w:val="Prrafodelista"/>
        <w:numPr>
          <w:ilvl w:val="1"/>
          <w:numId w:val="20"/>
        </w:numPr>
        <w:jc w:val="both"/>
        <w:rPr>
          <w:rFonts w:ascii="Times New Roman" w:hAnsi="Times New Roman" w:cs="Times New Roman"/>
          <w:sz w:val="24"/>
          <w:szCs w:val="24"/>
        </w:rPr>
      </w:pPr>
      <w:r w:rsidRPr="00EF743C">
        <w:rPr>
          <w:rFonts w:ascii="Times New Roman" w:hAnsi="Times New Roman" w:cs="Times New Roman"/>
          <w:sz w:val="24"/>
          <w:szCs w:val="24"/>
        </w:rPr>
        <w:t>Norma internacional que define un modelo de calidad para productos de software</w:t>
      </w:r>
    </w:p>
    <w:p w14:paraId="3DBB8B93" w14:textId="36801E8A" w:rsidR="00CD1871" w:rsidRPr="00EF743C" w:rsidRDefault="00CD1871" w:rsidP="00EF743C">
      <w:pPr>
        <w:pStyle w:val="Prrafodelista"/>
        <w:numPr>
          <w:ilvl w:val="1"/>
          <w:numId w:val="20"/>
        </w:numPr>
        <w:jc w:val="both"/>
        <w:rPr>
          <w:rFonts w:ascii="Times New Roman" w:hAnsi="Times New Roman" w:cs="Times New Roman"/>
          <w:sz w:val="24"/>
          <w:szCs w:val="24"/>
        </w:rPr>
      </w:pPr>
      <w:r w:rsidRPr="00EF743C">
        <w:rPr>
          <w:rFonts w:ascii="Times New Roman" w:hAnsi="Times New Roman" w:cs="Times New Roman"/>
          <w:sz w:val="24"/>
          <w:szCs w:val="24"/>
        </w:rPr>
        <w:t>Característica evaluada en el proyecto: Eficiencia de desempeño</w:t>
      </w:r>
    </w:p>
    <w:p w14:paraId="63C9DBB5" w14:textId="0EC7EE8D" w:rsidR="00CD1871" w:rsidRPr="00EF743C" w:rsidRDefault="00CD1871" w:rsidP="00EF743C">
      <w:pPr>
        <w:pStyle w:val="Prrafodelista"/>
        <w:numPr>
          <w:ilvl w:val="0"/>
          <w:numId w:val="20"/>
        </w:numPr>
        <w:jc w:val="both"/>
        <w:rPr>
          <w:rFonts w:ascii="Times New Roman" w:hAnsi="Times New Roman" w:cs="Times New Roman"/>
          <w:b/>
          <w:bCs/>
          <w:sz w:val="24"/>
          <w:szCs w:val="24"/>
        </w:rPr>
      </w:pPr>
      <w:r w:rsidRPr="00EF743C">
        <w:rPr>
          <w:rFonts w:ascii="Times New Roman" w:hAnsi="Times New Roman" w:cs="Times New Roman"/>
          <w:b/>
          <w:bCs/>
          <w:sz w:val="24"/>
          <w:szCs w:val="24"/>
        </w:rPr>
        <w:t>SCRUM</w:t>
      </w:r>
    </w:p>
    <w:p w14:paraId="309578BF" w14:textId="58F8B03F" w:rsidR="00CD1871" w:rsidRPr="00EF743C" w:rsidRDefault="00CD1871" w:rsidP="00EF743C">
      <w:pPr>
        <w:pStyle w:val="Prrafodelista"/>
        <w:numPr>
          <w:ilvl w:val="1"/>
          <w:numId w:val="20"/>
        </w:numPr>
        <w:jc w:val="both"/>
        <w:rPr>
          <w:rFonts w:ascii="Times New Roman" w:hAnsi="Times New Roman" w:cs="Times New Roman"/>
          <w:sz w:val="24"/>
          <w:szCs w:val="24"/>
        </w:rPr>
      </w:pPr>
      <w:r w:rsidRPr="00EF743C">
        <w:rPr>
          <w:rFonts w:ascii="Times New Roman" w:hAnsi="Times New Roman" w:cs="Times New Roman"/>
          <w:sz w:val="24"/>
          <w:szCs w:val="24"/>
        </w:rPr>
        <w:t>Metodología ágil de desarrollo iterativo e incremental, para definir los sprints a realizar, el tiempo de cada sprint, entre otros.</w:t>
      </w:r>
    </w:p>
    <w:p w14:paraId="221EE5B6" w14:textId="51CFF48C" w:rsidR="00D9434D" w:rsidRPr="00EF743C" w:rsidRDefault="00EF743C" w:rsidP="00D9434D">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3</w:t>
      </w:r>
      <w:r w:rsidR="00D9434D" w:rsidRPr="00EF743C">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Implicaciones del proyecto</w:t>
      </w:r>
    </w:p>
    <w:p w14:paraId="165F47AB" w14:textId="037F5FBD" w:rsidR="00D9434D" w:rsidRPr="00EF743C" w:rsidRDefault="00EF743C" w:rsidP="00D9434D">
      <w:pPr>
        <w:jc w:val="both"/>
        <w:rPr>
          <w:rFonts w:ascii="Times New Roman" w:hAnsi="Times New Roman" w:cs="Times New Roman"/>
          <w:b/>
          <w:bCs/>
          <w:sz w:val="24"/>
          <w:szCs w:val="24"/>
        </w:rPr>
      </w:pPr>
      <w:r>
        <w:rPr>
          <w:rFonts w:ascii="Times New Roman" w:hAnsi="Times New Roman" w:cs="Times New Roman"/>
          <w:b/>
          <w:bCs/>
          <w:sz w:val="24"/>
          <w:szCs w:val="24"/>
        </w:rPr>
        <w:t>3</w:t>
      </w:r>
      <w:r w:rsidR="00D9434D" w:rsidRPr="00EF743C">
        <w:rPr>
          <w:rFonts w:ascii="Times New Roman" w:hAnsi="Times New Roman" w:cs="Times New Roman"/>
          <w:b/>
          <w:bCs/>
          <w:sz w:val="24"/>
          <w:szCs w:val="24"/>
        </w:rPr>
        <w:t>.1 Diferenciadores que Demuestran Complejidad Real</w:t>
      </w:r>
    </w:p>
    <w:p w14:paraId="604D28B6" w14:textId="77777777" w:rsidR="00D9434D" w:rsidRPr="00D9434D" w:rsidRDefault="00D9434D" w:rsidP="00D9434D">
      <w:pPr>
        <w:jc w:val="both"/>
        <w:rPr>
          <w:rFonts w:ascii="Times New Roman" w:hAnsi="Times New Roman" w:cs="Times New Roman"/>
          <w:sz w:val="24"/>
          <w:szCs w:val="24"/>
        </w:rPr>
      </w:pPr>
      <w:r w:rsidRPr="00D9434D">
        <w:rPr>
          <w:rFonts w:ascii="Times New Roman" w:hAnsi="Times New Roman" w:cs="Times New Roman"/>
          <w:sz w:val="24"/>
          <w:szCs w:val="24"/>
        </w:rPr>
        <w:t>Este proyecto trasciende un sistema CRUD básico porque:</w:t>
      </w:r>
    </w:p>
    <w:p w14:paraId="0B1FB3CC" w14:textId="77777777" w:rsidR="00D9434D" w:rsidRPr="00EF743C" w:rsidRDefault="00D9434D" w:rsidP="00EF743C">
      <w:pPr>
        <w:pStyle w:val="Prrafodelista"/>
        <w:numPr>
          <w:ilvl w:val="0"/>
          <w:numId w:val="21"/>
        </w:numPr>
        <w:jc w:val="both"/>
        <w:rPr>
          <w:rFonts w:ascii="Times New Roman" w:hAnsi="Times New Roman" w:cs="Times New Roman"/>
          <w:sz w:val="24"/>
          <w:szCs w:val="24"/>
        </w:rPr>
      </w:pPr>
      <w:r w:rsidRPr="00EF743C">
        <w:rPr>
          <w:rFonts w:ascii="Times New Roman" w:hAnsi="Times New Roman" w:cs="Times New Roman"/>
          <w:b/>
          <w:bCs/>
          <w:sz w:val="24"/>
          <w:szCs w:val="24"/>
        </w:rPr>
        <w:t>Integración compleja de datos heterogéneos:</w:t>
      </w:r>
      <w:r w:rsidRPr="00EF743C">
        <w:rPr>
          <w:rFonts w:ascii="Times New Roman" w:hAnsi="Times New Roman" w:cs="Times New Roman"/>
          <w:sz w:val="24"/>
          <w:szCs w:val="24"/>
        </w:rPr>
        <w:t xml:space="preserve"> No solo gestiona texto estructurado sino también imágenes de alta resolución (varios MB cada una) con vinculación eficiente y visualización optimizada.</w:t>
      </w:r>
    </w:p>
    <w:p w14:paraId="18EFA7F7" w14:textId="77777777" w:rsidR="00D9434D" w:rsidRPr="00EF743C" w:rsidRDefault="00D9434D" w:rsidP="00EF743C">
      <w:pPr>
        <w:pStyle w:val="Prrafodelista"/>
        <w:numPr>
          <w:ilvl w:val="0"/>
          <w:numId w:val="21"/>
        </w:numPr>
        <w:jc w:val="both"/>
        <w:rPr>
          <w:rFonts w:ascii="Times New Roman" w:hAnsi="Times New Roman" w:cs="Times New Roman"/>
          <w:sz w:val="24"/>
          <w:szCs w:val="24"/>
        </w:rPr>
      </w:pPr>
      <w:r w:rsidRPr="00EF743C">
        <w:rPr>
          <w:rFonts w:ascii="Times New Roman" w:hAnsi="Times New Roman" w:cs="Times New Roman"/>
          <w:b/>
          <w:bCs/>
          <w:sz w:val="24"/>
          <w:szCs w:val="24"/>
        </w:rPr>
        <w:t>Arquitectura de producción moderna:</w:t>
      </w:r>
      <w:r w:rsidRPr="00EF743C">
        <w:rPr>
          <w:rFonts w:ascii="Times New Roman" w:hAnsi="Times New Roman" w:cs="Times New Roman"/>
          <w:sz w:val="24"/>
          <w:szCs w:val="24"/>
        </w:rPr>
        <w:t xml:space="preserve"> La contenerización con Docker no es común en proyectos de titulación básicos; demuestra conocimiento de DevOps y facilita despliegues profesionales.</w:t>
      </w:r>
    </w:p>
    <w:p w14:paraId="3D0B6B6C" w14:textId="77777777" w:rsidR="00D9434D" w:rsidRPr="00EF743C" w:rsidRDefault="00D9434D" w:rsidP="00EF743C">
      <w:pPr>
        <w:pStyle w:val="Prrafodelista"/>
        <w:numPr>
          <w:ilvl w:val="0"/>
          <w:numId w:val="21"/>
        </w:numPr>
        <w:jc w:val="both"/>
        <w:rPr>
          <w:rFonts w:ascii="Times New Roman" w:hAnsi="Times New Roman" w:cs="Times New Roman"/>
          <w:sz w:val="24"/>
          <w:szCs w:val="24"/>
        </w:rPr>
      </w:pPr>
      <w:r w:rsidRPr="00EF743C">
        <w:rPr>
          <w:rFonts w:ascii="Times New Roman" w:hAnsi="Times New Roman" w:cs="Times New Roman"/>
          <w:b/>
          <w:bCs/>
          <w:sz w:val="24"/>
          <w:szCs w:val="24"/>
        </w:rPr>
        <w:t>Proceso ETL complejo:</w:t>
      </w:r>
      <w:r w:rsidRPr="00EF743C">
        <w:rPr>
          <w:rFonts w:ascii="Times New Roman" w:hAnsi="Times New Roman" w:cs="Times New Roman"/>
          <w:sz w:val="24"/>
          <w:szCs w:val="24"/>
        </w:rPr>
        <w:t xml:space="preserve"> La migración desde Excel/OneDrive requiere limpieza de datos, normalización, validación de integridad y transformación a formatos estructurados.</w:t>
      </w:r>
    </w:p>
    <w:p w14:paraId="225E3C17" w14:textId="3960B7A3" w:rsidR="00D9434D" w:rsidRPr="00EF743C" w:rsidRDefault="00D9434D" w:rsidP="00EF743C">
      <w:pPr>
        <w:pStyle w:val="Prrafodelista"/>
        <w:numPr>
          <w:ilvl w:val="0"/>
          <w:numId w:val="21"/>
        </w:numPr>
        <w:jc w:val="both"/>
        <w:rPr>
          <w:rFonts w:ascii="Times New Roman" w:hAnsi="Times New Roman" w:cs="Times New Roman"/>
          <w:sz w:val="24"/>
          <w:szCs w:val="24"/>
        </w:rPr>
      </w:pPr>
      <w:r w:rsidRPr="00EF743C">
        <w:rPr>
          <w:rFonts w:ascii="Times New Roman" w:hAnsi="Times New Roman" w:cs="Times New Roman"/>
          <w:b/>
          <w:bCs/>
          <w:sz w:val="24"/>
          <w:szCs w:val="24"/>
        </w:rPr>
        <w:t>Evaluación cuantitativa de impacto:</w:t>
      </w:r>
      <w:r w:rsidRPr="00EF743C">
        <w:rPr>
          <w:rFonts w:ascii="Times New Roman" w:hAnsi="Times New Roman" w:cs="Times New Roman"/>
          <w:sz w:val="24"/>
          <w:szCs w:val="24"/>
        </w:rPr>
        <w:t xml:space="preserve"> La medición formal de mejora de eficien</w:t>
      </w:r>
      <w:r w:rsidR="00143238">
        <w:rPr>
          <w:rFonts w:ascii="Times New Roman" w:hAnsi="Times New Roman" w:cs="Times New Roman"/>
          <w:sz w:val="24"/>
          <w:szCs w:val="24"/>
        </w:rPr>
        <w:t>cia operativa</w:t>
      </w:r>
      <w:r w:rsidRPr="00EF743C">
        <w:rPr>
          <w:rFonts w:ascii="Times New Roman" w:hAnsi="Times New Roman" w:cs="Times New Roman"/>
          <w:sz w:val="24"/>
          <w:szCs w:val="24"/>
        </w:rPr>
        <w:t xml:space="preserve"> mediante ISO/IEC 25010 con análisis estadístico proporciona rigor académico.</w:t>
      </w:r>
    </w:p>
    <w:p w14:paraId="537111AD" w14:textId="78A6EEF9" w:rsidR="004871A7" w:rsidRPr="00B35472" w:rsidRDefault="004871A7" w:rsidP="004871A7">
      <w:pPr>
        <w:jc w:val="both"/>
        <w:rPr>
          <w:rFonts w:ascii="Times New Roman" w:hAnsi="Times New Roman" w:cs="Times New Roman"/>
          <w:b/>
          <w:bCs/>
          <w:sz w:val="28"/>
          <w:szCs w:val="28"/>
        </w:rPr>
      </w:pPr>
      <w:r w:rsidRPr="00B35472">
        <w:rPr>
          <w:rFonts w:ascii="Times New Roman" w:hAnsi="Times New Roman" w:cs="Times New Roman"/>
          <w:b/>
          <w:bCs/>
          <w:sz w:val="28"/>
          <w:szCs w:val="28"/>
        </w:rPr>
        <w:t>Conclusiones</w:t>
      </w:r>
    </w:p>
    <w:p w14:paraId="66B513B2" w14:textId="6889B716" w:rsidR="00B35472" w:rsidRPr="00B35472" w:rsidRDefault="00B35472" w:rsidP="00B35472">
      <w:pPr>
        <w:jc w:val="both"/>
        <w:rPr>
          <w:rFonts w:ascii="Times New Roman" w:hAnsi="Times New Roman" w:cs="Times New Roman"/>
          <w:sz w:val="24"/>
          <w:szCs w:val="24"/>
        </w:rPr>
      </w:pPr>
      <w:r w:rsidRPr="00B35472">
        <w:rPr>
          <w:rFonts w:ascii="Times New Roman" w:hAnsi="Times New Roman" w:cs="Times New Roman"/>
          <w:sz w:val="24"/>
          <w:szCs w:val="24"/>
        </w:rPr>
        <w:t>El análisis realizado permite concluir que la selección de herramientas y tecnologías para el proyecto no es arbitraria, sino que responde a necesidades específicas del Herbario institucional. Odoo, PostgreSQL y Docker conforman una arquitectura moderna y eficiente que asegura la correcta gestión de registros botánicos e imágenes, mientras que herramientas de apoyo como Jira</w:t>
      </w:r>
      <w:r w:rsidR="00143238">
        <w:rPr>
          <w:rFonts w:ascii="Times New Roman" w:hAnsi="Times New Roman" w:cs="Times New Roman"/>
          <w:sz w:val="24"/>
          <w:szCs w:val="24"/>
        </w:rPr>
        <w:t xml:space="preserve"> y</w:t>
      </w:r>
      <w:r w:rsidRPr="00B35472">
        <w:rPr>
          <w:rFonts w:ascii="Times New Roman" w:hAnsi="Times New Roman" w:cs="Times New Roman"/>
          <w:sz w:val="24"/>
          <w:szCs w:val="24"/>
        </w:rPr>
        <w:t xml:space="preserve"> GitHub</w:t>
      </w:r>
      <w:r w:rsidR="00143238">
        <w:rPr>
          <w:rFonts w:ascii="Times New Roman" w:hAnsi="Times New Roman" w:cs="Times New Roman"/>
          <w:sz w:val="24"/>
          <w:szCs w:val="24"/>
        </w:rPr>
        <w:t xml:space="preserve"> </w:t>
      </w:r>
      <w:r w:rsidRPr="00B35472">
        <w:rPr>
          <w:rFonts w:ascii="Times New Roman" w:hAnsi="Times New Roman" w:cs="Times New Roman"/>
          <w:sz w:val="24"/>
          <w:szCs w:val="24"/>
        </w:rPr>
        <w:t>fortalecen la organización, trazabilidad y administración del desarrollo</w:t>
      </w:r>
      <w:r w:rsidR="002218EC">
        <w:rPr>
          <w:rFonts w:ascii="Times New Roman" w:hAnsi="Times New Roman" w:cs="Times New Roman"/>
          <w:sz w:val="24"/>
          <w:szCs w:val="24"/>
        </w:rPr>
        <w:t>; e</w:t>
      </w:r>
      <w:r w:rsidRPr="00B35472">
        <w:rPr>
          <w:rFonts w:ascii="Times New Roman" w:hAnsi="Times New Roman" w:cs="Times New Roman"/>
          <w:sz w:val="24"/>
          <w:szCs w:val="24"/>
        </w:rPr>
        <w:t>sta integración tecnológica demuestra que el proyecto se sustenta en bases sólidas para alcanzar los objetivos propuestos.</w:t>
      </w:r>
    </w:p>
    <w:p w14:paraId="0A57E6E0" w14:textId="35CC19F5" w:rsidR="00B35472" w:rsidRDefault="00B35472" w:rsidP="00B35472">
      <w:pPr>
        <w:jc w:val="both"/>
        <w:rPr>
          <w:rFonts w:ascii="Times New Roman" w:hAnsi="Times New Roman" w:cs="Times New Roman"/>
          <w:sz w:val="24"/>
          <w:szCs w:val="24"/>
        </w:rPr>
      </w:pPr>
      <w:r w:rsidRPr="00B35472">
        <w:rPr>
          <w:rFonts w:ascii="Times New Roman" w:hAnsi="Times New Roman" w:cs="Times New Roman"/>
          <w:sz w:val="24"/>
          <w:szCs w:val="24"/>
        </w:rPr>
        <w:t xml:space="preserve">Asimismo, se concluye que la incorporación de estándares internacionales como ISO/IEC 25010 y la aplicación de metodologías ágiles como Scrum incrementan el rigor académico y profesional del trabajo. </w:t>
      </w:r>
      <w:r w:rsidR="002218EC">
        <w:rPr>
          <w:rFonts w:ascii="Times New Roman" w:hAnsi="Times New Roman" w:cs="Times New Roman"/>
          <w:sz w:val="24"/>
          <w:szCs w:val="24"/>
        </w:rPr>
        <w:t>Las</w:t>
      </w:r>
      <w:r w:rsidRPr="00B35472">
        <w:rPr>
          <w:rFonts w:ascii="Times New Roman" w:hAnsi="Times New Roman" w:cs="Times New Roman"/>
          <w:sz w:val="24"/>
          <w:szCs w:val="24"/>
        </w:rPr>
        <w:t xml:space="preserve"> prácticas</w:t>
      </w:r>
      <w:r w:rsidR="002218EC">
        <w:rPr>
          <w:rFonts w:ascii="Times New Roman" w:hAnsi="Times New Roman" w:cs="Times New Roman"/>
          <w:sz w:val="24"/>
          <w:szCs w:val="24"/>
        </w:rPr>
        <w:t xml:space="preserve"> mencionadas</w:t>
      </w:r>
      <w:r w:rsidRPr="00B35472">
        <w:rPr>
          <w:rFonts w:ascii="Times New Roman" w:hAnsi="Times New Roman" w:cs="Times New Roman"/>
          <w:sz w:val="24"/>
          <w:szCs w:val="24"/>
        </w:rPr>
        <w:t xml:space="preserve"> aseguran que el sistema desarrollado no solo mejore la eficiencia en los procesos de registro y consulta de datos, sino que también cumpla con criterios de calidad, usabilidad y sostenibilidad en el tiempo, aportando un valor significativo a la gestión científica de la institución.</w:t>
      </w:r>
    </w:p>
    <w:p w14:paraId="14D98BB0" w14:textId="77777777" w:rsidR="004871A7" w:rsidRPr="000F4127" w:rsidRDefault="004871A7" w:rsidP="004871A7">
      <w:pPr>
        <w:jc w:val="both"/>
        <w:rPr>
          <w:rFonts w:ascii="Times New Roman" w:hAnsi="Times New Roman" w:cs="Times New Roman"/>
          <w:sz w:val="24"/>
          <w:szCs w:val="24"/>
        </w:rPr>
      </w:pPr>
    </w:p>
    <w:p w14:paraId="6D0E8D11" w14:textId="36C9FC46" w:rsidR="000F4127" w:rsidRPr="000F4127" w:rsidRDefault="000F4127" w:rsidP="000F4127">
      <w:pPr>
        <w:jc w:val="both"/>
        <w:rPr>
          <w:rFonts w:ascii="Times New Roman" w:hAnsi="Times New Roman" w:cs="Times New Roman"/>
          <w:sz w:val="24"/>
          <w:szCs w:val="24"/>
        </w:rPr>
      </w:pPr>
    </w:p>
    <w:sectPr w:rsidR="000F4127" w:rsidRPr="000F4127" w:rsidSect="00550D6A">
      <w:pgSz w:w="11906" w:h="16838"/>
      <w:pgMar w:top="1361" w:right="1361" w:bottom="1361" w:left="1361" w:header="708" w:footer="708" w:gutter="0"/>
      <w:pgBorders w:display="firstPage"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411D"/>
    <w:multiLevelType w:val="hybridMultilevel"/>
    <w:tmpl w:val="5712DE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3D1F05"/>
    <w:multiLevelType w:val="hybridMultilevel"/>
    <w:tmpl w:val="65F61DD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06E59E0"/>
    <w:multiLevelType w:val="hybridMultilevel"/>
    <w:tmpl w:val="5AC217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1E34BC6"/>
    <w:multiLevelType w:val="hybridMultilevel"/>
    <w:tmpl w:val="740ECD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96375ED"/>
    <w:multiLevelType w:val="hybridMultilevel"/>
    <w:tmpl w:val="AB58C1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3070786E"/>
    <w:multiLevelType w:val="hybridMultilevel"/>
    <w:tmpl w:val="BAFA9E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23B3D8A"/>
    <w:multiLevelType w:val="hybridMultilevel"/>
    <w:tmpl w:val="14EE2FE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45D191A"/>
    <w:multiLevelType w:val="hybridMultilevel"/>
    <w:tmpl w:val="F418EF6A"/>
    <w:lvl w:ilvl="0" w:tplc="B5B44156">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35BD5DD1"/>
    <w:multiLevelType w:val="hybridMultilevel"/>
    <w:tmpl w:val="ECAAF7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8F07F79"/>
    <w:multiLevelType w:val="hybridMultilevel"/>
    <w:tmpl w:val="170A1B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18D1240"/>
    <w:multiLevelType w:val="hybridMultilevel"/>
    <w:tmpl w:val="91BEC9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F0116B4"/>
    <w:multiLevelType w:val="hybridMultilevel"/>
    <w:tmpl w:val="73504B9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87A0C35"/>
    <w:multiLevelType w:val="hybridMultilevel"/>
    <w:tmpl w:val="E358345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AFB071C"/>
    <w:multiLevelType w:val="hybridMultilevel"/>
    <w:tmpl w:val="DDCC711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6313185B"/>
    <w:multiLevelType w:val="hybridMultilevel"/>
    <w:tmpl w:val="3B3606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61F0248"/>
    <w:multiLevelType w:val="hybridMultilevel"/>
    <w:tmpl w:val="431CECB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6647748B"/>
    <w:multiLevelType w:val="hybridMultilevel"/>
    <w:tmpl w:val="185E1808"/>
    <w:lvl w:ilvl="0" w:tplc="30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A2F6B68"/>
    <w:multiLevelType w:val="hybridMultilevel"/>
    <w:tmpl w:val="19483F8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D6F05A5"/>
    <w:multiLevelType w:val="hybridMultilevel"/>
    <w:tmpl w:val="F88E18A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6EE21F42"/>
    <w:multiLevelType w:val="hybridMultilevel"/>
    <w:tmpl w:val="A5FC5B3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7986365"/>
    <w:multiLevelType w:val="hybridMultilevel"/>
    <w:tmpl w:val="B4AA85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639457663">
    <w:abstractNumId w:val="4"/>
  </w:num>
  <w:num w:numId="2" w16cid:durableId="612369163">
    <w:abstractNumId w:val="13"/>
  </w:num>
  <w:num w:numId="3" w16cid:durableId="1552614239">
    <w:abstractNumId w:val="16"/>
  </w:num>
  <w:num w:numId="4" w16cid:durableId="827015590">
    <w:abstractNumId w:val="10"/>
  </w:num>
  <w:num w:numId="5" w16cid:durableId="182675945">
    <w:abstractNumId w:val="14"/>
  </w:num>
  <w:num w:numId="6" w16cid:durableId="1099594778">
    <w:abstractNumId w:val="9"/>
  </w:num>
  <w:num w:numId="7" w16cid:durableId="591819909">
    <w:abstractNumId w:val="7"/>
  </w:num>
  <w:num w:numId="8" w16cid:durableId="958877610">
    <w:abstractNumId w:val="19"/>
  </w:num>
  <w:num w:numId="9" w16cid:durableId="489294527">
    <w:abstractNumId w:val="1"/>
  </w:num>
  <w:num w:numId="10" w16cid:durableId="681126555">
    <w:abstractNumId w:val="8"/>
  </w:num>
  <w:num w:numId="11" w16cid:durableId="890507422">
    <w:abstractNumId w:val="3"/>
  </w:num>
  <w:num w:numId="12" w16cid:durableId="1649047577">
    <w:abstractNumId w:val="5"/>
  </w:num>
  <w:num w:numId="13" w16cid:durableId="751052116">
    <w:abstractNumId w:val="11"/>
  </w:num>
  <w:num w:numId="14" w16cid:durableId="2084788612">
    <w:abstractNumId w:val="20"/>
  </w:num>
  <w:num w:numId="15" w16cid:durableId="806238771">
    <w:abstractNumId w:val="0"/>
  </w:num>
  <w:num w:numId="16" w16cid:durableId="899093323">
    <w:abstractNumId w:val="17"/>
  </w:num>
  <w:num w:numId="17" w16cid:durableId="481702585">
    <w:abstractNumId w:val="6"/>
  </w:num>
  <w:num w:numId="18" w16cid:durableId="1975864827">
    <w:abstractNumId w:val="15"/>
  </w:num>
  <w:num w:numId="19" w16cid:durableId="1988321362">
    <w:abstractNumId w:val="18"/>
  </w:num>
  <w:num w:numId="20" w16cid:durableId="2061201077">
    <w:abstractNumId w:val="12"/>
  </w:num>
  <w:num w:numId="21" w16cid:durableId="1193225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558"/>
    <w:rsid w:val="00044300"/>
    <w:rsid w:val="00053DE0"/>
    <w:rsid w:val="000F4127"/>
    <w:rsid w:val="000F4E6D"/>
    <w:rsid w:val="00125EBE"/>
    <w:rsid w:val="001262DB"/>
    <w:rsid w:val="00126894"/>
    <w:rsid w:val="00143238"/>
    <w:rsid w:val="00195EC3"/>
    <w:rsid w:val="001A72BB"/>
    <w:rsid w:val="002218EC"/>
    <w:rsid w:val="0028258D"/>
    <w:rsid w:val="002909FD"/>
    <w:rsid w:val="002E67AB"/>
    <w:rsid w:val="00301558"/>
    <w:rsid w:val="00303B16"/>
    <w:rsid w:val="00304D7A"/>
    <w:rsid w:val="0037082A"/>
    <w:rsid w:val="00384F3C"/>
    <w:rsid w:val="003D7218"/>
    <w:rsid w:val="003F7D10"/>
    <w:rsid w:val="00445A2F"/>
    <w:rsid w:val="00485EF3"/>
    <w:rsid w:val="004871A7"/>
    <w:rsid w:val="004C7B1B"/>
    <w:rsid w:val="00515722"/>
    <w:rsid w:val="00550D6A"/>
    <w:rsid w:val="00570D3C"/>
    <w:rsid w:val="00596B76"/>
    <w:rsid w:val="00652344"/>
    <w:rsid w:val="006676E0"/>
    <w:rsid w:val="006C3A41"/>
    <w:rsid w:val="006D2A09"/>
    <w:rsid w:val="0076373A"/>
    <w:rsid w:val="00790452"/>
    <w:rsid w:val="007C1373"/>
    <w:rsid w:val="007C41BF"/>
    <w:rsid w:val="008A6288"/>
    <w:rsid w:val="00A23A0D"/>
    <w:rsid w:val="00A261CA"/>
    <w:rsid w:val="00A26D60"/>
    <w:rsid w:val="00A638B4"/>
    <w:rsid w:val="00A828E9"/>
    <w:rsid w:val="00B35472"/>
    <w:rsid w:val="00BA2995"/>
    <w:rsid w:val="00BF29E9"/>
    <w:rsid w:val="00C8320F"/>
    <w:rsid w:val="00CA5DF2"/>
    <w:rsid w:val="00CD1871"/>
    <w:rsid w:val="00D9434D"/>
    <w:rsid w:val="00E17975"/>
    <w:rsid w:val="00EB5402"/>
    <w:rsid w:val="00EF743C"/>
    <w:rsid w:val="00F77DE1"/>
    <w:rsid w:val="00F833C7"/>
    <w:rsid w:val="00FE46E1"/>
    <w:rsid w:val="00FE55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A9107"/>
  <w15:chartTrackingRefBased/>
  <w15:docId w15:val="{7A08CC3C-A0D7-4F5B-B6AF-47675A9B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558"/>
  </w:style>
  <w:style w:type="paragraph" w:styleId="Ttulo1">
    <w:name w:val="heading 1"/>
    <w:basedOn w:val="Normal"/>
    <w:next w:val="Normal"/>
    <w:link w:val="Ttulo1Car"/>
    <w:uiPriority w:val="9"/>
    <w:qFormat/>
    <w:rsid w:val="00301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1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15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15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15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15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5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5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5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5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5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5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5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15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15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5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5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558"/>
    <w:rPr>
      <w:rFonts w:eastAsiaTheme="majorEastAsia" w:cstheme="majorBidi"/>
      <w:color w:val="272727" w:themeColor="text1" w:themeTint="D8"/>
    </w:rPr>
  </w:style>
  <w:style w:type="paragraph" w:styleId="Ttulo">
    <w:name w:val="Title"/>
    <w:basedOn w:val="Normal"/>
    <w:next w:val="Normal"/>
    <w:link w:val="TtuloCar"/>
    <w:uiPriority w:val="10"/>
    <w:qFormat/>
    <w:rsid w:val="00301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5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5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5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558"/>
    <w:pPr>
      <w:spacing w:before="160"/>
      <w:jc w:val="center"/>
    </w:pPr>
    <w:rPr>
      <w:i/>
      <w:iCs/>
      <w:color w:val="404040" w:themeColor="text1" w:themeTint="BF"/>
    </w:rPr>
  </w:style>
  <w:style w:type="character" w:customStyle="1" w:styleId="CitaCar">
    <w:name w:val="Cita Car"/>
    <w:basedOn w:val="Fuentedeprrafopredeter"/>
    <w:link w:val="Cita"/>
    <w:uiPriority w:val="29"/>
    <w:rsid w:val="00301558"/>
    <w:rPr>
      <w:i/>
      <w:iCs/>
      <w:color w:val="404040" w:themeColor="text1" w:themeTint="BF"/>
    </w:rPr>
  </w:style>
  <w:style w:type="paragraph" w:styleId="Prrafodelista">
    <w:name w:val="List Paragraph"/>
    <w:basedOn w:val="Normal"/>
    <w:uiPriority w:val="34"/>
    <w:qFormat/>
    <w:rsid w:val="00301558"/>
    <w:pPr>
      <w:ind w:left="720"/>
      <w:contextualSpacing/>
    </w:pPr>
  </w:style>
  <w:style w:type="character" w:styleId="nfasisintenso">
    <w:name w:val="Intense Emphasis"/>
    <w:basedOn w:val="Fuentedeprrafopredeter"/>
    <w:uiPriority w:val="21"/>
    <w:qFormat/>
    <w:rsid w:val="00301558"/>
    <w:rPr>
      <w:i/>
      <w:iCs/>
      <w:color w:val="0F4761" w:themeColor="accent1" w:themeShade="BF"/>
    </w:rPr>
  </w:style>
  <w:style w:type="paragraph" w:styleId="Citadestacada">
    <w:name w:val="Intense Quote"/>
    <w:basedOn w:val="Normal"/>
    <w:next w:val="Normal"/>
    <w:link w:val="CitadestacadaCar"/>
    <w:uiPriority w:val="30"/>
    <w:qFormat/>
    <w:rsid w:val="00301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1558"/>
    <w:rPr>
      <w:i/>
      <w:iCs/>
      <w:color w:val="0F4761" w:themeColor="accent1" w:themeShade="BF"/>
    </w:rPr>
  </w:style>
  <w:style w:type="character" w:styleId="Referenciaintensa">
    <w:name w:val="Intense Reference"/>
    <w:basedOn w:val="Fuentedeprrafopredeter"/>
    <w:uiPriority w:val="32"/>
    <w:qFormat/>
    <w:rsid w:val="00301558"/>
    <w:rPr>
      <w:b/>
      <w:bCs/>
      <w:smallCaps/>
      <w:color w:val="0F4761" w:themeColor="accent1" w:themeShade="BF"/>
      <w:spacing w:val="5"/>
    </w:rPr>
  </w:style>
  <w:style w:type="character" w:styleId="Hipervnculo">
    <w:name w:val="Hyperlink"/>
    <w:basedOn w:val="Fuentedeprrafopredeter"/>
    <w:uiPriority w:val="99"/>
    <w:unhideWhenUsed/>
    <w:rsid w:val="007C1373"/>
    <w:rPr>
      <w:color w:val="467886" w:themeColor="hyperlink"/>
      <w:u w:val="single"/>
    </w:rPr>
  </w:style>
  <w:style w:type="character" w:styleId="Mencinsinresolver">
    <w:name w:val="Unresolved Mention"/>
    <w:basedOn w:val="Fuentedeprrafopredeter"/>
    <w:uiPriority w:val="99"/>
    <w:semiHidden/>
    <w:unhideWhenUsed/>
    <w:rsid w:val="007C1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1814</TotalTime>
  <Pages>6</Pages>
  <Words>1963</Words>
  <Characters>10802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Alexa Moyano</dc:creator>
  <cp:keywords/>
  <dc:description/>
  <cp:lastModifiedBy>Katty Alexa Moyano</cp:lastModifiedBy>
  <cp:revision>32</cp:revision>
  <cp:lastPrinted>2025-09-22T12:49:00Z</cp:lastPrinted>
  <dcterms:created xsi:type="dcterms:W3CDTF">2025-09-16T17:38:00Z</dcterms:created>
  <dcterms:modified xsi:type="dcterms:W3CDTF">2026-01-11T02:36:00Z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27cd705e-85fd-42c0-a800-11cbeb6da98d</vt:lpwstr>
  </property>
</Properties>
</file>