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38290" w14:textId="77777777" w:rsidR="007C1373" w:rsidRDefault="007C1373" w:rsidP="00301558">
      <w:pPr>
        <w:spacing w:before="240" w:after="240"/>
        <w:jc w:val="center"/>
        <w:rPr>
          <w:rFonts w:ascii="Times New Roman" w:eastAsia="Times New Roman" w:hAnsi="Times New Roman" w:cs="Times New Roman"/>
          <w:b/>
          <w:bCs/>
          <w:color w:val="000000" w:themeColor="text1"/>
          <w:sz w:val="24"/>
          <w:szCs w:val="24"/>
        </w:rPr>
      </w:pPr>
    </w:p>
    <w:p w14:paraId="457B51ED" w14:textId="5EE5C6AB" w:rsidR="00301558" w:rsidRPr="006E06C1" w:rsidRDefault="00301558" w:rsidP="00301558">
      <w:pPr>
        <w:spacing w:before="240" w:after="240"/>
        <w:jc w:val="center"/>
        <w:rPr>
          <w:rFonts w:ascii="Times New Roman" w:hAnsi="Times New Roman" w:cs="Times New Roman"/>
          <w:b/>
          <w:bCs/>
          <w:sz w:val="24"/>
          <w:szCs w:val="24"/>
        </w:rPr>
      </w:pPr>
      <w:r w:rsidRPr="006E06C1">
        <w:rPr>
          <w:rFonts w:ascii="Times New Roman" w:eastAsia="Times New Roman" w:hAnsi="Times New Roman" w:cs="Times New Roman"/>
          <w:b/>
          <w:bCs/>
          <w:color w:val="000000" w:themeColor="text1"/>
          <w:sz w:val="24"/>
          <w:szCs w:val="24"/>
        </w:rPr>
        <w:t>ESCUELA SUPERIOR POLITÉCNICA DE CHIMBORAZO</w:t>
      </w:r>
    </w:p>
    <w:p w14:paraId="2702D68D" w14:textId="49B9837A" w:rsidR="00301558" w:rsidRPr="006E06C1" w:rsidRDefault="00301558" w:rsidP="00301558">
      <w:pPr>
        <w:spacing w:before="240" w:after="240"/>
        <w:rPr>
          <w:rFonts w:ascii="Times New Roman" w:hAnsi="Times New Roman" w:cs="Times New Roman"/>
          <w:b/>
          <w:bCs/>
          <w:sz w:val="24"/>
          <w:szCs w:val="24"/>
        </w:rPr>
      </w:pPr>
    </w:p>
    <w:p w14:paraId="32EDB6D1" w14:textId="77777777" w:rsidR="00301558" w:rsidRPr="00204AD9" w:rsidRDefault="00301558" w:rsidP="00301558">
      <w:pPr>
        <w:spacing w:before="240" w:after="240"/>
        <w:jc w:val="center"/>
        <w:rPr>
          <w:rFonts w:ascii="Times New Roman" w:hAnsi="Times New Roman" w:cs="Times New Roman"/>
          <w:sz w:val="24"/>
          <w:szCs w:val="24"/>
        </w:rPr>
      </w:pPr>
      <w:r w:rsidRPr="00204AD9">
        <w:rPr>
          <w:rFonts w:ascii="Times New Roman" w:hAnsi="Times New Roman" w:cs="Times New Roman"/>
          <w:noProof/>
          <w:sz w:val="24"/>
          <w:szCs w:val="24"/>
        </w:rPr>
        <w:drawing>
          <wp:inline distT="0" distB="0" distL="0" distR="0" wp14:anchorId="12B0A805" wp14:editId="1E2A83FC">
            <wp:extent cx="3143250" cy="1504950"/>
            <wp:effectExtent l="0" t="0" r="0" b="0"/>
            <wp:docPr id="1410066490" name="Picture 1410066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extLst>
                        <a:ext uri="{28A0092B-C50C-407E-A947-70E740481C1C}">
                          <a14:useLocalDpi xmlns:a14="http://schemas.microsoft.com/office/drawing/2010/main" val="0"/>
                        </a:ext>
                      </a:extLst>
                    </a:blip>
                    <a:stretch>
                      <a:fillRect/>
                    </a:stretch>
                  </pic:blipFill>
                  <pic:spPr>
                    <a:xfrm>
                      <a:off x="0" y="0"/>
                      <a:ext cx="3143250" cy="1504950"/>
                    </a:xfrm>
                    <a:prstGeom prst="rect">
                      <a:avLst/>
                    </a:prstGeom>
                  </pic:spPr>
                </pic:pic>
              </a:graphicData>
            </a:graphic>
          </wp:inline>
        </w:drawing>
      </w:r>
    </w:p>
    <w:p w14:paraId="648B305D" w14:textId="0354DD69" w:rsidR="00301558" w:rsidRPr="006E06C1" w:rsidRDefault="00790452" w:rsidP="00301558">
      <w:pPr>
        <w:spacing w:before="240" w:after="240"/>
        <w:jc w:val="center"/>
        <w:rPr>
          <w:rFonts w:ascii="Times New Roman" w:hAnsi="Times New Roman" w:cs="Times New Roman"/>
          <w:b/>
          <w:bCs/>
          <w:sz w:val="24"/>
          <w:szCs w:val="24"/>
        </w:rPr>
      </w:pPr>
      <w:r>
        <w:rPr>
          <w:rFonts w:ascii="Times New Roman" w:eastAsia="Times New Roman" w:hAnsi="Times New Roman" w:cs="Times New Roman"/>
          <w:b/>
          <w:bCs/>
          <w:color w:val="000000" w:themeColor="text1"/>
          <w:sz w:val="24"/>
          <w:szCs w:val="24"/>
        </w:rPr>
        <w:t>TEMA</w:t>
      </w:r>
      <w:r w:rsidR="00301558" w:rsidRPr="006E06C1">
        <w:rPr>
          <w:rFonts w:ascii="Times New Roman" w:eastAsia="Times New Roman" w:hAnsi="Times New Roman" w:cs="Times New Roman"/>
          <w:b/>
          <w:bCs/>
          <w:color w:val="000000" w:themeColor="text1"/>
          <w:sz w:val="24"/>
          <w:szCs w:val="24"/>
        </w:rPr>
        <w:t>:</w:t>
      </w:r>
    </w:p>
    <w:p w14:paraId="4ACB41B7" w14:textId="2B9A7D08" w:rsidR="00301558" w:rsidRPr="00204AD9" w:rsidRDefault="001E7623" w:rsidP="00301558">
      <w:pPr>
        <w:spacing w:before="240" w:after="24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Diseño arquitectónico de la aplicación</w:t>
      </w:r>
    </w:p>
    <w:p w14:paraId="72A4F2D4" w14:textId="77777777" w:rsidR="00301558" w:rsidRPr="00204AD9" w:rsidRDefault="00301558" w:rsidP="00301558">
      <w:pPr>
        <w:spacing w:before="240" w:after="240"/>
        <w:jc w:val="center"/>
        <w:rPr>
          <w:rFonts w:ascii="Times New Roman" w:hAnsi="Times New Roman" w:cs="Times New Roman"/>
          <w:sz w:val="24"/>
          <w:szCs w:val="24"/>
        </w:rPr>
      </w:pPr>
      <w:r w:rsidRPr="00204AD9">
        <w:rPr>
          <w:rFonts w:ascii="Times New Roman" w:eastAsia="Times New Roman" w:hAnsi="Times New Roman" w:cs="Times New Roman"/>
          <w:color w:val="000000" w:themeColor="text1"/>
          <w:sz w:val="24"/>
          <w:szCs w:val="24"/>
        </w:rPr>
        <w:t xml:space="preserve"> </w:t>
      </w:r>
    </w:p>
    <w:p w14:paraId="3D0497B1" w14:textId="1B0A5A3C" w:rsidR="00301558" w:rsidRPr="006E06C1" w:rsidRDefault="00301558" w:rsidP="00301558">
      <w:pPr>
        <w:spacing w:before="240" w:after="240"/>
        <w:jc w:val="center"/>
        <w:rPr>
          <w:rFonts w:ascii="Times New Roman" w:hAnsi="Times New Roman" w:cs="Times New Roman"/>
          <w:b/>
          <w:bCs/>
          <w:sz w:val="24"/>
          <w:szCs w:val="24"/>
        </w:rPr>
      </w:pPr>
      <w:r>
        <w:rPr>
          <w:rFonts w:ascii="Times New Roman" w:eastAsia="Times New Roman" w:hAnsi="Times New Roman" w:cs="Times New Roman"/>
          <w:b/>
          <w:bCs/>
          <w:color w:val="000000" w:themeColor="text1"/>
          <w:sz w:val="24"/>
          <w:szCs w:val="24"/>
        </w:rPr>
        <w:t>ESTUDIANTE</w:t>
      </w:r>
      <w:r w:rsidRPr="006E06C1">
        <w:rPr>
          <w:rFonts w:ascii="Times New Roman" w:eastAsia="Times New Roman" w:hAnsi="Times New Roman" w:cs="Times New Roman"/>
          <w:b/>
          <w:bCs/>
          <w:color w:val="000000" w:themeColor="text1"/>
          <w:sz w:val="24"/>
          <w:szCs w:val="24"/>
        </w:rPr>
        <w:t>:</w:t>
      </w:r>
    </w:p>
    <w:p w14:paraId="78AB09C0" w14:textId="77777777" w:rsidR="00301558" w:rsidRPr="00204AD9" w:rsidRDefault="00301558" w:rsidP="00301558">
      <w:pPr>
        <w:spacing w:before="240" w:after="240"/>
        <w:jc w:val="center"/>
        <w:rPr>
          <w:rFonts w:ascii="Times New Roman" w:hAnsi="Times New Roman" w:cs="Times New Roman"/>
          <w:sz w:val="24"/>
          <w:szCs w:val="24"/>
        </w:rPr>
      </w:pPr>
      <w:r w:rsidRPr="00204AD9">
        <w:rPr>
          <w:rFonts w:ascii="Times New Roman" w:eastAsia="Times New Roman" w:hAnsi="Times New Roman" w:cs="Times New Roman"/>
          <w:color w:val="000000" w:themeColor="text1"/>
          <w:sz w:val="24"/>
          <w:szCs w:val="24"/>
        </w:rPr>
        <w:t>Katty Moyano (7387)</w:t>
      </w:r>
    </w:p>
    <w:p w14:paraId="54A21298" w14:textId="77777777" w:rsidR="00301558" w:rsidRPr="00204AD9" w:rsidRDefault="00301558" w:rsidP="00301558">
      <w:pPr>
        <w:spacing w:before="240" w:after="240"/>
        <w:jc w:val="center"/>
        <w:rPr>
          <w:rFonts w:ascii="Times New Roman" w:hAnsi="Times New Roman" w:cs="Times New Roman"/>
          <w:sz w:val="24"/>
          <w:szCs w:val="24"/>
        </w:rPr>
      </w:pPr>
      <w:r w:rsidRPr="00204AD9">
        <w:rPr>
          <w:rFonts w:ascii="Times New Roman" w:eastAsia="Times New Roman" w:hAnsi="Times New Roman" w:cs="Times New Roman"/>
          <w:color w:val="000000" w:themeColor="text1"/>
          <w:sz w:val="24"/>
          <w:szCs w:val="24"/>
        </w:rPr>
        <w:t xml:space="preserve"> </w:t>
      </w:r>
    </w:p>
    <w:p w14:paraId="68B03732" w14:textId="77777777" w:rsidR="00301558" w:rsidRPr="006E06C1" w:rsidRDefault="00301558" w:rsidP="00301558">
      <w:pPr>
        <w:spacing w:before="240" w:after="240"/>
        <w:jc w:val="center"/>
        <w:rPr>
          <w:rFonts w:ascii="Times New Roman" w:hAnsi="Times New Roman" w:cs="Times New Roman"/>
          <w:b/>
          <w:bCs/>
          <w:sz w:val="24"/>
          <w:szCs w:val="24"/>
        </w:rPr>
      </w:pPr>
      <w:r w:rsidRPr="006E06C1">
        <w:rPr>
          <w:rFonts w:ascii="Times New Roman" w:eastAsia="Times New Roman" w:hAnsi="Times New Roman" w:cs="Times New Roman"/>
          <w:b/>
          <w:bCs/>
          <w:color w:val="000000" w:themeColor="text1"/>
          <w:sz w:val="24"/>
          <w:szCs w:val="24"/>
        </w:rPr>
        <w:t xml:space="preserve">ASIGNATURA:   </w:t>
      </w:r>
    </w:p>
    <w:p w14:paraId="4B425B2B" w14:textId="7D97E777" w:rsidR="00301558" w:rsidRPr="00204AD9" w:rsidRDefault="00790452" w:rsidP="00301558">
      <w:pPr>
        <w:spacing w:before="240" w:after="24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Aplicaciones Informáticas II</w:t>
      </w:r>
    </w:p>
    <w:p w14:paraId="4BB070F0" w14:textId="77777777" w:rsidR="00301558" w:rsidRPr="00204AD9" w:rsidRDefault="00301558" w:rsidP="00301558">
      <w:pPr>
        <w:spacing w:before="240" w:after="240"/>
        <w:jc w:val="center"/>
        <w:rPr>
          <w:rFonts w:ascii="Times New Roman" w:hAnsi="Times New Roman" w:cs="Times New Roman"/>
          <w:sz w:val="24"/>
          <w:szCs w:val="24"/>
        </w:rPr>
      </w:pPr>
    </w:p>
    <w:p w14:paraId="30008FA9" w14:textId="77777777" w:rsidR="00301558" w:rsidRDefault="00301558" w:rsidP="00301558">
      <w:pPr>
        <w:spacing w:before="240" w:after="240"/>
        <w:jc w:val="center"/>
        <w:rPr>
          <w:rFonts w:ascii="Times New Roman" w:eastAsia="Times New Roman" w:hAnsi="Times New Roman" w:cs="Times New Roman"/>
          <w:color w:val="000000" w:themeColor="text1"/>
          <w:sz w:val="24"/>
          <w:szCs w:val="24"/>
        </w:rPr>
      </w:pPr>
      <w:r w:rsidRPr="006E27FC">
        <w:rPr>
          <w:rFonts w:ascii="Times New Roman" w:eastAsia="Times New Roman" w:hAnsi="Times New Roman" w:cs="Times New Roman"/>
          <w:b/>
          <w:bCs/>
          <w:color w:val="000000" w:themeColor="text1"/>
          <w:sz w:val="24"/>
          <w:szCs w:val="24"/>
        </w:rPr>
        <w:t>SEMESTRE-PARALELO:</w:t>
      </w:r>
      <w:r w:rsidRPr="00204AD9">
        <w:rPr>
          <w:rFonts w:ascii="Times New Roman" w:eastAsia="Times New Roman" w:hAnsi="Times New Roman" w:cs="Times New Roman"/>
          <w:color w:val="000000" w:themeColor="text1"/>
          <w:sz w:val="24"/>
          <w:szCs w:val="24"/>
        </w:rPr>
        <w:t xml:space="preserve">   </w:t>
      </w:r>
    </w:p>
    <w:p w14:paraId="4AE98BBE" w14:textId="06381169" w:rsidR="00301558" w:rsidRPr="00204AD9" w:rsidRDefault="00301558" w:rsidP="00301558">
      <w:pPr>
        <w:spacing w:before="240" w:after="240"/>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8</w:t>
      </w:r>
      <w:r w:rsidRPr="00204AD9">
        <w:rPr>
          <w:rFonts w:ascii="Times New Roman" w:eastAsia="Times New Roman" w:hAnsi="Times New Roman" w:cs="Times New Roman"/>
          <w:color w:val="000000" w:themeColor="text1"/>
          <w:sz w:val="24"/>
          <w:szCs w:val="24"/>
        </w:rPr>
        <w:t>° Software “1”</w:t>
      </w:r>
    </w:p>
    <w:p w14:paraId="7CA2C8B8" w14:textId="77777777" w:rsidR="00301558" w:rsidRPr="00204AD9" w:rsidRDefault="00301558" w:rsidP="00301558">
      <w:pPr>
        <w:spacing w:before="240" w:after="240"/>
        <w:jc w:val="center"/>
        <w:rPr>
          <w:rFonts w:ascii="Times New Roman" w:eastAsia="Times New Roman" w:hAnsi="Times New Roman" w:cs="Times New Roman"/>
          <w:color w:val="000000" w:themeColor="text1"/>
          <w:sz w:val="24"/>
          <w:szCs w:val="24"/>
        </w:rPr>
      </w:pPr>
    </w:p>
    <w:p w14:paraId="0BFB2CBD" w14:textId="77777777" w:rsidR="00301558" w:rsidRPr="006E06C1" w:rsidRDefault="00301558" w:rsidP="00301558">
      <w:pPr>
        <w:spacing w:before="240" w:after="240"/>
        <w:jc w:val="center"/>
        <w:rPr>
          <w:rFonts w:ascii="Times New Roman" w:eastAsia="Times New Roman" w:hAnsi="Times New Roman" w:cs="Times New Roman"/>
          <w:b/>
          <w:bCs/>
          <w:color w:val="000000" w:themeColor="text1"/>
          <w:sz w:val="24"/>
          <w:szCs w:val="24"/>
        </w:rPr>
      </w:pPr>
      <w:r w:rsidRPr="006E06C1">
        <w:rPr>
          <w:rFonts w:ascii="Times New Roman" w:eastAsia="Times New Roman" w:hAnsi="Times New Roman" w:cs="Times New Roman"/>
          <w:b/>
          <w:bCs/>
          <w:color w:val="000000" w:themeColor="text1"/>
          <w:sz w:val="24"/>
          <w:szCs w:val="24"/>
        </w:rPr>
        <w:t>INGENIERO:</w:t>
      </w:r>
    </w:p>
    <w:p w14:paraId="3DF005BC" w14:textId="4375B70C" w:rsidR="00301558" w:rsidRPr="00204AD9" w:rsidRDefault="00301558" w:rsidP="00301558">
      <w:pPr>
        <w:spacing w:before="240" w:after="240"/>
        <w:jc w:val="center"/>
        <w:rPr>
          <w:rFonts w:ascii="Times New Roman" w:hAnsi="Times New Roman" w:cs="Times New Roman"/>
          <w:sz w:val="24"/>
          <w:szCs w:val="24"/>
        </w:rPr>
      </w:pPr>
      <w:r w:rsidRPr="00204AD9">
        <w:rPr>
          <w:rFonts w:ascii="Times New Roman" w:eastAsia="Times New Roman" w:hAnsi="Times New Roman" w:cs="Times New Roman"/>
          <w:color w:val="000000" w:themeColor="text1"/>
          <w:sz w:val="24"/>
          <w:szCs w:val="24"/>
        </w:rPr>
        <w:t xml:space="preserve">Ing. </w:t>
      </w:r>
      <w:r w:rsidR="00790452">
        <w:rPr>
          <w:rFonts w:ascii="Times New Roman" w:eastAsia="Times New Roman" w:hAnsi="Times New Roman" w:cs="Times New Roman"/>
          <w:color w:val="000000" w:themeColor="text1"/>
          <w:sz w:val="24"/>
          <w:szCs w:val="24"/>
        </w:rPr>
        <w:t>Julio Santillán</w:t>
      </w:r>
    </w:p>
    <w:p w14:paraId="3C18C42E" w14:textId="77777777" w:rsidR="00301558" w:rsidRPr="00204AD9" w:rsidRDefault="00301558" w:rsidP="00301558">
      <w:pPr>
        <w:rPr>
          <w:rFonts w:ascii="Times New Roman" w:hAnsi="Times New Roman" w:cs="Times New Roman"/>
          <w:sz w:val="24"/>
          <w:szCs w:val="24"/>
        </w:rPr>
      </w:pPr>
    </w:p>
    <w:p w14:paraId="1D2AEC1C" w14:textId="7066A386" w:rsidR="00301558" w:rsidRDefault="00301558" w:rsidP="00301558">
      <w:pPr>
        <w:spacing w:before="240" w:after="240"/>
        <w:jc w:val="center"/>
        <w:rPr>
          <w:rFonts w:ascii="Times New Roman" w:eastAsia="Times New Roman" w:hAnsi="Times New Roman" w:cs="Times New Roman"/>
          <w:color w:val="000000" w:themeColor="text1"/>
          <w:sz w:val="24"/>
          <w:szCs w:val="24"/>
        </w:rPr>
      </w:pPr>
      <w:r w:rsidRPr="006E06C1">
        <w:rPr>
          <w:rFonts w:ascii="Times New Roman" w:eastAsia="Times New Roman" w:hAnsi="Times New Roman" w:cs="Times New Roman"/>
          <w:b/>
          <w:bCs/>
          <w:color w:val="000000" w:themeColor="text1"/>
          <w:sz w:val="24"/>
          <w:szCs w:val="24"/>
        </w:rPr>
        <w:t>FECHA DE ENTREGA:</w:t>
      </w:r>
      <w:r w:rsidRPr="00204AD9">
        <w:rPr>
          <w:rFonts w:ascii="Times New Roman" w:eastAsia="Times New Roman" w:hAnsi="Times New Roman" w:cs="Times New Roman"/>
          <w:color w:val="000000" w:themeColor="text1"/>
          <w:sz w:val="24"/>
          <w:szCs w:val="24"/>
        </w:rPr>
        <w:t xml:space="preserve">  </w:t>
      </w:r>
      <w:r w:rsidR="00790452">
        <w:rPr>
          <w:rFonts w:ascii="Times New Roman" w:eastAsia="Times New Roman" w:hAnsi="Times New Roman" w:cs="Times New Roman"/>
          <w:color w:val="000000" w:themeColor="text1"/>
          <w:sz w:val="24"/>
          <w:szCs w:val="24"/>
        </w:rPr>
        <w:t>2</w:t>
      </w:r>
      <w:r w:rsidR="0074329A">
        <w:rPr>
          <w:rFonts w:ascii="Times New Roman" w:eastAsia="Times New Roman" w:hAnsi="Times New Roman" w:cs="Times New Roman"/>
          <w:color w:val="000000" w:themeColor="text1"/>
          <w:sz w:val="24"/>
          <w:szCs w:val="24"/>
        </w:rPr>
        <w:t>8</w:t>
      </w:r>
      <w:r w:rsidRPr="00204AD9">
        <w:rPr>
          <w:rFonts w:ascii="Times New Roman" w:eastAsia="Times New Roman" w:hAnsi="Times New Roman" w:cs="Times New Roman"/>
          <w:color w:val="000000" w:themeColor="text1"/>
          <w:sz w:val="24"/>
          <w:szCs w:val="24"/>
        </w:rPr>
        <w:t>/</w:t>
      </w:r>
      <w:r w:rsidR="0074329A">
        <w:rPr>
          <w:rFonts w:ascii="Times New Roman" w:eastAsia="Times New Roman" w:hAnsi="Times New Roman" w:cs="Times New Roman"/>
          <w:color w:val="000000" w:themeColor="text1"/>
          <w:sz w:val="24"/>
          <w:szCs w:val="24"/>
        </w:rPr>
        <w:t>10</w:t>
      </w:r>
      <w:r w:rsidRPr="00204AD9">
        <w:rPr>
          <w:rFonts w:ascii="Times New Roman" w:eastAsia="Times New Roman" w:hAnsi="Times New Roman" w:cs="Times New Roman"/>
          <w:color w:val="000000" w:themeColor="text1"/>
          <w:sz w:val="24"/>
          <w:szCs w:val="24"/>
        </w:rPr>
        <w:t>/20</w:t>
      </w:r>
      <w:r>
        <w:rPr>
          <w:rFonts w:ascii="Times New Roman" w:eastAsia="Times New Roman" w:hAnsi="Times New Roman" w:cs="Times New Roman"/>
          <w:color w:val="000000" w:themeColor="text1"/>
          <w:sz w:val="24"/>
          <w:szCs w:val="24"/>
        </w:rPr>
        <w:t>25</w:t>
      </w:r>
    </w:p>
    <w:p w14:paraId="621D58D2" w14:textId="77777777" w:rsidR="002909FD" w:rsidRDefault="002909FD"/>
    <w:p w14:paraId="5670A235" w14:textId="77777777" w:rsidR="007C1373" w:rsidRDefault="007C1373"/>
    <w:p w14:paraId="26072D38" w14:textId="3914AD7F" w:rsidR="006C2EC6" w:rsidRPr="000B1C84" w:rsidRDefault="006C2EC6" w:rsidP="006C2EC6">
      <w:pPr>
        <w:jc w:val="both"/>
        <w:rPr>
          <w:rFonts w:ascii="Times New Roman" w:hAnsi="Times New Roman" w:cs="Times New Roman"/>
          <w:b/>
          <w:bCs/>
          <w:sz w:val="24"/>
          <w:szCs w:val="24"/>
        </w:rPr>
      </w:pPr>
      <w:r w:rsidRPr="000B1C84">
        <w:rPr>
          <w:rFonts w:ascii="Times New Roman" w:hAnsi="Times New Roman" w:cs="Times New Roman"/>
          <w:b/>
          <w:bCs/>
          <w:sz w:val="24"/>
          <w:szCs w:val="24"/>
        </w:rPr>
        <w:lastRenderedPageBreak/>
        <w:t>Introducción</w:t>
      </w:r>
    </w:p>
    <w:p w14:paraId="08D910FA" w14:textId="54464563" w:rsidR="00D970B0" w:rsidRPr="00D970B0" w:rsidRDefault="008A6339" w:rsidP="00D970B0">
      <w:pPr>
        <w:jc w:val="both"/>
        <w:rPr>
          <w:rFonts w:ascii="Times New Roman" w:hAnsi="Times New Roman" w:cs="Times New Roman"/>
          <w:sz w:val="24"/>
          <w:szCs w:val="24"/>
        </w:rPr>
      </w:pPr>
      <w:r w:rsidRPr="008A6339">
        <w:rPr>
          <w:rFonts w:ascii="Times New Roman" w:hAnsi="Times New Roman" w:cs="Times New Roman"/>
          <w:sz w:val="24"/>
          <w:szCs w:val="24"/>
        </w:rPr>
        <w:t>E</w:t>
      </w:r>
      <w:r w:rsidR="00D970B0" w:rsidRPr="00D970B0">
        <w:rPr>
          <w:rFonts w:ascii="Times New Roman" w:hAnsi="Times New Roman" w:cs="Times New Roman"/>
          <w:sz w:val="24"/>
          <w:szCs w:val="24"/>
        </w:rPr>
        <w:t xml:space="preserve">l diseño arquitectónico constituye una etapa esencial dentro del proceso de desarrollo de software, ya que define la estructura, los componentes y la interacción entre las partes del sistema. En el caso del proyecto </w:t>
      </w:r>
      <w:proofErr w:type="spellStart"/>
      <w:r w:rsidR="00D970B0" w:rsidRPr="00D970B0">
        <w:rPr>
          <w:rFonts w:ascii="Times New Roman" w:hAnsi="Times New Roman" w:cs="Times New Roman"/>
          <w:sz w:val="24"/>
          <w:szCs w:val="24"/>
        </w:rPr>
        <w:t>HerbaProgram</w:t>
      </w:r>
      <w:proofErr w:type="spellEnd"/>
      <w:r w:rsidR="00D970B0" w:rsidRPr="00D970B0">
        <w:rPr>
          <w:rFonts w:ascii="Times New Roman" w:hAnsi="Times New Roman" w:cs="Times New Roman"/>
          <w:sz w:val="24"/>
          <w:szCs w:val="24"/>
        </w:rPr>
        <w:t>, se ha llevado a cabo la definición y selección de una arquitectura que responda directamente a los requisitos funcionales y no funcionales establecidos en el documento de especificación (</w:t>
      </w:r>
      <w:r w:rsidR="001E7623">
        <w:rPr>
          <w:rFonts w:ascii="Times New Roman" w:hAnsi="Times New Roman" w:cs="Times New Roman"/>
          <w:sz w:val="24"/>
          <w:szCs w:val="24"/>
        </w:rPr>
        <w:t>IEEE830</w:t>
      </w:r>
      <w:r w:rsidR="00D970B0" w:rsidRPr="00D970B0">
        <w:rPr>
          <w:rFonts w:ascii="Times New Roman" w:hAnsi="Times New Roman" w:cs="Times New Roman"/>
          <w:sz w:val="24"/>
          <w:szCs w:val="24"/>
        </w:rPr>
        <w:t>).</w:t>
      </w:r>
    </w:p>
    <w:p w14:paraId="0A6CEF36" w14:textId="77777777" w:rsidR="00D970B0" w:rsidRPr="00D970B0" w:rsidRDefault="00D970B0" w:rsidP="00D970B0">
      <w:pPr>
        <w:jc w:val="both"/>
        <w:rPr>
          <w:rFonts w:ascii="Times New Roman" w:hAnsi="Times New Roman" w:cs="Times New Roman"/>
          <w:sz w:val="24"/>
          <w:szCs w:val="24"/>
        </w:rPr>
      </w:pPr>
      <w:r w:rsidRPr="00D970B0">
        <w:rPr>
          <w:rFonts w:ascii="Times New Roman" w:hAnsi="Times New Roman" w:cs="Times New Roman"/>
          <w:sz w:val="24"/>
          <w:szCs w:val="24"/>
        </w:rPr>
        <w:t>Esta fase busca garantizar que el sistema cumpla con los principios de eficiencia, seguridad, escalabilidad y mantenibilidad, fundamentales para su correcta implementación dentro del contexto institucional de la ESPOCH.</w:t>
      </w:r>
    </w:p>
    <w:p w14:paraId="52F1E238" w14:textId="10219A6D" w:rsidR="006C2EC6" w:rsidRPr="006C2EC6" w:rsidRDefault="00D970B0" w:rsidP="00D970B0">
      <w:pPr>
        <w:jc w:val="both"/>
        <w:rPr>
          <w:rFonts w:ascii="Times New Roman" w:hAnsi="Times New Roman" w:cs="Times New Roman"/>
          <w:sz w:val="24"/>
          <w:szCs w:val="24"/>
        </w:rPr>
      </w:pPr>
      <w:r w:rsidRPr="00D970B0">
        <w:rPr>
          <w:rFonts w:ascii="Times New Roman" w:hAnsi="Times New Roman" w:cs="Times New Roman"/>
          <w:sz w:val="24"/>
          <w:szCs w:val="24"/>
        </w:rPr>
        <w:t>A partir de este análisis, se plantea una arquitectura cliente-servidor estructurada bajo un enfoque multicapa modular, implementada mediante contenedores Docker y guiada por el modelo C4, lo que permite visualizar de forma jerárquica y ordenada los niveles de contexto, contenedores, componentes y operaciones DevOps del sistema.</w:t>
      </w:r>
    </w:p>
    <w:p w14:paraId="32C93264" w14:textId="565EBA4E" w:rsidR="00AB2C0C" w:rsidRPr="00AB2C0C" w:rsidRDefault="003F6D07" w:rsidP="00AB2C0C">
      <w:pPr>
        <w:jc w:val="both"/>
        <w:rPr>
          <w:rFonts w:ascii="Times New Roman" w:hAnsi="Times New Roman" w:cs="Times New Roman"/>
          <w:b/>
          <w:bCs/>
          <w:sz w:val="24"/>
          <w:szCs w:val="24"/>
        </w:rPr>
      </w:pPr>
      <w:r>
        <w:rPr>
          <w:rFonts w:ascii="Times New Roman" w:hAnsi="Times New Roman" w:cs="Times New Roman"/>
          <w:b/>
          <w:bCs/>
          <w:sz w:val="24"/>
          <w:szCs w:val="24"/>
        </w:rPr>
        <w:t>1</w:t>
      </w:r>
      <w:r w:rsidR="006C2EC6" w:rsidRPr="000B1C84">
        <w:rPr>
          <w:rFonts w:ascii="Times New Roman" w:hAnsi="Times New Roman" w:cs="Times New Roman"/>
          <w:b/>
          <w:bCs/>
          <w:sz w:val="24"/>
          <w:szCs w:val="24"/>
        </w:rPr>
        <w:t xml:space="preserve">. </w:t>
      </w:r>
      <w:r w:rsidR="00AB2C0C" w:rsidRPr="00AB2C0C">
        <w:rPr>
          <w:rFonts w:ascii="Times New Roman" w:hAnsi="Times New Roman" w:cs="Times New Roman"/>
          <w:b/>
          <w:bCs/>
          <w:sz w:val="24"/>
          <w:szCs w:val="24"/>
        </w:rPr>
        <w:t>Selección de la arquitectura:</w:t>
      </w:r>
    </w:p>
    <w:p w14:paraId="6B9EFD9E" w14:textId="4042B133" w:rsidR="00AB2C0C" w:rsidRPr="00AB2C0C" w:rsidRDefault="00B755D0" w:rsidP="00AB2C0C">
      <w:pPr>
        <w:jc w:val="both"/>
        <w:rPr>
          <w:rFonts w:ascii="Times New Roman" w:hAnsi="Times New Roman" w:cs="Times New Roman"/>
          <w:sz w:val="24"/>
          <w:szCs w:val="24"/>
        </w:rPr>
      </w:pPr>
      <w:r w:rsidRPr="00B755D0">
        <w:rPr>
          <w:rFonts w:ascii="Times New Roman" w:hAnsi="Times New Roman" w:cs="Times New Roman"/>
          <w:sz w:val="24"/>
          <w:szCs w:val="24"/>
        </w:rPr>
        <w:t>Se optó por una arquitectura cliente-servidor, estructurada bajo un enfoque multicapa modular y sustentada en el uso de contenedores Docker</w:t>
      </w:r>
      <w:r w:rsidR="00AB2C0C" w:rsidRPr="00AB2C0C">
        <w:rPr>
          <w:rFonts w:ascii="Times New Roman" w:hAnsi="Times New Roman" w:cs="Times New Roman"/>
          <w:sz w:val="24"/>
          <w:szCs w:val="24"/>
        </w:rPr>
        <w:t xml:space="preserve">, aprovechando sus ventajas en portabilidad, escalabilidad y despliegue reproducible. La aplicación utiliza </w:t>
      </w:r>
      <w:proofErr w:type="spellStart"/>
      <w:r w:rsidR="00AB2C0C" w:rsidRPr="00AB2C0C">
        <w:rPr>
          <w:rFonts w:ascii="Times New Roman" w:hAnsi="Times New Roman" w:cs="Times New Roman"/>
          <w:sz w:val="24"/>
          <w:szCs w:val="24"/>
        </w:rPr>
        <w:t>Odoo</w:t>
      </w:r>
      <w:proofErr w:type="spellEnd"/>
      <w:r w:rsidR="00AB2C0C" w:rsidRPr="00AB2C0C">
        <w:rPr>
          <w:rFonts w:ascii="Times New Roman" w:hAnsi="Times New Roman" w:cs="Times New Roman"/>
          <w:sz w:val="24"/>
          <w:szCs w:val="24"/>
        </w:rPr>
        <w:t xml:space="preserve"> v17 como plataforma central de desarrollo, debido a su robusta estructura basada en el patrón MVC (Modelo-Vista-Controlador), su sistema de módulos reutilizables y su compatibilidad con integraciones empresariales.</w:t>
      </w:r>
    </w:p>
    <w:p w14:paraId="5FB82D8B" w14:textId="54EF0DC7" w:rsidR="00AB2C0C" w:rsidRPr="00AB2C0C" w:rsidRDefault="00AB2C0C" w:rsidP="00AB2C0C">
      <w:pPr>
        <w:jc w:val="both"/>
        <w:rPr>
          <w:rFonts w:ascii="Times New Roman" w:hAnsi="Times New Roman" w:cs="Times New Roman"/>
          <w:sz w:val="24"/>
          <w:szCs w:val="24"/>
        </w:rPr>
      </w:pPr>
      <w:r w:rsidRPr="00AB2C0C">
        <w:rPr>
          <w:rFonts w:ascii="Times New Roman" w:hAnsi="Times New Roman" w:cs="Times New Roman"/>
          <w:sz w:val="24"/>
          <w:szCs w:val="24"/>
        </w:rPr>
        <w:t>Como motor de base de datos se seleccionó PostgreSQL, reconocido por su alto rendimiento, estabilidad y conformidad con los estándares SQL, además de ser una tecnología libre y compatible con los lineamientos institucionales de la ESPOCH.</w:t>
      </w:r>
      <w:r>
        <w:rPr>
          <w:rFonts w:ascii="Times New Roman" w:hAnsi="Times New Roman" w:cs="Times New Roman"/>
          <w:sz w:val="24"/>
          <w:szCs w:val="24"/>
        </w:rPr>
        <w:t xml:space="preserve"> </w:t>
      </w:r>
      <w:r w:rsidRPr="00AB2C0C">
        <w:rPr>
          <w:rFonts w:ascii="Times New Roman" w:hAnsi="Times New Roman" w:cs="Times New Roman"/>
          <w:sz w:val="24"/>
          <w:szCs w:val="24"/>
        </w:rPr>
        <w:t>Esta decisión se basó tanto en los requisitos funcionales (gestión eficiente de especímenes, usuarios, imágenes, reportes, auditorías) como en los requisitos no funcionales (rendimiento, seguridad, mantenibilidad y disponibilidad).</w:t>
      </w:r>
    </w:p>
    <w:p w14:paraId="2F52DBF3" w14:textId="71F06F78" w:rsidR="006C2EC6" w:rsidRPr="00B945CC" w:rsidRDefault="00AB2C0C" w:rsidP="00AB2C0C">
      <w:pPr>
        <w:jc w:val="both"/>
        <w:rPr>
          <w:rFonts w:ascii="Times New Roman" w:hAnsi="Times New Roman" w:cs="Times New Roman"/>
          <w:sz w:val="24"/>
          <w:szCs w:val="24"/>
        </w:rPr>
      </w:pPr>
      <w:r w:rsidRPr="00AB2C0C">
        <w:rPr>
          <w:rFonts w:ascii="Times New Roman" w:hAnsi="Times New Roman" w:cs="Times New Roman"/>
          <w:sz w:val="24"/>
          <w:szCs w:val="24"/>
        </w:rPr>
        <w:t>La arquitectura propuesta garantiza un entorno seguro, escalable y mantenible, capaz de soportar crecimiento futuro del sistema sin comprometer la calidad ni la integridad de los datos.</w:t>
      </w:r>
      <w:r>
        <w:rPr>
          <w:rFonts w:ascii="Times New Roman" w:hAnsi="Times New Roman" w:cs="Times New Roman"/>
          <w:sz w:val="24"/>
          <w:szCs w:val="24"/>
        </w:rPr>
        <w:t xml:space="preserve"> </w:t>
      </w:r>
      <w:r w:rsidRPr="00AB2C0C">
        <w:rPr>
          <w:rFonts w:ascii="Times New Roman" w:hAnsi="Times New Roman" w:cs="Times New Roman"/>
          <w:sz w:val="24"/>
          <w:szCs w:val="24"/>
        </w:rPr>
        <w:t>Asimismo, se consideró el contexto institucional, priorizando tecnologías abiertas, de bajo costo de licencia y con amplio soporte de comunidad, facilitando la continuidad académica y técnica del proyecto a largo plazo.</w:t>
      </w:r>
    </w:p>
    <w:p w14:paraId="6D0E8D11" w14:textId="1F8D209B" w:rsidR="000F4127" w:rsidRDefault="003F6D07" w:rsidP="000F4127">
      <w:pPr>
        <w:jc w:val="both"/>
        <w:rPr>
          <w:rFonts w:ascii="Times New Roman" w:hAnsi="Times New Roman" w:cs="Times New Roman"/>
          <w:b/>
          <w:bCs/>
          <w:sz w:val="24"/>
          <w:szCs w:val="24"/>
        </w:rPr>
      </w:pPr>
      <w:r>
        <w:rPr>
          <w:rFonts w:ascii="Times New Roman" w:hAnsi="Times New Roman" w:cs="Times New Roman"/>
          <w:b/>
          <w:bCs/>
          <w:sz w:val="24"/>
          <w:szCs w:val="24"/>
        </w:rPr>
        <w:t>2</w:t>
      </w:r>
      <w:r w:rsidR="006C2EC6" w:rsidRPr="00B945CC">
        <w:rPr>
          <w:rFonts w:ascii="Times New Roman" w:hAnsi="Times New Roman" w:cs="Times New Roman"/>
          <w:b/>
          <w:bCs/>
          <w:sz w:val="24"/>
          <w:szCs w:val="24"/>
        </w:rPr>
        <w:t>. Diagrama de Arquitectura Conceptual</w:t>
      </w:r>
    </w:p>
    <w:p w14:paraId="1EB044B1" w14:textId="77777777" w:rsidR="00AB2C0C" w:rsidRPr="00AB2C0C" w:rsidRDefault="00AB2C0C" w:rsidP="00AB2C0C">
      <w:pPr>
        <w:jc w:val="both"/>
        <w:rPr>
          <w:rFonts w:ascii="Times New Roman" w:hAnsi="Times New Roman" w:cs="Times New Roman"/>
          <w:sz w:val="24"/>
          <w:szCs w:val="24"/>
        </w:rPr>
      </w:pPr>
      <w:r w:rsidRPr="00AB2C0C">
        <w:rPr>
          <w:rFonts w:ascii="Times New Roman" w:hAnsi="Times New Roman" w:cs="Times New Roman"/>
          <w:sz w:val="24"/>
          <w:szCs w:val="24"/>
        </w:rPr>
        <w:t>Con el fin de representar de manera clara y estructurada la organización del sistema, se elaboró un diagrama arquitectónico basado en el modelo C4, una metodología moderna que permite visualizar un sistema desde distintos niveles de abstracción, facilitando la comprensión tanto técnica como funcional.</w:t>
      </w:r>
    </w:p>
    <w:p w14:paraId="45EC09C0" w14:textId="4B50D05C" w:rsidR="00AB2C0C" w:rsidRPr="00AB2C0C" w:rsidRDefault="00AB2C0C" w:rsidP="00AB2C0C">
      <w:pPr>
        <w:jc w:val="both"/>
        <w:rPr>
          <w:rFonts w:ascii="Times New Roman" w:hAnsi="Times New Roman" w:cs="Times New Roman"/>
          <w:sz w:val="24"/>
          <w:szCs w:val="24"/>
        </w:rPr>
      </w:pPr>
      <w:r w:rsidRPr="00AB2C0C">
        <w:rPr>
          <w:rFonts w:ascii="Times New Roman" w:hAnsi="Times New Roman" w:cs="Times New Roman"/>
          <w:sz w:val="24"/>
          <w:szCs w:val="24"/>
        </w:rPr>
        <w:t xml:space="preserve">El modelo fue adaptado para describir los cuatro niveles de la arquitectura de </w:t>
      </w:r>
      <w:proofErr w:type="spellStart"/>
      <w:r w:rsidRPr="00AB2C0C">
        <w:rPr>
          <w:rFonts w:ascii="Times New Roman" w:hAnsi="Times New Roman" w:cs="Times New Roman"/>
          <w:sz w:val="24"/>
          <w:szCs w:val="24"/>
        </w:rPr>
        <w:t>HerbaProgram</w:t>
      </w:r>
      <w:proofErr w:type="spellEnd"/>
      <w:r w:rsidRPr="00AB2C0C">
        <w:rPr>
          <w:rFonts w:ascii="Times New Roman" w:hAnsi="Times New Roman" w:cs="Times New Roman"/>
          <w:sz w:val="24"/>
          <w:szCs w:val="24"/>
        </w:rPr>
        <w:t>, cada uno de los cuales aporta una vista complementaria al diseño general del sistema:</w:t>
      </w:r>
    </w:p>
    <w:p w14:paraId="096F2887" w14:textId="31383BE7" w:rsidR="00AB2C0C" w:rsidRDefault="00AB2C0C" w:rsidP="008B2FC1">
      <w:pPr>
        <w:pStyle w:val="Prrafodelista"/>
        <w:numPr>
          <w:ilvl w:val="0"/>
          <w:numId w:val="24"/>
        </w:numPr>
        <w:jc w:val="both"/>
        <w:rPr>
          <w:rFonts w:ascii="Times New Roman" w:hAnsi="Times New Roman" w:cs="Times New Roman"/>
          <w:sz w:val="24"/>
          <w:szCs w:val="24"/>
        </w:rPr>
      </w:pPr>
      <w:r w:rsidRPr="00AB2C0C">
        <w:rPr>
          <w:rFonts w:ascii="Times New Roman" w:hAnsi="Times New Roman" w:cs="Times New Roman"/>
          <w:b/>
          <w:bCs/>
          <w:sz w:val="24"/>
          <w:szCs w:val="24"/>
        </w:rPr>
        <w:t>C1 – Contexto:</w:t>
      </w:r>
      <w:r w:rsidRPr="00AB2C0C">
        <w:rPr>
          <w:rFonts w:ascii="Times New Roman" w:hAnsi="Times New Roman" w:cs="Times New Roman"/>
          <w:sz w:val="24"/>
          <w:szCs w:val="24"/>
        </w:rPr>
        <w:t xml:space="preserve"> </w:t>
      </w:r>
      <w:r w:rsidR="008B2FC1" w:rsidRPr="008B2FC1">
        <w:rPr>
          <w:rFonts w:ascii="Times New Roman" w:hAnsi="Times New Roman" w:cs="Times New Roman"/>
          <w:sz w:val="24"/>
          <w:szCs w:val="24"/>
        </w:rPr>
        <w:t xml:space="preserve">El diagrama de contexto representa la relación del sistema </w:t>
      </w:r>
      <w:proofErr w:type="spellStart"/>
      <w:r w:rsidR="008B2FC1" w:rsidRPr="008B2FC1">
        <w:rPr>
          <w:rFonts w:ascii="Times New Roman" w:hAnsi="Times New Roman" w:cs="Times New Roman"/>
          <w:sz w:val="24"/>
          <w:szCs w:val="24"/>
        </w:rPr>
        <w:t>HerbaProgram</w:t>
      </w:r>
      <w:proofErr w:type="spellEnd"/>
      <w:r w:rsidR="008B2FC1" w:rsidRPr="008B2FC1">
        <w:rPr>
          <w:rFonts w:ascii="Times New Roman" w:hAnsi="Times New Roman" w:cs="Times New Roman"/>
          <w:sz w:val="24"/>
          <w:szCs w:val="24"/>
        </w:rPr>
        <w:t xml:space="preserve"> con los actores externos que interactúan con él. Entre estos se incluyen el Administrador TI, el Encargado del Herbario y los Usuarios (investigadores, docentes o </w:t>
      </w:r>
      <w:r w:rsidR="008B2FC1" w:rsidRPr="008B2FC1">
        <w:rPr>
          <w:rFonts w:ascii="Times New Roman" w:hAnsi="Times New Roman" w:cs="Times New Roman"/>
          <w:sz w:val="24"/>
          <w:szCs w:val="24"/>
        </w:rPr>
        <w:lastRenderedPageBreak/>
        <w:t>estudiantes). Asimismo, se consideran servicios externos como los sistemas de mapas utilizados para la geolocalización de especímenes.</w:t>
      </w:r>
      <w:r w:rsidR="008B2FC1">
        <w:rPr>
          <w:rFonts w:ascii="Times New Roman" w:hAnsi="Times New Roman" w:cs="Times New Roman"/>
          <w:sz w:val="24"/>
          <w:szCs w:val="24"/>
        </w:rPr>
        <w:t xml:space="preserve"> </w:t>
      </w:r>
      <w:r w:rsidR="008B2FC1" w:rsidRPr="008B2FC1">
        <w:rPr>
          <w:rFonts w:ascii="Times New Roman" w:hAnsi="Times New Roman" w:cs="Times New Roman"/>
          <w:sz w:val="24"/>
          <w:szCs w:val="24"/>
        </w:rPr>
        <w:t>Este nivel permite comprender de manera general quiénes utilizan el sistema y qué tipo de información intercambian con él.</w:t>
      </w:r>
    </w:p>
    <w:p w14:paraId="33FB5B55" w14:textId="43DEB5B8" w:rsidR="008B2FC1" w:rsidRPr="008B2FC1" w:rsidRDefault="008B2FC1" w:rsidP="008B2FC1">
      <w:pPr>
        <w:jc w:val="center"/>
        <w:rPr>
          <w:rFonts w:ascii="Times New Roman" w:hAnsi="Times New Roman" w:cs="Times New Roman"/>
          <w:sz w:val="24"/>
          <w:szCs w:val="24"/>
        </w:rPr>
      </w:pPr>
      <w:r>
        <w:rPr>
          <w:noProof/>
        </w:rPr>
        <w:drawing>
          <wp:inline distT="0" distB="0" distL="0" distR="0" wp14:anchorId="51EE1EFF" wp14:editId="3727FD98">
            <wp:extent cx="5150451" cy="4705350"/>
            <wp:effectExtent l="0" t="0" r="0" b="0"/>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6"/>
                    <a:srcRect/>
                    <a:stretch>
                      <a:fillRect/>
                    </a:stretch>
                  </pic:blipFill>
                  <pic:spPr>
                    <a:xfrm>
                      <a:off x="0" y="0"/>
                      <a:ext cx="5150451" cy="4705350"/>
                    </a:xfrm>
                    <a:prstGeom prst="rect">
                      <a:avLst/>
                    </a:prstGeom>
                    <a:ln/>
                  </pic:spPr>
                </pic:pic>
              </a:graphicData>
            </a:graphic>
          </wp:inline>
        </w:drawing>
      </w:r>
    </w:p>
    <w:p w14:paraId="2A9B5998" w14:textId="200953C9" w:rsidR="00AB2C0C" w:rsidRDefault="00AB2C0C" w:rsidP="00AB2C0C">
      <w:pPr>
        <w:pStyle w:val="Prrafodelista"/>
        <w:numPr>
          <w:ilvl w:val="0"/>
          <w:numId w:val="24"/>
        </w:numPr>
        <w:jc w:val="both"/>
        <w:rPr>
          <w:rFonts w:ascii="Times New Roman" w:hAnsi="Times New Roman" w:cs="Times New Roman"/>
          <w:sz w:val="24"/>
          <w:szCs w:val="24"/>
        </w:rPr>
      </w:pPr>
      <w:r w:rsidRPr="00AB2C0C">
        <w:rPr>
          <w:rFonts w:ascii="Times New Roman" w:hAnsi="Times New Roman" w:cs="Times New Roman"/>
          <w:b/>
          <w:bCs/>
          <w:sz w:val="24"/>
          <w:szCs w:val="24"/>
        </w:rPr>
        <w:t>C2 – Contenedores:</w:t>
      </w:r>
      <w:r w:rsidRPr="00AB2C0C">
        <w:rPr>
          <w:rFonts w:ascii="Times New Roman" w:hAnsi="Times New Roman" w:cs="Times New Roman"/>
          <w:sz w:val="24"/>
          <w:szCs w:val="24"/>
        </w:rPr>
        <w:t xml:space="preserve"> muestra la estructura física del sistema dentro del entorno Docker, identificando los servicios y sus conexiones. Incluye los contenedores </w:t>
      </w:r>
      <w:proofErr w:type="spellStart"/>
      <w:r w:rsidRPr="00AB2C0C">
        <w:rPr>
          <w:rFonts w:ascii="Times New Roman" w:hAnsi="Times New Roman" w:cs="Times New Roman"/>
          <w:sz w:val="24"/>
          <w:szCs w:val="24"/>
        </w:rPr>
        <w:t>Odoo</w:t>
      </w:r>
      <w:proofErr w:type="spellEnd"/>
      <w:r w:rsidRPr="00AB2C0C">
        <w:rPr>
          <w:rFonts w:ascii="Times New Roman" w:hAnsi="Times New Roman" w:cs="Times New Roman"/>
          <w:sz w:val="24"/>
          <w:szCs w:val="24"/>
        </w:rPr>
        <w:t xml:space="preserve"> (aplicación), PostgreSQL (base de datos), </w:t>
      </w:r>
      <w:proofErr w:type="spellStart"/>
      <w:r w:rsidRPr="00AB2C0C">
        <w:rPr>
          <w:rFonts w:ascii="Times New Roman" w:hAnsi="Times New Roman" w:cs="Times New Roman"/>
          <w:sz w:val="24"/>
          <w:szCs w:val="24"/>
        </w:rPr>
        <w:t>Nginx</w:t>
      </w:r>
      <w:proofErr w:type="spellEnd"/>
      <w:r w:rsidRPr="00AB2C0C">
        <w:rPr>
          <w:rFonts w:ascii="Times New Roman" w:hAnsi="Times New Roman" w:cs="Times New Roman"/>
          <w:sz w:val="24"/>
          <w:szCs w:val="24"/>
        </w:rPr>
        <w:t xml:space="preserve"> (proxy inverso) y los volúmenes de almacenamiento persistente. Este nivel evidencia cómo las distintas partes cooperan entre sí para formar una solución integrada, asegurando separación de responsabilidades, despliegue modular y gestión eficiente de recursos.</w:t>
      </w:r>
    </w:p>
    <w:p w14:paraId="447E5716" w14:textId="4974DACA" w:rsidR="008B2FC1" w:rsidRPr="008B2FC1" w:rsidRDefault="008B2FC1" w:rsidP="008B2FC1">
      <w:pPr>
        <w:jc w:val="center"/>
        <w:rPr>
          <w:rFonts w:ascii="Times New Roman" w:hAnsi="Times New Roman" w:cs="Times New Roman"/>
          <w:sz w:val="24"/>
          <w:szCs w:val="24"/>
        </w:rPr>
      </w:pPr>
      <w:r>
        <w:rPr>
          <w:noProof/>
        </w:rPr>
        <w:lastRenderedPageBreak/>
        <w:drawing>
          <wp:inline distT="0" distB="0" distL="0" distR="0" wp14:anchorId="22FA4190" wp14:editId="3E5AC6AC">
            <wp:extent cx="3757463" cy="6678626"/>
            <wp:effectExtent l="0" t="0" r="0" b="0"/>
            <wp:docPr id="5" name="image12.png"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5" name="image12.png" descr="Diagrama&#10;&#10;El contenido generado por IA puede ser incorrecto."/>
                    <pic:cNvPicPr preferRelativeResize="0"/>
                  </pic:nvPicPr>
                  <pic:blipFill>
                    <a:blip r:embed="rId7"/>
                    <a:srcRect/>
                    <a:stretch>
                      <a:fillRect/>
                    </a:stretch>
                  </pic:blipFill>
                  <pic:spPr>
                    <a:xfrm>
                      <a:off x="0" y="0"/>
                      <a:ext cx="3757463" cy="6678626"/>
                    </a:xfrm>
                    <a:prstGeom prst="rect">
                      <a:avLst/>
                    </a:prstGeom>
                    <a:ln/>
                  </pic:spPr>
                </pic:pic>
              </a:graphicData>
            </a:graphic>
          </wp:inline>
        </w:drawing>
      </w:r>
    </w:p>
    <w:p w14:paraId="48C31B17" w14:textId="5D9B0B32" w:rsidR="00AB2C0C" w:rsidRDefault="00AB2C0C" w:rsidP="00AB2C0C">
      <w:pPr>
        <w:pStyle w:val="Prrafodelista"/>
        <w:numPr>
          <w:ilvl w:val="0"/>
          <w:numId w:val="24"/>
        </w:numPr>
        <w:jc w:val="both"/>
        <w:rPr>
          <w:rFonts w:ascii="Times New Roman" w:hAnsi="Times New Roman" w:cs="Times New Roman"/>
          <w:sz w:val="24"/>
          <w:szCs w:val="24"/>
        </w:rPr>
      </w:pPr>
      <w:r w:rsidRPr="00B755D0">
        <w:rPr>
          <w:rFonts w:ascii="Times New Roman" w:hAnsi="Times New Roman" w:cs="Times New Roman"/>
          <w:b/>
          <w:bCs/>
          <w:sz w:val="24"/>
          <w:szCs w:val="24"/>
        </w:rPr>
        <w:t>C3 – Componentes:</w:t>
      </w:r>
      <w:r w:rsidRPr="00AB2C0C">
        <w:rPr>
          <w:rFonts w:ascii="Times New Roman" w:hAnsi="Times New Roman" w:cs="Times New Roman"/>
          <w:sz w:val="24"/>
          <w:szCs w:val="24"/>
        </w:rPr>
        <w:t xml:space="preserve"> detalla la división interna del sistema dentro de </w:t>
      </w:r>
      <w:proofErr w:type="spellStart"/>
      <w:r w:rsidRPr="00AB2C0C">
        <w:rPr>
          <w:rFonts w:ascii="Times New Roman" w:hAnsi="Times New Roman" w:cs="Times New Roman"/>
          <w:sz w:val="24"/>
          <w:szCs w:val="24"/>
        </w:rPr>
        <w:t>Odoo</w:t>
      </w:r>
      <w:proofErr w:type="spellEnd"/>
      <w:r w:rsidRPr="00AB2C0C">
        <w:rPr>
          <w:rFonts w:ascii="Times New Roman" w:hAnsi="Times New Roman" w:cs="Times New Roman"/>
          <w:sz w:val="24"/>
          <w:szCs w:val="24"/>
        </w:rPr>
        <w:t>, describiendo los módulos funcionales como gestión de especímenes, búsqueda avanzada, geolocalización, auditoría, reportes, usuarios y roles. Cada componente se diseñó siguiendo principios de cohesión alta y acoplamiento bajo, con el fin de facilitar la mantenibilidad y la extensibilidad del sistema en futuras versiones.</w:t>
      </w:r>
    </w:p>
    <w:p w14:paraId="19EB19BF" w14:textId="2ACB2C22" w:rsidR="008B2FC1" w:rsidRPr="008B2FC1" w:rsidRDefault="008B2FC1" w:rsidP="008B2FC1">
      <w:pPr>
        <w:jc w:val="center"/>
        <w:rPr>
          <w:rFonts w:ascii="Times New Roman" w:hAnsi="Times New Roman" w:cs="Times New Roman"/>
          <w:sz w:val="24"/>
          <w:szCs w:val="24"/>
        </w:rPr>
      </w:pPr>
      <w:r>
        <w:rPr>
          <w:noProof/>
        </w:rPr>
        <w:lastRenderedPageBreak/>
        <w:drawing>
          <wp:inline distT="0" distB="0" distL="0" distR="0" wp14:anchorId="4F68CC79" wp14:editId="23AD3AB1">
            <wp:extent cx="5400675" cy="3981450"/>
            <wp:effectExtent l="0" t="0" r="0" b="0"/>
            <wp:docPr id="4" name="image9.png"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4" name="image9.png" descr="Diagrama&#10;&#10;El contenido generado por IA puede ser incorrecto."/>
                    <pic:cNvPicPr preferRelativeResize="0"/>
                  </pic:nvPicPr>
                  <pic:blipFill>
                    <a:blip r:embed="rId8"/>
                    <a:srcRect/>
                    <a:stretch>
                      <a:fillRect/>
                    </a:stretch>
                  </pic:blipFill>
                  <pic:spPr>
                    <a:xfrm>
                      <a:off x="0" y="0"/>
                      <a:ext cx="5400675" cy="3981450"/>
                    </a:xfrm>
                    <a:prstGeom prst="rect">
                      <a:avLst/>
                    </a:prstGeom>
                    <a:ln/>
                  </pic:spPr>
                </pic:pic>
              </a:graphicData>
            </a:graphic>
          </wp:inline>
        </w:drawing>
      </w:r>
    </w:p>
    <w:p w14:paraId="2F583CF4" w14:textId="3B7F4D24" w:rsidR="00AB2C0C" w:rsidRDefault="00AB2C0C" w:rsidP="008B2FC1">
      <w:pPr>
        <w:pStyle w:val="Prrafodelista"/>
        <w:numPr>
          <w:ilvl w:val="0"/>
          <w:numId w:val="24"/>
        </w:numPr>
        <w:jc w:val="both"/>
        <w:rPr>
          <w:rFonts w:ascii="Times New Roman" w:hAnsi="Times New Roman" w:cs="Times New Roman"/>
          <w:sz w:val="24"/>
          <w:szCs w:val="24"/>
        </w:rPr>
      </w:pPr>
      <w:r w:rsidRPr="00B755D0">
        <w:rPr>
          <w:rFonts w:ascii="Times New Roman" w:hAnsi="Times New Roman" w:cs="Times New Roman"/>
          <w:b/>
          <w:bCs/>
          <w:sz w:val="24"/>
          <w:szCs w:val="24"/>
        </w:rPr>
        <w:t xml:space="preserve">C4 – </w:t>
      </w:r>
      <w:r w:rsidR="008B2FC1">
        <w:rPr>
          <w:rFonts w:ascii="Times New Roman" w:hAnsi="Times New Roman" w:cs="Times New Roman"/>
          <w:b/>
          <w:bCs/>
          <w:sz w:val="24"/>
          <w:szCs w:val="24"/>
        </w:rPr>
        <w:t>Código</w:t>
      </w:r>
      <w:r w:rsidRPr="00B755D0">
        <w:rPr>
          <w:rFonts w:ascii="Times New Roman" w:hAnsi="Times New Roman" w:cs="Times New Roman"/>
          <w:b/>
          <w:bCs/>
          <w:sz w:val="24"/>
          <w:szCs w:val="24"/>
        </w:rPr>
        <w:t>:</w:t>
      </w:r>
      <w:r w:rsidRPr="00AB2C0C">
        <w:rPr>
          <w:rFonts w:ascii="Times New Roman" w:hAnsi="Times New Roman" w:cs="Times New Roman"/>
          <w:sz w:val="24"/>
          <w:szCs w:val="24"/>
        </w:rPr>
        <w:t xml:space="preserve"> </w:t>
      </w:r>
      <w:r w:rsidR="008B2FC1" w:rsidRPr="008B2FC1">
        <w:rPr>
          <w:rFonts w:ascii="Times New Roman" w:hAnsi="Times New Roman" w:cs="Times New Roman"/>
          <w:sz w:val="24"/>
          <w:szCs w:val="24"/>
        </w:rPr>
        <w:t xml:space="preserve">principales clases y modelos definidos en el ORM de </w:t>
      </w:r>
      <w:proofErr w:type="spellStart"/>
      <w:r w:rsidR="008B2FC1" w:rsidRPr="008B2FC1">
        <w:rPr>
          <w:rFonts w:ascii="Times New Roman" w:hAnsi="Times New Roman" w:cs="Times New Roman"/>
          <w:sz w:val="24"/>
          <w:szCs w:val="24"/>
        </w:rPr>
        <w:t>Odoo</w:t>
      </w:r>
      <w:proofErr w:type="spellEnd"/>
      <w:r w:rsidR="008B2FC1" w:rsidRPr="008B2FC1">
        <w:rPr>
          <w:rFonts w:ascii="Times New Roman" w:hAnsi="Times New Roman" w:cs="Times New Roman"/>
          <w:sz w:val="24"/>
          <w:szCs w:val="24"/>
        </w:rPr>
        <w:t>. Cada clase corresponde a una entidad almacenada en la base de datos.</w:t>
      </w:r>
      <w:r w:rsidR="008B2FC1">
        <w:rPr>
          <w:rFonts w:ascii="Times New Roman" w:hAnsi="Times New Roman" w:cs="Times New Roman"/>
          <w:sz w:val="24"/>
          <w:szCs w:val="24"/>
        </w:rPr>
        <w:t xml:space="preserve"> </w:t>
      </w:r>
      <w:r w:rsidR="008B2FC1" w:rsidRPr="008B2FC1">
        <w:rPr>
          <w:rFonts w:ascii="Times New Roman" w:hAnsi="Times New Roman" w:cs="Times New Roman"/>
          <w:sz w:val="24"/>
          <w:szCs w:val="24"/>
        </w:rPr>
        <w:t>Entre las clases principales se incluyen:</w:t>
      </w:r>
      <w:r w:rsidR="008B2FC1">
        <w:rPr>
          <w:rFonts w:ascii="Times New Roman" w:hAnsi="Times New Roman" w:cs="Times New Roman"/>
          <w:sz w:val="24"/>
          <w:szCs w:val="24"/>
        </w:rPr>
        <w:t xml:space="preserve"> </w:t>
      </w:r>
      <w:proofErr w:type="spellStart"/>
      <w:r w:rsidR="008B2FC1">
        <w:rPr>
          <w:rFonts w:ascii="Times New Roman" w:hAnsi="Times New Roman" w:cs="Times New Roman"/>
          <w:sz w:val="24"/>
          <w:szCs w:val="24"/>
        </w:rPr>
        <w:t>s</w:t>
      </w:r>
      <w:r w:rsidR="008B2FC1" w:rsidRPr="008B2FC1">
        <w:rPr>
          <w:rFonts w:ascii="Times New Roman" w:hAnsi="Times New Roman" w:cs="Times New Roman"/>
          <w:sz w:val="24"/>
          <w:szCs w:val="24"/>
        </w:rPr>
        <w:t>pecimen</w:t>
      </w:r>
      <w:proofErr w:type="spellEnd"/>
      <w:r w:rsidR="008B2FC1">
        <w:rPr>
          <w:rFonts w:ascii="Times New Roman" w:hAnsi="Times New Roman" w:cs="Times New Roman"/>
          <w:sz w:val="24"/>
          <w:szCs w:val="24"/>
        </w:rPr>
        <w:t>, t</w:t>
      </w:r>
      <w:r w:rsidR="008B2FC1" w:rsidRPr="008B2FC1">
        <w:rPr>
          <w:rFonts w:ascii="Times New Roman" w:hAnsi="Times New Roman" w:cs="Times New Roman"/>
          <w:sz w:val="24"/>
          <w:szCs w:val="24"/>
        </w:rPr>
        <w:t>axon</w:t>
      </w:r>
      <w:r w:rsidR="008B2FC1">
        <w:rPr>
          <w:rFonts w:ascii="Times New Roman" w:hAnsi="Times New Roman" w:cs="Times New Roman"/>
          <w:sz w:val="24"/>
          <w:szCs w:val="24"/>
        </w:rPr>
        <w:t xml:space="preserve">, </w:t>
      </w:r>
      <w:proofErr w:type="spellStart"/>
      <w:r w:rsidR="008B2FC1">
        <w:rPr>
          <w:rFonts w:ascii="Times New Roman" w:hAnsi="Times New Roman" w:cs="Times New Roman"/>
          <w:sz w:val="24"/>
          <w:szCs w:val="24"/>
        </w:rPr>
        <w:t>h</w:t>
      </w:r>
      <w:r w:rsidR="008B2FC1" w:rsidRPr="008B2FC1">
        <w:rPr>
          <w:rFonts w:ascii="Times New Roman" w:hAnsi="Times New Roman" w:cs="Times New Roman"/>
          <w:sz w:val="24"/>
          <w:szCs w:val="24"/>
        </w:rPr>
        <w:t>erbarium</w:t>
      </w:r>
      <w:proofErr w:type="spellEnd"/>
      <w:r w:rsidR="008B2FC1">
        <w:rPr>
          <w:rFonts w:ascii="Times New Roman" w:hAnsi="Times New Roman" w:cs="Times New Roman"/>
          <w:sz w:val="24"/>
          <w:szCs w:val="24"/>
        </w:rPr>
        <w:t xml:space="preserve">, </w:t>
      </w:r>
      <w:proofErr w:type="spellStart"/>
      <w:r w:rsidR="008B2FC1">
        <w:rPr>
          <w:rFonts w:ascii="Times New Roman" w:hAnsi="Times New Roman" w:cs="Times New Roman"/>
          <w:sz w:val="24"/>
          <w:szCs w:val="24"/>
        </w:rPr>
        <w:t>c</w:t>
      </w:r>
      <w:r w:rsidR="008B2FC1" w:rsidRPr="008B2FC1">
        <w:rPr>
          <w:rFonts w:ascii="Times New Roman" w:hAnsi="Times New Roman" w:cs="Times New Roman"/>
          <w:sz w:val="24"/>
          <w:szCs w:val="24"/>
        </w:rPr>
        <w:t>ollector</w:t>
      </w:r>
      <w:proofErr w:type="spellEnd"/>
      <w:r w:rsidR="008B2FC1">
        <w:rPr>
          <w:rFonts w:ascii="Times New Roman" w:hAnsi="Times New Roman" w:cs="Times New Roman"/>
          <w:sz w:val="24"/>
          <w:szCs w:val="24"/>
        </w:rPr>
        <w:t xml:space="preserve">, </w:t>
      </w:r>
      <w:proofErr w:type="spellStart"/>
      <w:r w:rsidR="008B2FC1">
        <w:rPr>
          <w:rFonts w:ascii="Times New Roman" w:hAnsi="Times New Roman" w:cs="Times New Roman"/>
          <w:sz w:val="24"/>
          <w:szCs w:val="24"/>
        </w:rPr>
        <w:t>c</w:t>
      </w:r>
      <w:r w:rsidR="008B2FC1" w:rsidRPr="008B2FC1">
        <w:rPr>
          <w:rFonts w:ascii="Times New Roman" w:hAnsi="Times New Roman" w:cs="Times New Roman"/>
          <w:sz w:val="24"/>
          <w:szCs w:val="24"/>
        </w:rPr>
        <w:t>oordinates</w:t>
      </w:r>
      <w:proofErr w:type="spellEnd"/>
      <w:r w:rsidR="008B2FC1" w:rsidRPr="008B2FC1">
        <w:rPr>
          <w:rFonts w:ascii="Times New Roman" w:hAnsi="Times New Roman" w:cs="Times New Roman"/>
          <w:sz w:val="24"/>
          <w:szCs w:val="24"/>
        </w:rPr>
        <w:t xml:space="preserve">, </w:t>
      </w:r>
      <w:proofErr w:type="spellStart"/>
      <w:r w:rsidR="008B2FC1" w:rsidRPr="008B2FC1">
        <w:rPr>
          <w:rFonts w:ascii="Times New Roman" w:hAnsi="Times New Roman" w:cs="Times New Roman"/>
          <w:sz w:val="24"/>
          <w:szCs w:val="24"/>
        </w:rPr>
        <w:t>i</w:t>
      </w:r>
      <w:r w:rsidR="008B2FC1" w:rsidRPr="008B2FC1">
        <w:rPr>
          <w:rFonts w:ascii="Times New Roman" w:hAnsi="Times New Roman" w:cs="Times New Roman"/>
          <w:sz w:val="24"/>
          <w:szCs w:val="24"/>
        </w:rPr>
        <w:t>mage</w:t>
      </w:r>
      <w:proofErr w:type="spellEnd"/>
      <w:r w:rsidR="008B2FC1" w:rsidRPr="008B2FC1">
        <w:rPr>
          <w:rFonts w:ascii="Times New Roman" w:hAnsi="Times New Roman" w:cs="Times New Roman"/>
          <w:sz w:val="24"/>
          <w:szCs w:val="24"/>
        </w:rPr>
        <w:t xml:space="preserve">, </w:t>
      </w:r>
      <w:proofErr w:type="spellStart"/>
      <w:r w:rsidR="008B2FC1" w:rsidRPr="008B2FC1">
        <w:rPr>
          <w:rFonts w:ascii="Times New Roman" w:hAnsi="Times New Roman" w:cs="Times New Roman"/>
          <w:sz w:val="24"/>
          <w:szCs w:val="24"/>
        </w:rPr>
        <w:t>qr_c</w:t>
      </w:r>
      <w:r w:rsidR="008B2FC1" w:rsidRPr="008B2FC1">
        <w:rPr>
          <w:rFonts w:ascii="Times New Roman" w:hAnsi="Times New Roman" w:cs="Times New Roman"/>
          <w:sz w:val="24"/>
          <w:szCs w:val="24"/>
        </w:rPr>
        <w:t>ode</w:t>
      </w:r>
      <w:proofErr w:type="spellEnd"/>
      <w:r w:rsidR="008B2FC1" w:rsidRPr="008B2FC1">
        <w:rPr>
          <w:rFonts w:ascii="Times New Roman" w:hAnsi="Times New Roman" w:cs="Times New Roman"/>
          <w:sz w:val="24"/>
          <w:szCs w:val="24"/>
        </w:rPr>
        <w:t xml:space="preserve">, </w:t>
      </w:r>
      <w:proofErr w:type="spellStart"/>
      <w:r w:rsidR="008B2FC1" w:rsidRPr="008B2FC1">
        <w:rPr>
          <w:rFonts w:ascii="Times New Roman" w:hAnsi="Times New Roman" w:cs="Times New Roman"/>
          <w:sz w:val="24"/>
          <w:szCs w:val="24"/>
        </w:rPr>
        <w:t>audit_l</w:t>
      </w:r>
      <w:r w:rsidR="008B2FC1" w:rsidRPr="008B2FC1">
        <w:rPr>
          <w:rFonts w:ascii="Times New Roman" w:hAnsi="Times New Roman" w:cs="Times New Roman"/>
          <w:sz w:val="24"/>
          <w:szCs w:val="24"/>
        </w:rPr>
        <w:t>og</w:t>
      </w:r>
      <w:proofErr w:type="spellEnd"/>
      <w:r w:rsidR="008B2FC1" w:rsidRPr="008B2FC1">
        <w:rPr>
          <w:rFonts w:ascii="Times New Roman" w:hAnsi="Times New Roman" w:cs="Times New Roman"/>
          <w:sz w:val="24"/>
          <w:szCs w:val="24"/>
        </w:rPr>
        <w:t xml:space="preserve">. </w:t>
      </w:r>
      <w:r w:rsidR="008B2FC1" w:rsidRPr="008B2FC1">
        <w:rPr>
          <w:rFonts w:ascii="Times New Roman" w:hAnsi="Times New Roman" w:cs="Times New Roman"/>
          <w:sz w:val="24"/>
          <w:szCs w:val="24"/>
        </w:rPr>
        <w:t>Este nivel permite visualizar la relación entre los datos y la lógica interna del sistema.</w:t>
      </w:r>
    </w:p>
    <w:p w14:paraId="4958A07F" w14:textId="2DF3719C" w:rsidR="008B2FC1" w:rsidRPr="008B2FC1" w:rsidRDefault="008B2FC1" w:rsidP="008B2FC1">
      <w:pPr>
        <w:jc w:val="center"/>
        <w:rPr>
          <w:rFonts w:ascii="Times New Roman" w:hAnsi="Times New Roman" w:cs="Times New Roman"/>
          <w:sz w:val="24"/>
          <w:szCs w:val="24"/>
        </w:rPr>
      </w:pPr>
      <w:r>
        <w:rPr>
          <w:noProof/>
        </w:rPr>
        <w:drawing>
          <wp:inline distT="0" distB="0" distL="0" distR="0" wp14:anchorId="6F5A2FC2" wp14:editId="71E70741">
            <wp:extent cx="5400675" cy="3162300"/>
            <wp:effectExtent l="0" t="0" r="0" b="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5400675" cy="3162300"/>
                    </a:xfrm>
                    <a:prstGeom prst="rect">
                      <a:avLst/>
                    </a:prstGeom>
                    <a:ln/>
                  </pic:spPr>
                </pic:pic>
              </a:graphicData>
            </a:graphic>
          </wp:inline>
        </w:drawing>
      </w:r>
    </w:p>
    <w:p w14:paraId="624F4A41" w14:textId="67B4D74E" w:rsidR="00D970B0" w:rsidRDefault="00AB2C0C" w:rsidP="008B2FC1">
      <w:pPr>
        <w:jc w:val="both"/>
        <w:rPr>
          <w:rFonts w:ascii="Times New Roman" w:hAnsi="Times New Roman" w:cs="Times New Roman"/>
          <w:sz w:val="24"/>
          <w:szCs w:val="24"/>
        </w:rPr>
      </w:pPr>
      <w:r w:rsidRPr="00AB2C0C">
        <w:rPr>
          <w:rFonts w:ascii="Times New Roman" w:hAnsi="Times New Roman" w:cs="Times New Roman"/>
          <w:sz w:val="24"/>
          <w:szCs w:val="24"/>
        </w:rPr>
        <w:t>El uso de este enfoque C4 permitió mantener una visión jerárquica coherente, desde los usuarios finales hasta las capas internas del sistema, lo cual favorece tanto la comunicación con el equipo de desarrollo como la documentación técnica requerida por la institución.</w:t>
      </w:r>
    </w:p>
    <w:p w14:paraId="38757229" w14:textId="67EF9770" w:rsidR="00B755D0" w:rsidRPr="00B755D0" w:rsidRDefault="00B755D0" w:rsidP="00B755D0">
      <w:pPr>
        <w:jc w:val="both"/>
        <w:rPr>
          <w:rFonts w:ascii="Times New Roman" w:hAnsi="Times New Roman" w:cs="Times New Roman"/>
          <w:b/>
          <w:bCs/>
          <w:sz w:val="24"/>
          <w:szCs w:val="24"/>
        </w:rPr>
      </w:pPr>
      <w:r w:rsidRPr="00B755D0">
        <w:rPr>
          <w:rFonts w:ascii="Times New Roman" w:hAnsi="Times New Roman" w:cs="Times New Roman"/>
          <w:b/>
          <w:bCs/>
          <w:sz w:val="24"/>
          <w:szCs w:val="24"/>
        </w:rPr>
        <w:lastRenderedPageBreak/>
        <w:t>3. Justificación de las decisiones arquitectónicas</w:t>
      </w:r>
    </w:p>
    <w:p w14:paraId="0CA96A63" w14:textId="77777777" w:rsidR="00B755D0" w:rsidRPr="00B755D0" w:rsidRDefault="00B755D0" w:rsidP="00B755D0">
      <w:pPr>
        <w:jc w:val="both"/>
        <w:rPr>
          <w:rFonts w:ascii="Times New Roman" w:hAnsi="Times New Roman" w:cs="Times New Roman"/>
          <w:sz w:val="24"/>
          <w:szCs w:val="24"/>
        </w:rPr>
      </w:pPr>
      <w:r w:rsidRPr="00B755D0">
        <w:rPr>
          <w:rFonts w:ascii="Times New Roman" w:hAnsi="Times New Roman" w:cs="Times New Roman"/>
          <w:sz w:val="24"/>
          <w:szCs w:val="24"/>
        </w:rPr>
        <w:t>Las decisiones de diseño adoptadas se fundamentaron en los requisitos técnicos, funcionales y organizativos establecidos en el documento SRS (IEEE 830), así como en los principios de la ingeniería de software moderna y las buenas prácticas de diseño de sistemas empresariales.</w:t>
      </w:r>
    </w:p>
    <w:p w14:paraId="237BAE14" w14:textId="6D919AD2" w:rsidR="00B755D0" w:rsidRPr="00B755D0" w:rsidRDefault="00B755D0" w:rsidP="00B755D0">
      <w:pPr>
        <w:jc w:val="both"/>
        <w:rPr>
          <w:rFonts w:ascii="Times New Roman" w:hAnsi="Times New Roman" w:cs="Times New Roman"/>
          <w:sz w:val="24"/>
          <w:szCs w:val="24"/>
        </w:rPr>
      </w:pPr>
      <w:r w:rsidRPr="00B755D0">
        <w:rPr>
          <w:rFonts w:ascii="Times New Roman" w:hAnsi="Times New Roman" w:cs="Times New Roman"/>
          <w:sz w:val="24"/>
          <w:szCs w:val="24"/>
        </w:rPr>
        <w:t xml:space="preserve">La arquitectura propuesta busca lograr un equilibrio entre robustez, simplicidad, escalabilidad y facilidad de mantenimiento, garantizando que el sistema </w:t>
      </w:r>
      <w:proofErr w:type="spellStart"/>
      <w:r w:rsidRPr="00B755D0">
        <w:rPr>
          <w:rFonts w:ascii="Times New Roman" w:hAnsi="Times New Roman" w:cs="Times New Roman"/>
          <w:sz w:val="24"/>
          <w:szCs w:val="24"/>
        </w:rPr>
        <w:t>HerbaProgram</w:t>
      </w:r>
      <w:proofErr w:type="spellEnd"/>
      <w:r w:rsidRPr="00B755D0">
        <w:rPr>
          <w:rFonts w:ascii="Times New Roman" w:hAnsi="Times New Roman" w:cs="Times New Roman"/>
          <w:sz w:val="24"/>
          <w:szCs w:val="24"/>
        </w:rPr>
        <w:t xml:space="preserve"> se mantenga estable y evolutivo a lo largo del tiempo.</w:t>
      </w:r>
    </w:p>
    <w:p w14:paraId="4718F64D" w14:textId="05ED6327" w:rsidR="00B755D0" w:rsidRPr="00B755D0" w:rsidRDefault="00B755D0" w:rsidP="00B755D0">
      <w:pPr>
        <w:jc w:val="both"/>
        <w:rPr>
          <w:rFonts w:ascii="Times New Roman" w:hAnsi="Times New Roman" w:cs="Times New Roman"/>
          <w:b/>
          <w:bCs/>
          <w:sz w:val="24"/>
          <w:szCs w:val="24"/>
        </w:rPr>
      </w:pPr>
      <w:r w:rsidRPr="00B755D0">
        <w:rPr>
          <w:rFonts w:ascii="Times New Roman" w:hAnsi="Times New Roman" w:cs="Times New Roman"/>
          <w:b/>
          <w:bCs/>
          <w:sz w:val="24"/>
          <w:szCs w:val="24"/>
        </w:rPr>
        <w:t xml:space="preserve">Estilo arquitectónico adoptado: </w:t>
      </w:r>
      <w:r w:rsidRPr="00B755D0">
        <w:rPr>
          <w:rFonts w:ascii="Times New Roman" w:hAnsi="Times New Roman" w:cs="Times New Roman"/>
          <w:sz w:val="24"/>
          <w:szCs w:val="24"/>
        </w:rPr>
        <w:t>Cliente-Servidor</w:t>
      </w:r>
    </w:p>
    <w:p w14:paraId="23ADBAFF" w14:textId="77777777" w:rsidR="00B755D0" w:rsidRPr="00B755D0" w:rsidRDefault="00B755D0" w:rsidP="00B755D0">
      <w:pPr>
        <w:jc w:val="both"/>
        <w:rPr>
          <w:rFonts w:ascii="Times New Roman" w:hAnsi="Times New Roman" w:cs="Times New Roman"/>
          <w:sz w:val="24"/>
          <w:szCs w:val="24"/>
        </w:rPr>
      </w:pPr>
      <w:r w:rsidRPr="00B755D0">
        <w:rPr>
          <w:rFonts w:ascii="Times New Roman" w:hAnsi="Times New Roman" w:cs="Times New Roman"/>
          <w:sz w:val="24"/>
          <w:szCs w:val="24"/>
        </w:rPr>
        <w:t>Se priorizó el estilo arquitectónico cliente-servidor, ya que responde de manera óptima a la naturaleza distribuida del sistema.</w:t>
      </w:r>
    </w:p>
    <w:p w14:paraId="5AEB8600" w14:textId="77777777" w:rsidR="00B755D0" w:rsidRPr="00B755D0" w:rsidRDefault="00B755D0" w:rsidP="00B755D0">
      <w:pPr>
        <w:jc w:val="both"/>
        <w:rPr>
          <w:rFonts w:ascii="Times New Roman" w:hAnsi="Times New Roman" w:cs="Times New Roman"/>
          <w:sz w:val="24"/>
          <w:szCs w:val="24"/>
        </w:rPr>
      </w:pPr>
      <w:r w:rsidRPr="00B755D0">
        <w:rPr>
          <w:rFonts w:ascii="Times New Roman" w:hAnsi="Times New Roman" w:cs="Times New Roman"/>
          <w:sz w:val="24"/>
          <w:szCs w:val="24"/>
        </w:rPr>
        <w:t xml:space="preserve">En este enfoque, la lógica de negocio y la gestión de datos residen en un servidor central (implementado sobre </w:t>
      </w:r>
      <w:proofErr w:type="spellStart"/>
      <w:r w:rsidRPr="00B755D0">
        <w:rPr>
          <w:rFonts w:ascii="Times New Roman" w:hAnsi="Times New Roman" w:cs="Times New Roman"/>
          <w:sz w:val="24"/>
          <w:szCs w:val="24"/>
        </w:rPr>
        <w:t>Odoo</w:t>
      </w:r>
      <w:proofErr w:type="spellEnd"/>
      <w:r w:rsidRPr="00B755D0">
        <w:rPr>
          <w:rFonts w:ascii="Times New Roman" w:hAnsi="Times New Roman" w:cs="Times New Roman"/>
          <w:sz w:val="24"/>
          <w:szCs w:val="24"/>
        </w:rPr>
        <w:t xml:space="preserve"> y PostgreSQL), mientras que los usuarios acceden a través de clientes web mediante navegadores estándar.</w:t>
      </w:r>
    </w:p>
    <w:p w14:paraId="1A4C0237" w14:textId="7F018231" w:rsidR="00B755D0" w:rsidRPr="00B755D0" w:rsidRDefault="00B755D0" w:rsidP="00B755D0">
      <w:pPr>
        <w:jc w:val="both"/>
        <w:rPr>
          <w:rFonts w:ascii="Times New Roman" w:hAnsi="Times New Roman" w:cs="Times New Roman"/>
          <w:sz w:val="24"/>
          <w:szCs w:val="24"/>
        </w:rPr>
      </w:pPr>
      <w:r w:rsidRPr="00B755D0">
        <w:rPr>
          <w:rFonts w:ascii="Times New Roman" w:hAnsi="Times New Roman" w:cs="Times New Roman"/>
          <w:sz w:val="24"/>
          <w:szCs w:val="24"/>
        </w:rPr>
        <w:t>Esta decisión ofrece varias ventajas técnicas y organizativas:</w:t>
      </w:r>
    </w:p>
    <w:p w14:paraId="4E935A15" w14:textId="77EC8663" w:rsidR="00B755D0" w:rsidRPr="00B755D0" w:rsidRDefault="00B755D0" w:rsidP="00B755D0">
      <w:pPr>
        <w:pStyle w:val="Prrafodelista"/>
        <w:numPr>
          <w:ilvl w:val="0"/>
          <w:numId w:val="25"/>
        </w:numPr>
        <w:jc w:val="both"/>
        <w:rPr>
          <w:rFonts w:ascii="Times New Roman" w:hAnsi="Times New Roman" w:cs="Times New Roman"/>
          <w:sz w:val="24"/>
          <w:szCs w:val="24"/>
        </w:rPr>
      </w:pPr>
      <w:r w:rsidRPr="00B755D0">
        <w:rPr>
          <w:rFonts w:ascii="Times New Roman" w:hAnsi="Times New Roman" w:cs="Times New Roman"/>
          <w:b/>
          <w:bCs/>
          <w:sz w:val="24"/>
          <w:szCs w:val="24"/>
        </w:rPr>
        <w:t>Centralización de la información:</w:t>
      </w:r>
      <w:r w:rsidRPr="00B755D0">
        <w:rPr>
          <w:rFonts w:ascii="Times New Roman" w:hAnsi="Times New Roman" w:cs="Times New Roman"/>
          <w:sz w:val="24"/>
          <w:szCs w:val="24"/>
        </w:rPr>
        <w:t xml:space="preserve"> todo el procesamiento y almacenamiento de datos ocurre en el servidor, garantizando integridad, seguridad y respaldo controlado.</w:t>
      </w:r>
    </w:p>
    <w:p w14:paraId="6F70AB56" w14:textId="47EC7615" w:rsidR="00B755D0" w:rsidRPr="00B755D0" w:rsidRDefault="00B755D0" w:rsidP="00B755D0">
      <w:pPr>
        <w:pStyle w:val="Prrafodelista"/>
        <w:numPr>
          <w:ilvl w:val="0"/>
          <w:numId w:val="25"/>
        </w:numPr>
        <w:jc w:val="both"/>
        <w:rPr>
          <w:rFonts w:ascii="Times New Roman" w:hAnsi="Times New Roman" w:cs="Times New Roman"/>
          <w:sz w:val="24"/>
          <w:szCs w:val="24"/>
        </w:rPr>
      </w:pPr>
      <w:r w:rsidRPr="00B755D0">
        <w:rPr>
          <w:rFonts w:ascii="Times New Roman" w:hAnsi="Times New Roman" w:cs="Times New Roman"/>
          <w:b/>
          <w:bCs/>
          <w:sz w:val="24"/>
          <w:szCs w:val="24"/>
        </w:rPr>
        <w:t>Facilidad de actualización:</w:t>
      </w:r>
      <w:r w:rsidRPr="00B755D0">
        <w:rPr>
          <w:rFonts w:ascii="Times New Roman" w:hAnsi="Times New Roman" w:cs="Times New Roman"/>
          <w:sz w:val="24"/>
          <w:szCs w:val="24"/>
        </w:rPr>
        <w:t xml:space="preserve"> al estar el cliente desacoplado de la lógica de negocio, cualquier mejora o corrección se aplica directamente en el servidor sin necesidad de reconfigurar los dispositivos de usuario.</w:t>
      </w:r>
    </w:p>
    <w:p w14:paraId="09241842" w14:textId="557ACFAE" w:rsidR="00B755D0" w:rsidRPr="00B755D0" w:rsidRDefault="00B755D0" w:rsidP="00B755D0">
      <w:pPr>
        <w:pStyle w:val="Prrafodelista"/>
        <w:numPr>
          <w:ilvl w:val="0"/>
          <w:numId w:val="25"/>
        </w:numPr>
        <w:jc w:val="both"/>
        <w:rPr>
          <w:rFonts w:ascii="Times New Roman" w:hAnsi="Times New Roman" w:cs="Times New Roman"/>
          <w:sz w:val="24"/>
          <w:szCs w:val="24"/>
        </w:rPr>
      </w:pPr>
      <w:r w:rsidRPr="00B755D0">
        <w:rPr>
          <w:rFonts w:ascii="Times New Roman" w:hAnsi="Times New Roman" w:cs="Times New Roman"/>
          <w:b/>
          <w:bCs/>
          <w:sz w:val="24"/>
          <w:szCs w:val="24"/>
        </w:rPr>
        <w:t xml:space="preserve">Escalabilidad horizontal: </w:t>
      </w:r>
      <w:r w:rsidRPr="00B755D0">
        <w:rPr>
          <w:rFonts w:ascii="Times New Roman" w:hAnsi="Times New Roman" w:cs="Times New Roman"/>
          <w:sz w:val="24"/>
          <w:szCs w:val="24"/>
        </w:rPr>
        <w:t>el sistema puede ampliarse fácilmente mediante la creación de nuevos contenedores o réplicas de servicio, manteniendo la capacidad de atención ante mayor carga.</w:t>
      </w:r>
    </w:p>
    <w:p w14:paraId="07674B58" w14:textId="637E2E0F" w:rsidR="00B755D0" w:rsidRPr="00B755D0" w:rsidRDefault="00B755D0" w:rsidP="00B755D0">
      <w:pPr>
        <w:pStyle w:val="Prrafodelista"/>
        <w:numPr>
          <w:ilvl w:val="0"/>
          <w:numId w:val="25"/>
        </w:numPr>
        <w:jc w:val="both"/>
        <w:rPr>
          <w:rFonts w:ascii="Times New Roman" w:hAnsi="Times New Roman" w:cs="Times New Roman"/>
          <w:sz w:val="24"/>
          <w:szCs w:val="24"/>
        </w:rPr>
      </w:pPr>
      <w:r w:rsidRPr="00B755D0">
        <w:rPr>
          <w:rFonts w:ascii="Times New Roman" w:hAnsi="Times New Roman" w:cs="Times New Roman"/>
          <w:b/>
          <w:bCs/>
          <w:sz w:val="24"/>
          <w:szCs w:val="24"/>
        </w:rPr>
        <w:t>Compatibilidad multiplataforma:</w:t>
      </w:r>
      <w:r w:rsidRPr="00B755D0">
        <w:rPr>
          <w:rFonts w:ascii="Times New Roman" w:hAnsi="Times New Roman" w:cs="Times New Roman"/>
          <w:sz w:val="24"/>
          <w:szCs w:val="24"/>
        </w:rPr>
        <w:t xml:space="preserve"> al funcionar mediante navegadores, se asegura acceso desde distintos sistemas operativos y dispositivos.</w:t>
      </w:r>
    </w:p>
    <w:p w14:paraId="513D71C5" w14:textId="7AB9EC35" w:rsidR="00B755D0" w:rsidRPr="00B755D0" w:rsidRDefault="00B755D0" w:rsidP="00B755D0">
      <w:pPr>
        <w:jc w:val="both"/>
        <w:rPr>
          <w:rFonts w:ascii="Times New Roman" w:hAnsi="Times New Roman" w:cs="Times New Roman"/>
          <w:sz w:val="24"/>
          <w:szCs w:val="24"/>
        </w:rPr>
      </w:pPr>
      <w:r w:rsidRPr="00B755D0">
        <w:rPr>
          <w:rFonts w:ascii="Times New Roman" w:hAnsi="Times New Roman" w:cs="Times New Roman"/>
          <w:sz w:val="24"/>
          <w:szCs w:val="24"/>
        </w:rPr>
        <w:t>Este estilo, ampliamente adoptado en sistemas de información institucionales, cumple con los requisitos RNF-05 (disponibilidad), RNF-06 (escalabilidad) y RNF-07 (mantenibilidad), garantizando una experiencia consistente y segura para los distintos perfiles de usuario.</w:t>
      </w:r>
    </w:p>
    <w:p w14:paraId="37628DAC" w14:textId="49A7A9A2" w:rsidR="00B755D0" w:rsidRPr="00B755D0" w:rsidRDefault="00B755D0" w:rsidP="00B755D0">
      <w:pPr>
        <w:jc w:val="both"/>
        <w:rPr>
          <w:rFonts w:ascii="Times New Roman" w:hAnsi="Times New Roman" w:cs="Times New Roman"/>
          <w:b/>
          <w:bCs/>
          <w:sz w:val="24"/>
          <w:szCs w:val="24"/>
        </w:rPr>
      </w:pPr>
      <w:r w:rsidRPr="00B755D0">
        <w:rPr>
          <w:rFonts w:ascii="Times New Roman" w:hAnsi="Times New Roman" w:cs="Times New Roman"/>
          <w:b/>
          <w:bCs/>
          <w:sz w:val="24"/>
          <w:szCs w:val="24"/>
        </w:rPr>
        <w:t>Arquitectura en capas</w:t>
      </w:r>
    </w:p>
    <w:p w14:paraId="5AE1C52B" w14:textId="77777777" w:rsidR="00B755D0" w:rsidRPr="00B755D0" w:rsidRDefault="00B755D0" w:rsidP="00B755D0">
      <w:pPr>
        <w:jc w:val="both"/>
        <w:rPr>
          <w:rFonts w:ascii="Times New Roman" w:hAnsi="Times New Roman" w:cs="Times New Roman"/>
          <w:sz w:val="24"/>
          <w:szCs w:val="24"/>
        </w:rPr>
      </w:pPr>
      <w:r w:rsidRPr="00B755D0">
        <w:rPr>
          <w:rFonts w:ascii="Times New Roman" w:hAnsi="Times New Roman" w:cs="Times New Roman"/>
          <w:sz w:val="24"/>
          <w:szCs w:val="24"/>
        </w:rPr>
        <w:t>Como complemento al modelo cliente-servidor, se implementó una arquitectura en capas (multicapa), que organiza el sistema en niveles lógicos bien definidos: presentación, aplicación, persistencia e infraestructura.</w:t>
      </w:r>
    </w:p>
    <w:p w14:paraId="528A3174" w14:textId="4D4282C5" w:rsidR="00B755D0" w:rsidRPr="00B755D0" w:rsidRDefault="00B755D0" w:rsidP="00B755D0">
      <w:pPr>
        <w:jc w:val="both"/>
        <w:rPr>
          <w:rFonts w:ascii="Times New Roman" w:hAnsi="Times New Roman" w:cs="Times New Roman"/>
          <w:sz w:val="24"/>
          <w:szCs w:val="24"/>
        </w:rPr>
      </w:pPr>
      <w:r w:rsidRPr="00B755D0">
        <w:rPr>
          <w:rFonts w:ascii="Times New Roman" w:hAnsi="Times New Roman" w:cs="Times New Roman"/>
          <w:sz w:val="24"/>
          <w:szCs w:val="24"/>
        </w:rPr>
        <w:t>Cada capa cumple un propósito específico, lo que facilita la separación de responsabilidades y reduce la complejidad global del sistema.</w:t>
      </w:r>
    </w:p>
    <w:p w14:paraId="5604D233" w14:textId="0B9FA5D9" w:rsidR="00B755D0" w:rsidRPr="00B755D0" w:rsidRDefault="00B755D0" w:rsidP="00B755D0">
      <w:pPr>
        <w:pStyle w:val="Prrafodelista"/>
        <w:numPr>
          <w:ilvl w:val="0"/>
          <w:numId w:val="26"/>
        </w:numPr>
        <w:jc w:val="both"/>
        <w:rPr>
          <w:rFonts w:ascii="Times New Roman" w:hAnsi="Times New Roman" w:cs="Times New Roman"/>
          <w:sz w:val="24"/>
          <w:szCs w:val="24"/>
        </w:rPr>
      </w:pPr>
      <w:r w:rsidRPr="00B755D0">
        <w:rPr>
          <w:rFonts w:ascii="Times New Roman" w:hAnsi="Times New Roman" w:cs="Times New Roman"/>
          <w:b/>
          <w:bCs/>
          <w:sz w:val="24"/>
          <w:szCs w:val="24"/>
        </w:rPr>
        <w:t>Capa de presentación:</w:t>
      </w:r>
      <w:r w:rsidRPr="00B755D0">
        <w:rPr>
          <w:rFonts w:ascii="Times New Roman" w:hAnsi="Times New Roman" w:cs="Times New Roman"/>
          <w:sz w:val="24"/>
          <w:szCs w:val="24"/>
        </w:rPr>
        <w:t xml:space="preserve"> interfaz web intuitiva, adaptada a las necesidades de los usuarios institucionales, cumpliendo con los principios de usabilidad (RNF-02).</w:t>
      </w:r>
    </w:p>
    <w:p w14:paraId="43C5C7CD" w14:textId="06AA26FD" w:rsidR="00B755D0" w:rsidRPr="00B755D0" w:rsidRDefault="00B755D0" w:rsidP="00B755D0">
      <w:pPr>
        <w:pStyle w:val="Prrafodelista"/>
        <w:numPr>
          <w:ilvl w:val="0"/>
          <w:numId w:val="26"/>
        </w:numPr>
        <w:jc w:val="both"/>
        <w:rPr>
          <w:rFonts w:ascii="Times New Roman" w:hAnsi="Times New Roman" w:cs="Times New Roman"/>
          <w:sz w:val="24"/>
          <w:szCs w:val="24"/>
        </w:rPr>
      </w:pPr>
      <w:r w:rsidRPr="00B755D0">
        <w:rPr>
          <w:rFonts w:ascii="Times New Roman" w:hAnsi="Times New Roman" w:cs="Times New Roman"/>
          <w:b/>
          <w:bCs/>
          <w:sz w:val="24"/>
          <w:szCs w:val="24"/>
        </w:rPr>
        <w:t>Capa de aplicación:</w:t>
      </w:r>
      <w:r w:rsidRPr="00B755D0">
        <w:rPr>
          <w:rFonts w:ascii="Times New Roman" w:hAnsi="Times New Roman" w:cs="Times New Roman"/>
          <w:sz w:val="24"/>
          <w:szCs w:val="24"/>
        </w:rPr>
        <w:t xml:space="preserve"> contiene la lógica del negocio implementada en Python mediante el ORM de </w:t>
      </w:r>
      <w:proofErr w:type="spellStart"/>
      <w:r w:rsidRPr="00B755D0">
        <w:rPr>
          <w:rFonts w:ascii="Times New Roman" w:hAnsi="Times New Roman" w:cs="Times New Roman"/>
          <w:sz w:val="24"/>
          <w:szCs w:val="24"/>
        </w:rPr>
        <w:t>Odoo</w:t>
      </w:r>
      <w:proofErr w:type="spellEnd"/>
      <w:r w:rsidRPr="00B755D0">
        <w:rPr>
          <w:rFonts w:ascii="Times New Roman" w:hAnsi="Times New Roman" w:cs="Times New Roman"/>
          <w:sz w:val="24"/>
          <w:szCs w:val="24"/>
        </w:rPr>
        <w:t>. Aquí se controlan las operaciones de registro, validación, búsqueda y auditoría.</w:t>
      </w:r>
    </w:p>
    <w:p w14:paraId="26B00202" w14:textId="48A67161" w:rsidR="00B755D0" w:rsidRPr="00B755D0" w:rsidRDefault="00B755D0" w:rsidP="00B755D0">
      <w:pPr>
        <w:pStyle w:val="Prrafodelista"/>
        <w:numPr>
          <w:ilvl w:val="0"/>
          <w:numId w:val="26"/>
        </w:numPr>
        <w:jc w:val="both"/>
        <w:rPr>
          <w:rFonts w:ascii="Times New Roman" w:hAnsi="Times New Roman" w:cs="Times New Roman"/>
          <w:sz w:val="24"/>
          <w:szCs w:val="24"/>
        </w:rPr>
      </w:pPr>
      <w:r w:rsidRPr="00B755D0">
        <w:rPr>
          <w:rFonts w:ascii="Times New Roman" w:hAnsi="Times New Roman" w:cs="Times New Roman"/>
          <w:b/>
          <w:bCs/>
          <w:sz w:val="24"/>
          <w:szCs w:val="24"/>
        </w:rPr>
        <w:t>Capa de persistencia:</w:t>
      </w:r>
      <w:r w:rsidRPr="00B755D0">
        <w:rPr>
          <w:rFonts w:ascii="Times New Roman" w:hAnsi="Times New Roman" w:cs="Times New Roman"/>
          <w:sz w:val="24"/>
          <w:szCs w:val="24"/>
        </w:rPr>
        <w:t xml:space="preserve"> gestionada por PostgreSQL, responsable de almacenar y recuperar los datos garantizando integridad referencial y consistencia.</w:t>
      </w:r>
    </w:p>
    <w:p w14:paraId="31E2B03B" w14:textId="34587C4B" w:rsidR="00B755D0" w:rsidRPr="00B755D0" w:rsidRDefault="00B755D0" w:rsidP="00B755D0">
      <w:pPr>
        <w:pStyle w:val="Prrafodelista"/>
        <w:numPr>
          <w:ilvl w:val="0"/>
          <w:numId w:val="26"/>
        </w:numPr>
        <w:jc w:val="both"/>
        <w:rPr>
          <w:rFonts w:ascii="Times New Roman" w:hAnsi="Times New Roman" w:cs="Times New Roman"/>
          <w:sz w:val="24"/>
          <w:szCs w:val="24"/>
        </w:rPr>
      </w:pPr>
      <w:r w:rsidRPr="00B755D0">
        <w:rPr>
          <w:rFonts w:ascii="Times New Roman" w:hAnsi="Times New Roman" w:cs="Times New Roman"/>
          <w:b/>
          <w:bCs/>
          <w:sz w:val="24"/>
          <w:szCs w:val="24"/>
        </w:rPr>
        <w:lastRenderedPageBreak/>
        <w:t>Capa de infraestructura:</w:t>
      </w:r>
      <w:r w:rsidRPr="00B755D0">
        <w:rPr>
          <w:rFonts w:ascii="Times New Roman" w:hAnsi="Times New Roman" w:cs="Times New Roman"/>
          <w:sz w:val="24"/>
          <w:szCs w:val="24"/>
        </w:rPr>
        <w:t xml:space="preserve"> formada por </w:t>
      </w:r>
      <w:proofErr w:type="spellStart"/>
      <w:r w:rsidRPr="00B755D0">
        <w:rPr>
          <w:rFonts w:ascii="Times New Roman" w:hAnsi="Times New Roman" w:cs="Times New Roman"/>
          <w:sz w:val="24"/>
          <w:szCs w:val="24"/>
        </w:rPr>
        <w:t>Nginx</w:t>
      </w:r>
      <w:proofErr w:type="spellEnd"/>
      <w:r w:rsidRPr="00B755D0">
        <w:rPr>
          <w:rFonts w:ascii="Times New Roman" w:hAnsi="Times New Roman" w:cs="Times New Roman"/>
          <w:sz w:val="24"/>
          <w:szCs w:val="24"/>
        </w:rPr>
        <w:t>, Docker y servicios de respaldo, asegurando comunicación cifrada, despliegue estable y disponibilidad constante.</w:t>
      </w:r>
    </w:p>
    <w:p w14:paraId="7CA18059" w14:textId="028EF454" w:rsidR="00B755D0" w:rsidRPr="00B755D0" w:rsidRDefault="00B755D0" w:rsidP="00B755D0">
      <w:pPr>
        <w:jc w:val="both"/>
        <w:rPr>
          <w:rFonts w:ascii="Times New Roman" w:hAnsi="Times New Roman" w:cs="Times New Roman"/>
          <w:sz w:val="24"/>
          <w:szCs w:val="24"/>
        </w:rPr>
      </w:pPr>
      <w:r w:rsidRPr="00B755D0">
        <w:rPr>
          <w:rFonts w:ascii="Times New Roman" w:hAnsi="Times New Roman" w:cs="Times New Roman"/>
          <w:sz w:val="24"/>
          <w:szCs w:val="24"/>
        </w:rPr>
        <w:t>El uso de una arquitectura en capas permite desarrollar, probar y mantener cada nivel de forma independiente, reduciendo los tiempos de mantenimiento y facilitando la evolución tecnológica del sistema sin afectar las capas superiores o inferiores.</w:t>
      </w:r>
    </w:p>
    <w:p w14:paraId="6F3D801F" w14:textId="72912426" w:rsidR="00B755D0" w:rsidRPr="00B755D0" w:rsidRDefault="00B755D0" w:rsidP="00B755D0">
      <w:pPr>
        <w:jc w:val="both"/>
        <w:rPr>
          <w:rFonts w:ascii="Times New Roman" w:hAnsi="Times New Roman" w:cs="Times New Roman"/>
          <w:b/>
          <w:bCs/>
          <w:sz w:val="24"/>
          <w:szCs w:val="24"/>
        </w:rPr>
      </w:pPr>
      <w:r w:rsidRPr="00B755D0">
        <w:rPr>
          <w:rFonts w:ascii="Times New Roman" w:hAnsi="Times New Roman" w:cs="Times New Roman"/>
          <w:b/>
          <w:bCs/>
          <w:sz w:val="24"/>
          <w:szCs w:val="24"/>
        </w:rPr>
        <w:t xml:space="preserve">Patrón de diseño adoptado: </w:t>
      </w:r>
      <w:r w:rsidRPr="00B755D0">
        <w:rPr>
          <w:rFonts w:ascii="Times New Roman" w:hAnsi="Times New Roman" w:cs="Times New Roman"/>
          <w:sz w:val="24"/>
          <w:szCs w:val="24"/>
        </w:rPr>
        <w:t>MVC (Modelo-Vista-Controlador)</w:t>
      </w:r>
    </w:p>
    <w:p w14:paraId="4D3C7E7F" w14:textId="413FF7CF" w:rsidR="00B755D0" w:rsidRPr="00B755D0" w:rsidRDefault="00B755D0" w:rsidP="00B755D0">
      <w:pPr>
        <w:jc w:val="both"/>
        <w:rPr>
          <w:rFonts w:ascii="Times New Roman" w:hAnsi="Times New Roman" w:cs="Times New Roman"/>
          <w:sz w:val="24"/>
          <w:szCs w:val="24"/>
        </w:rPr>
      </w:pPr>
      <w:r w:rsidRPr="00B755D0">
        <w:rPr>
          <w:rFonts w:ascii="Times New Roman" w:hAnsi="Times New Roman" w:cs="Times New Roman"/>
          <w:sz w:val="24"/>
          <w:szCs w:val="24"/>
        </w:rPr>
        <w:t xml:space="preserve">Dentro del entorno </w:t>
      </w:r>
      <w:proofErr w:type="spellStart"/>
      <w:r w:rsidRPr="00B755D0">
        <w:rPr>
          <w:rFonts w:ascii="Times New Roman" w:hAnsi="Times New Roman" w:cs="Times New Roman"/>
          <w:sz w:val="24"/>
          <w:szCs w:val="24"/>
        </w:rPr>
        <w:t>Odoo</w:t>
      </w:r>
      <w:proofErr w:type="spellEnd"/>
      <w:r w:rsidRPr="00B755D0">
        <w:rPr>
          <w:rFonts w:ascii="Times New Roman" w:hAnsi="Times New Roman" w:cs="Times New Roman"/>
          <w:sz w:val="24"/>
          <w:szCs w:val="24"/>
        </w:rPr>
        <w:t>, se adoptó el patrón de diseño MVC, el cual organiza la aplicación en tres componentes principales:</w:t>
      </w:r>
    </w:p>
    <w:p w14:paraId="0360F496" w14:textId="4E128A01" w:rsidR="00B755D0" w:rsidRPr="00B755D0" w:rsidRDefault="00B755D0" w:rsidP="00B755D0">
      <w:pPr>
        <w:pStyle w:val="Prrafodelista"/>
        <w:numPr>
          <w:ilvl w:val="0"/>
          <w:numId w:val="27"/>
        </w:numPr>
        <w:jc w:val="both"/>
        <w:rPr>
          <w:rFonts w:ascii="Times New Roman" w:hAnsi="Times New Roman" w:cs="Times New Roman"/>
          <w:sz w:val="24"/>
          <w:szCs w:val="24"/>
        </w:rPr>
      </w:pPr>
      <w:r w:rsidRPr="00B755D0">
        <w:rPr>
          <w:rFonts w:ascii="Times New Roman" w:hAnsi="Times New Roman" w:cs="Times New Roman"/>
          <w:b/>
          <w:bCs/>
          <w:sz w:val="24"/>
          <w:szCs w:val="24"/>
        </w:rPr>
        <w:t>Modelo:</w:t>
      </w:r>
      <w:r w:rsidRPr="00B755D0">
        <w:rPr>
          <w:rFonts w:ascii="Times New Roman" w:hAnsi="Times New Roman" w:cs="Times New Roman"/>
          <w:sz w:val="24"/>
          <w:szCs w:val="24"/>
        </w:rPr>
        <w:t xml:space="preserve"> representa los datos y las reglas de negocio (especies, usuarios, auditorías, ubicaciones).</w:t>
      </w:r>
    </w:p>
    <w:p w14:paraId="78B9B3F1" w14:textId="384535FC" w:rsidR="00B755D0" w:rsidRPr="00B755D0" w:rsidRDefault="00B755D0" w:rsidP="00B755D0">
      <w:pPr>
        <w:pStyle w:val="Prrafodelista"/>
        <w:numPr>
          <w:ilvl w:val="0"/>
          <w:numId w:val="27"/>
        </w:numPr>
        <w:jc w:val="both"/>
        <w:rPr>
          <w:rFonts w:ascii="Times New Roman" w:hAnsi="Times New Roman" w:cs="Times New Roman"/>
          <w:sz w:val="24"/>
          <w:szCs w:val="24"/>
        </w:rPr>
      </w:pPr>
      <w:r w:rsidRPr="00B755D0">
        <w:rPr>
          <w:rFonts w:ascii="Times New Roman" w:hAnsi="Times New Roman" w:cs="Times New Roman"/>
          <w:b/>
          <w:bCs/>
          <w:sz w:val="24"/>
          <w:szCs w:val="24"/>
        </w:rPr>
        <w:t>Vista:</w:t>
      </w:r>
      <w:r w:rsidRPr="00B755D0">
        <w:rPr>
          <w:rFonts w:ascii="Times New Roman" w:hAnsi="Times New Roman" w:cs="Times New Roman"/>
          <w:sz w:val="24"/>
          <w:szCs w:val="24"/>
        </w:rPr>
        <w:t xml:space="preserve"> define cómo se presentan los datos al usuario mediante interfaces web personalizadas.</w:t>
      </w:r>
    </w:p>
    <w:p w14:paraId="3480863D" w14:textId="5234D46B" w:rsidR="00B755D0" w:rsidRPr="00B755D0" w:rsidRDefault="00B755D0" w:rsidP="00B755D0">
      <w:pPr>
        <w:pStyle w:val="Prrafodelista"/>
        <w:numPr>
          <w:ilvl w:val="0"/>
          <w:numId w:val="27"/>
        </w:numPr>
        <w:jc w:val="both"/>
        <w:rPr>
          <w:rFonts w:ascii="Times New Roman" w:hAnsi="Times New Roman" w:cs="Times New Roman"/>
          <w:sz w:val="24"/>
          <w:szCs w:val="24"/>
        </w:rPr>
      </w:pPr>
      <w:r w:rsidRPr="00B755D0">
        <w:rPr>
          <w:rFonts w:ascii="Times New Roman" w:hAnsi="Times New Roman" w:cs="Times New Roman"/>
          <w:b/>
          <w:bCs/>
          <w:sz w:val="24"/>
          <w:szCs w:val="24"/>
        </w:rPr>
        <w:t>Controlador:</w:t>
      </w:r>
      <w:r w:rsidRPr="00B755D0">
        <w:rPr>
          <w:rFonts w:ascii="Times New Roman" w:hAnsi="Times New Roman" w:cs="Times New Roman"/>
          <w:sz w:val="24"/>
          <w:szCs w:val="24"/>
        </w:rPr>
        <w:t xml:space="preserve"> gestiona la lógica que conecta las acciones del usuario con los modelos y las vistas.</w:t>
      </w:r>
    </w:p>
    <w:p w14:paraId="4CD45F51" w14:textId="4FC5FED6" w:rsidR="00B755D0" w:rsidRPr="00B755D0" w:rsidRDefault="00B755D0" w:rsidP="00B755D0">
      <w:pPr>
        <w:jc w:val="both"/>
        <w:rPr>
          <w:rFonts w:ascii="Times New Roman" w:hAnsi="Times New Roman" w:cs="Times New Roman"/>
          <w:sz w:val="24"/>
          <w:szCs w:val="24"/>
        </w:rPr>
      </w:pPr>
      <w:r w:rsidRPr="00B755D0">
        <w:rPr>
          <w:rFonts w:ascii="Times New Roman" w:hAnsi="Times New Roman" w:cs="Times New Roman"/>
          <w:sz w:val="24"/>
          <w:szCs w:val="24"/>
        </w:rPr>
        <w:t>El patrón MVC ofrece las siguientes ventajas:</w:t>
      </w:r>
    </w:p>
    <w:p w14:paraId="26F95E1C" w14:textId="6C051380" w:rsidR="00B755D0" w:rsidRPr="00B755D0" w:rsidRDefault="00B755D0" w:rsidP="00B755D0">
      <w:pPr>
        <w:pStyle w:val="Prrafodelista"/>
        <w:numPr>
          <w:ilvl w:val="0"/>
          <w:numId w:val="28"/>
        </w:numPr>
        <w:jc w:val="both"/>
        <w:rPr>
          <w:rFonts w:ascii="Times New Roman" w:hAnsi="Times New Roman" w:cs="Times New Roman"/>
          <w:sz w:val="24"/>
          <w:szCs w:val="24"/>
        </w:rPr>
      </w:pPr>
      <w:r w:rsidRPr="00B755D0">
        <w:rPr>
          <w:rFonts w:ascii="Times New Roman" w:hAnsi="Times New Roman" w:cs="Times New Roman"/>
          <w:sz w:val="24"/>
          <w:szCs w:val="24"/>
        </w:rPr>
        <w:t xml:space="preserve">Aumenta </w:t>
      </w:r>
      <w:proofErr w:type="gramStart"/>
      <w:r w:rsidRPr="00B755D0">
        <w:rPr>
          <w:rFonts w:ascii="Times New Roman" w:hAnsi="Times New Roman" w:cs="Times New Roman"/>
          <w:sz w:val="24"/>
          <w:szCs w:val="24"/>
        </w:rPr>
        <w:t>la modularidad</w:t>
      </w:r>
      <w:proofErr w:type="gramEnd"/>
      <w:r w:rsidRPr="00B755D0">
        <w:rPr>
          <w:rFonts w:ascii="Times New Roman" w:hAnsi="Times New Roman" w:cs="Times New Roman"/>
          <w:sz w:val="24"/>
          <w:szCs w:val="24"/>
        </w:rPr>
        <w:t xml:space="preserve"> del código, facilitando la reutilización de componentes.</w:t>
      </w:r>
    </w:p>
    <w:p w14:paraId="4B04339F" w14:textId="19C9FEED" w:rsidR="00B755D0" w:rsidRPr="00B755D0" w:rsidRDefault="00B755D0" w:rsidP="00B755D0">
      <w:pPr>
        <w:pStyle w:val="Prrafodelista"/>
        <w:numPr>
          <w:ilvl w:val="0"/>
          <w:numId w:val="28"/>
        </w:numPr>
        <w:jc w:val="both"/>
        <w:rPr>
          <w:rFonts w:ascii="Times New Roman" w:hAnsi="Times New Roman" w:cs="Times New Roman"/>
          <w:sz w:val="24"/>
          <w:szCs w:val="24"/>
        </w:rPr>
      </w:pPr>
      <w:r w:rsidRPr="00B755D0">
        <w:rPr>
          <w:rFonts w:ascii="Times New Roman" w:hAnsi="Times New Roman" w:cs="Times New Roman"/>
          <w:sz w:val="24"/>
          <w:szCs w:val="24"/>
        </w:rPr>
        <w:t>Permite la separación entre lógica y presentación, haciendo el sistema más flexible ante cambios en la interfaz.</w:t>
      </w:r>
    </w:p>
    <w:p w14:paraId="73D043DE" w14:textId="75459373" w:rsidR="00B755D0" w:rsidRPr="00B755D0" w:rsidRDefault="00B755D0" w:rsidP="00B755D0">
      <w:pPr>
        <w:pStyle w:val="Prrafodelista"/>
        <w:numPr>
          <w:ilvl w:val="0"/>
          <w:numId w:val="28"/>
        </w:numPr>
        <w:jc w:val="both"/>
        <w:rPr>
          <w:rFonts w:ascii="Times New Roman" w:hAnsi="Times New Roman" w:cs="Times New Roman"/>
          <w:sz w:val="24"/>
          <w:szCs w:val="24"/>
        </w:rPr>
      </w:pPr>
      <w:r w:rsidRPr="00B755D0">
        <w:rPr>
          <w:rFonts w:ascii="Times New Roman" w:hAnsi="Times New Roman" w:cs="Times New Roman"/>
          <w:sz w:val="24"/>
          <w:szCs w:val="24"/>
        </w:rPr>
        <w:t>Facilita la prueba y depuración de cada parte del sistema de forma aislada.</w:t>
      </w:r>
    </w:p>
    <w:p w14:paraId="04E4D965" w14:textId="09369C51" w:rsidR="00B755D0" w:rsidRPr="00B755D0" w:rsidRDefault="00B755D0" w:rsidP="00B755D0">
      <w:pPr>
        <w:pStyle w:val="Prrafodelista"/>
        <w:numPr>
          <w:ilvl w:val="0"/>
          <w:numId w:val="28"/>
        </w:numPr>
        <w:jc w:val="both"/>
        <w:rPr>
          <w:rFonts w:ascii="Times New Roman" w:hAnsi="Times New Roman" w:cs="Times New Roman"/>
          <w:sz w:val="24"/>
          <w:szCs w:val="24"/>
        </w:rPr>
      </w:pPr>
      <w:r w:rsidRPr="00B755D0">
        <w:rPr>
          <w:rFonts w:ascii="Times New Roman" w:hAnsi="Times New Roman" w:cs="Times New Roman"/>
          <w:sz w:val="24"/>
          <w:szCs w:val="24"/>
        </w:rPr>
        <w:t>Soporta la extensibilidad, posibilitando agregar nuevas funcionalidades sin alterar el núcleo existente.</w:t>
      </w:r>
    </w:p>
    <w:p w14:paraId="11DDC26C" w14:textId="77777777" w:rsidR="00B755D0" w:rsidRPr="00B755D0" w:rsidRDefault="00B755D0" w:rsidP="00B755D0">
      <w:pPr>
        <w:jc w:val="both"/>
        <w:rPr>
          <w:rFonts w:ascii="Times New Roman" w:hAnsi="Times New Roman" w:cs="Times New Roman"/>
          <w:sz w:val="24"/>
          <w:szCs w:val="24"/>
        </w:rPr>
      </w:pPr>
      <w:r w:rsidRPr="00B755D0">
        <w:rPr>
          <w:rFonts w:ascii="Times New Roman" w:hAnsi="Times New Roman" w:cs="Times New Roman"/>
          <w:sz w:val="24"/>
          <w:szCs w:val="24"/>
        </w:rPr>
        <w:t xml:space="preserve">Gracias a este patrón, el sistema puede evolucionar fácilmente con nuevas vistas o módulos adicionales, garantizando que las actualizaciones no afecten la estabilidad del sistema principal. </w:t>
      </w:r>
    </w:p>
    <w:p w14:paraId="15F41ABE" w14:textId="2291C4AA" w:rsidR="000B1C84" w:rsidRPr="00B945CC" w:rsidRDefault="000B1C84" w:rsidP="00B755D0">
      <w:pPr>
        <w:jc w:val="both"/>
        <w:rPr>
          <w:rFonts w:ascii="Times New Roman" w:hAnsi="Times New Roman" w:cs="Times New Roman"/>
          <w:b/>
          <w:bCs/>
          <w:sz w:val="24"/>
          <w:szCs w:val="24"/>
        </w:rPr>
      </w:pPr>
      <w:r w:rsidRPr="00B945CC">
        <w:rPr>
          <w:rFonts w:ascii="Times New Roman" w:hAnsi="Times New Roman" w:cs="Times New Roman"/>
          <w:b/>
          <w:bCs/>
          <w:sz w:val="24"/>
          <w:szCs w:val="24"/>
        </w:rPr>
        <w:t>Conclusión</w:t>
      </w:r>
    </w:p>
    <w:p w14:paraId="599AA0E2" w14:textId="5EBF574E" w:rsidR="00D970B0" w:rsidRPr="00D970B0" w:rsidRDefault="00D970B0" w:rsidP="00D970B0">
      <w:pPr>
        <w:jc w:val="both"/>
        <w:rPr>
          <w:rFonts w:ascii="Times New Roman" w:hAnsi="Times New Roman" w:cs="Times New Roman"/>
          <w:sz w:val="24"/>
          <w:szCs w:val="24"/>
        </w:rPr>
      </w:pPr>
      <w:r>
        <w:rPr>
          <w:rFonts w:ascii="Times New Roman" w:hAnsi="Times New Roman" w:cs="Times New Roman"/>
          <w:sz w:val="24"/>
          <w:szCs w:val="24"/>
        </w:rPr>
        <w:t>Para concluir</w:t>
      </w:r>
      <w:r w:rsidRPr="00D970B0">
        <w:rPr>
          <w:rFonts w:ascii="Times New Roman" w:hAnsi="Times New Roman" w:cs="Times New Roman"/>
          <w:sz w:val="24"/>
          <w:szCs w:val="24"/>
        </w:rPr>
        <w:t xml:space="preserve">, la arquitectura definida para </w:t>
      </w:r>
      <w:proofErr w:type="spellStart"/>
      <w:r w:rsidRPr="00D970B0">
        <w:rPr>
          <w:rFonts w:ascii="Times New Roman" w:hAnsi="Times New Roman" w:cs="Times New Roman"/>
          <w:sz w:val="24"/>
          <w:szCs w:val="24"/>
        </w:rPr>
        <w:t>HerbaProgram</w:t>
      </w:r>
      <w:proofErr w:type="spellEnd"/>
      <w:r w:rsidRPr="00D970B0">
        <w:rPr>
          <w:rFonts w:ascii="Times New Roman" w:hAnsi="Times New Roman" w:cs="Times New Roman"/>
          <w:sz w:val="24"/>
          <w:szCs w:val="24"/>
        </w:rPr>
        <w:t xml:space="preserve"> integra adecuadamente los principios del diseño moderno de software, combinando el estilo cliente-servidor con una organización multicapa modular y el patrón MVC, lo que facilita la separación de responsabilidades y la extensibilidad del sistema.</w:t>
      </w:r>
    </w:p>
    <w:p w14:paraId="631BD246" w14:textId="29DB8AE8" w:rsidR="000B1C84" w:rsidRPr="000F4127" w:rsidRDefault="00D970B0" w:rsidP="00D970B0">
      <w:pPr>
        <w:jc w:val="both"/>
        <w:rPr>
          <w:rFonts w:ascii="Times New Roman" w:hAnsi="Times New Roman" w:cs="Times New Roman"/>
          <w:sz w:val="24"/>
          <w:szCs w:val="24"/>
        </w:rPr>
      </w:pPr>
      <w:r w:rsidRPr="00D970B0">
        <w:rPr>
          <w:rFonts w:ascii="Times New Roman" w:hAnsi="Times New Roman" w:cs="Times New Roman"/>
          <w:sz w:val="24"/>
          <w:szCs w:val="24"/>
        </w:rPr>
        <w:t>El uso de Docker y las prácticas DevOps fortalecen la portabilidad, la escalabilidad y la automatización de despliegues, garantizando la estabilidad operativa y la continuidad técnica del proyecto.</w:t>
      </w:r>
      <w:r>
        <w:rPr>
          <w:rFonts w:ascii="Times New Roman" w:hAnsi="Times New Roman" w:cs="Times New Roman"/>
          <w:sz w:val="24"/>
          <w:szCs w:val="24"/>
        </w:rPr>
        <w:t xml:space="preserve"> </w:t>
      </w:r>
      <w:r w:rsidRPr="00D970B0">
        <w:rPr>
          <w:rFonts w:ascii="Times New Roman" w:hAnsi="Times New Roman" w:cs="Times New Roman"/>
          <w:sz w:val="24"/>
          <w:szCs w:val="24"/>
        </w:rPr>
        <w:t>Asimismo, las decisiones arquitectónicas tomadas se alinean con los requisitos establecidos en el SRS, respondiendo a las necesidades institucionales del Herbario y promoviendo una solución sostenible, segura y adaptable a futuras mejoras o integraciones dentro del ecosistema tecnológico de la ESPOCH.</w:t>
      </w:r>
    </w:p>
    <w:sectPr w:rsidR="000B1C84" w:rsidRPr="000F4127" w:rsidSect="00550D6A">
      <w:pgSz w:w="11906" w:h="16838"/>
      <w:pgMar w:top="1361" w:right="1361" w:bottom="1361" w:left="1361" w:header="708" w:footer="708" w:gutter="0"/>
      <w:pgBorders w:display="firstPage"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36F04"/>
    <w:multiLevelType w:val="hybridMultilevel"/>
    <w:tmpl w:val="80221CB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8486139"/>
    <w:multiLevelType w:val="hybridMultilevel"/>
    <w:tmpl w:val="3D4E55D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8F4300E"/>
    <w:multiLevelType w:val="hybridMultilevel"/>
    <w:tmpl w:val="7EA6112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0C8573C6"/>
    <w:multiLevelType w:val="hybridMultilevel"/>
    <w:tmpl w:val="6430099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1286594F"/>
    <w:multiLevelType w:val="hybridMultilevel"/>
    <w:tmpl w:val="CAD4D30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164F135D"/>
    <w:multiLevelType w:val="hybridMultilevel"/>
    <w:tmpl w:val="36688E8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1C4B2991"/>
    <w:multiLevelType w:val="hybridMultilevel"/>
    <w:tmpl w:val="D81C6A2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1C761BB0"/>
    <w:multiLevelType w:val="hybridMultilevel"/>
    <w:tmpl w:val="E120302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26624580"/>
    <w:multiLevelType w:val="hybridMultilevel"/>
    <w:tmpl w:val="FE1ABD1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296375ED"/>
    <w:multiLevelType w:val="hybridMultilevel"/>
    <w:tmpl w:val="AB58C1E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3173438B"/>
    <w:multiLevelType w:val="hybridMultilevel"/>
    <w:tmpl w:val="E74E260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31AF4134"/>
    <w:multiLevelType w:val="hybridMultilevel"/>
    <w:tmpl w:val="69CC33B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345D191A"/>
    <w:multiLevelType w:val="hybridMultilevel"/>
    <w:tmpl w:val="F418EF6A"/>
    <w:lvl w:ilvl="0" w:tplc="B5B44156">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3" w15:restartNumberingAfterBreak="0">
    <w:nsid w:val="38F07F79"/>
    <w:multiLevelType w:val="hybridMultilevel"/>
    <w:tmpl w:val="170A1BD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3A5A5610"/>
    <w:multiLevelType w:val="hybridMultilevel"/>
    <w:tmpl w:val="C81C7B7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418D1240"/>
    <w:multiLevelType w:val="hybridMultilevel"/>
    <w:tmpl w:val="91BEC9C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443C7F44"/>
    <w:multiLevelType w:val="hybridMultilevel"/>
    <w:tmpl w:val="49FEFB6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4B460826"/>
    <w:multiLevelType w:val="hybridMultilevel"/>
    <w:tmpl w:val="7818CF6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8" w15:restartNumberingAfterBreak="0">
    <w:nsid w:val="5105020E"/>
    <w:multiLevelType w:val="hybridMultilevel"/>
    <w:tmpl w:val="E70432F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522C29D3"/>
    <w:multiLevelType w:val="hybridMultilevel"/>
    <w:tmpl w:val="865C1D7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0" w15:restartNumberingAfterBreak="0">
    <w:nsid w:val="55920356"/>
    <w:multiLevelType w:val="hybridMultilevel"/>
    <w:tmpl w:val="64D4723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59FF63BF"/>
    <w:multiLevelType w:val="hybridMultilevel"/>
    <w:tmpl w:val="B5F8914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2" w15:restartNumberingAfterBreak="0">
    <w:nsid w:val="5AFB071C"/>
    <w:multiLevelType w:val="hybridMultilevel"/>
    <w:tmpl w:val="DDCC711C"/>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3" w15:restartNumberingAfterBreak="0">
    <w:nsid w:val="5FBC797F"/>
    <w:multiLevelType w:val="hybridMultilevel"/>
    <w:tmpl w:val="C41E67A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4" w15:restartNumberingAfterBreak="0">
    <w:nsid w:val="6313185B"/>
    <w:multiLevelType w:val="hybridMultilevel"/>
    <w:tmpl w:val="3B3606E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5" w15:restartNumberingAfterBreak="0">
    <w:nsid w:val="6647748B"/>
    <w:multiLevelType w:val="hybridMultilevel"/>
    <w:tmpl w:val="185E1808"/>
    <w:lvl w:ilvl="0" w:tplc="300A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6DF564E"/>
    <w:multiLevelType w:val="hybridMultilevel"/>
    <w:tmpl w:val="8F66E2F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7" w15:restartNumberingAfterBreak="0">
    <w:nsid w:val="70EC6995"/>
    <w:multiLevelType w:val="hybridMultilevel"/>
    <w:tmpl w:val="7B3E813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639457663">
    <w:abstractNumId w:val="9"/>
  </w:num>
  <w:num w:numId="2" w16cid:durableId="612369163">
    <w:abstractNumId w:val="22"/>
  </w:num>
  <w:num w:numId="3" w16cid:durableId="1552614239">
    <w:abstractNumId w:val="25"/>
  </w:num>
  <w:num w:numId="4" w16cid:durableId="827015590">
    <w:abstractNumId w:val="15"/>
  </w:num>
  <w:num w:numId="5" w16cid:durableId="182675945">
    <w:abstractNumId w:val="24"/>
  </w:num>
  <w:num w:numId="6" w16cid:durableId="1099594778">
    <w:abstractNumId w:val="13"/>
  </w:num>
  <w:num w:numId="7" w16cid:durableId="591819909">
    <w:abstractNumId w:val="12"/>
  </w:num>
  <w:num w:numId="8" w16cid:durableId="734354131">
    <w:abstractNumId w:val="2"/>
  </w:num>
  <w:num w:numId="9" w16cid:durableId="1128402577">
    <w:abstractNumId w:val="1"/>
  </w:num>
  <w:num w:numId="10" w16cid:durableId="1044329373">
    <w:abstractNumId w:val="14"/>
  </w:num>
  <w:num w:numId="11" w16cid:durableId="1066952450">
    <w:abstractNumId w:val="4"/>
  </w:num>
  <w:num w:numId="12" w16cid:durableId="1738744244">
    <w:abstractNumId w:val="7"/>
  </w:num>
  <w:num w:numId="13" w16cid:durableId="1504474764">
    <w:abstractNumId w:val="11"/>
  </w:num>
  <w:num w:numId="14" w16cid:durableId="1007369160">
    <w:abstractNumId w:val="10"/>
  </w:num>
  <w:num w:numId="15" w16cid:durableId="70736403">
    <w:abstractNumId w:val="20"/>
  </w:num>
  <w:num w:numId="16" w16cid:durableId="2099522759">
    <w:abstractNumId w:val="5"/>
  </w:num>
  <w:num w:numId="17" w16cid:durableId="352146426">
    <w:abstractNumId w:val="19"/>
  </w:num>
  <w:num w:numId="18" w16cid:durableId="566231849">
    <w:abstractNumId w:val="26"/>
  </w:num>
  <w:num w:numId="19" w16cid:durableId="500509910">
    <w:abstractNumId w:val="17"/>
  </w:num>
  <w:num w:numId="20" w16cid:durableId="1185755324">
    <w:abstractNumId w:val="23"/>
  </w:num>
  <w:num w:numId="21" w16cid:durableId="1663467231">
    <w:abstractNumId w:val="3"/>
  </w:num>
  <w:num w:numId="22" w16cid:durableId="1303929561">
    <w:abstractNumId w:val="21"/>
  </w:num>
  <w:num w:numId="23" w16cid:durableId="1289506621">
    <w:abstractNumId w:val="8"/>
  </w:num>
  <w:num w:numId="24" w16cid:durableId="1053624680">
    <w:abstractNumId w:val="6"/>
  </w:num>
  <w:num w:numId="25" w16cid:durableId="404491888">
    <w:abstractNumId w:val="0"/>
  </w:num>
  <w:num w:numId="26" w16cid:durableId="1703939104">
    <w:abstractNumId w:val="18"/>
  </w:num>
  <w:num w:numId="27" w16cid:durableId="360132088">
    <w:abstractNumId w:val="16"/>
  </w:num>
  <w:num w:numId="28" w16cid:durableId="65202262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558"/>
    <w:rsid w:val="00044300"/>
    <w:rsid w:val="00053DE0"/>
    <w:rsid w:val="000B1C84"/>
    <w:rsid w:val="000F4127"/>
    <w:rsid w:val="00125EBE"/>
    <w:rsid w:val="001262DB"/>
    <w:rsid w:val="00126894"/>
    <w:rsid w:val="001A72BB"/>
    <w:rsid w:val="001E7623"/>
    <w:rsid w:val="002909FD"/>
    <w:rsid w:val="00301558"/>
    <w:rsid w:val="00303B16"/>
    <w:rsid w:val="0037082A"/>
    <w:rsid w:val="00384F3C"/>
    <w:rsid w:val="003D7218"/>
    <w:rsid w:val="003F6D07"/>
    <w:rsid w:val="003F7D10"/>
    <w:rsid w:val="00436F73"/>
    <w:rsid w:val="00445A2F"/>
    <w:rsid w:val="004C7B1B"/>
    <w:rsid w:val="00515722"/>
    <w:rsid w:val="00550D6A"/>
    <w:rsid w:val="00596B76"/>
    <w:rsid w:val="006676E0"/>
    <w:rsid w:val="006C2EC6"/>
    <w:rsid w:val="006C3A41"/>
    <w:rsid w:val="006D2A09"/>
    <w:rsid w:val="0074329A"/>
    <w:rsid w:val="0076373A"/>
    <w:rsid w:val="00790452"/>
    <w:rsid w:val="007C1373"/>
    <w:rsid w:val="007C41BF"/>
    <w:rsid w:val="008A6288"/>
    <w:rsid w:val="008A6339"/>
    <w:rsid w:val="008B2FC1"/>
    <w:rsid w:val="00906679"/>
    <w:rsid w:val="00A261CA"/>
    <w:rsid w:val="00A26D60"/>
    <w:rsid w:val="00A638B4"/>
    <w:rsid w:val="00AB2C0C"/>
    <w:rsid w:val="00B13967"/>
    <w:rsid w:val="00B755D0"/>
    <w:rsid w:val="00B945CC"/>
    <w:rsid w:val="00BF29E9"/>
    <w:rsid w:val="00C8320F"/>
    <w:rsid w:val="00D03FE9"/>
    <w:rsid w:val="00D970B0"/>
    <w:rsid w:val="00E17975"/>
    <w:rsid w:val="00EB5402"/>
    <w:rsid w:val="00EE3F9C"/>
    <w:rsid w:val="00F77DE1"/>
    <w:rsid w:val="00F833C7"/>
    <w:rsid w:val="00FE46E1"/>
    <w:rsid w:val="00FE55B3"/>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A9107"/>
  <w15:chartTrackingRefBased/>
  <w15:docId w15:val="{7A08CC3C-A0D7-4F5B-B6AF-47675A9BA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1558"/>
  </w:style>
  <w:style w:type="paragraph" w:styleId="Ttulo1">
    <w:name w:val="heading 1"/>
    <w:basedOn w:val="Normal"/>
    <w:next w:val="Normal"/>
    <w:link w:val="Ttulo1Car"/>
    <w:uiPriority w:val="9"/>
    <w:qFormat/>
    <w:rsid w:val="003015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015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015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015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015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015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015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015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0155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015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015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015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015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015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015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015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015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01558"/>
    <w:rPr>
      <w:rFonts w:eastAsiaTheme="majorEastAsia" w:cstheme="majorBidi"/>
      <w:color w:val="272727" w:themeColor="text1" w:themeTint="D8"/>
    </w:rPr>
  </w:style>
  <w:style w:type="paragraph" w:styleId="Ttulo">
    <w:name w:val="Title"/>
    <w:basedOn w:val="Normal"/>
    <w:next w:val="Normal"/>
    <w:link w:val="TtuloCar"/>
    <w:uiPriority w:val="10"/>
    <w:qFormat/>
    <w:rsid w:val="003015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015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0155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015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01558"/>
    <w:pPr>
      <w:spacing w:before="160"/>
      <w:jc w:val="center"/>
    </w:pPr>
    <w:rPr>
      <w:i/>
      <w:iCs/>
      <w:color w:val="404040" w:themeColor="text1" w:themeTint="BF"/>
    </w:rPr>
  </w:style>
  <w:style w:type="character" w:customStyle="1" w:styleId="CitaCar">
    <w:name w:val="Cita Car"/>
    <w:basedOn w:val="Fuentedeprrafopredeter"/>
    <w:link w:val="Cita"/>
    <w:uiPriority w:val="29"/>
    <w:rsid w:val="00301558"/>
    <w:rPr>
      <w:i/>
      <w:iCs/>
      <w:color w:val="404040" w:themeColor="text1" w:themeTint="BF"/>
    </w:rPr>
  </w:style>
  <w:style w:type="paragraph" w:styleId="Prrafodelista">
    <w:name w:val="List Paragraph"/>
    <w:basedOn w:val="Normal"/>
    <w:uiPriority w:val="34"/>
    <w:qFormat/>
    <w:rsid w:val="00301558"/>
    <w:pPr>
      <w:ind w:left="720"/>
      <w:contextualSpacing/>
    </w:pPr>
  </w:style>
  <w:style w:type="character" w:styleId="nfasisintenso">
    <w:name w:val="Intense Emphasis"/>
    <w:basedOn w:val="Fuentedeprrafopredeter"/>
    <w:uiPriority w:val="21"/>
    <w:qFormat/>
    <w:rsid w:val="00301558"/>
    <w:rPr>
      <w:i/>
      <w:iCs/>
      <w:color w:val="0F4761" w:themeColor="accent1" w:themeShade="BF"/>
    </w:rPr>
  </w:style>
  <w:style w:type="paragraph" w:styleId="Citadestacada">
    <w:name w:val="Intense Quote"/>
    <w:basedOn w:val="Normal"/>
    <w:next w:val="Normal"/>
    <w:link w:val="CitadestacadaCar"/>
    <w:uiPriority w:val="30"/>
    <w:qFormat/>
    <w:rsid w:val="003015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01558"/>
    <w:rPr>
      <w:i/>
      <w:iCs/>
      <w:color w:val="0F4761" w:themeColor="accent1" w:themeShade="BF"/>
    </w:rPr>
  </w:style>
  <w:style w:type="character" w:styleId="Referenciaintensa">
    <w:name w:val="Intense Reference"/>
    <w:basedOn w:val="Fuentedeprrafopredeter"/>
    <w:uiPriority w:val="32"/>
    <w:qFormat/>
    <w:rsid w:val="00301558"/>
    <w:rPr>
      <w:b/>
      <w:bCs/>
      <w:smallCaps/>
      <w:color w:val="0F4761" w:themeColor="accent1" w:themeShade="BF"/>
      <w:spacing w:val="5"/>
    </w:rPr>
  </w:style>
  <w:style w:type="character" w:styleId="Hipervnculo">
    <w:name w:val="Hyperlink"/>
    <w:basedOn w:val="Fuentedeprrafopredeter"/>
    <w:uiPriority w:val="99"/>
    <w:unhideWhenUsed/>
    <w:rsid w:val="007C1373"/>
    <w:rPr>
      <w:color w:val="467886" w:themeColor="hyperlink"/>
      <w:u w:val="single"/>
    </w:rPr>
  </w:style>
  <w:style w:type="character" w:styleId="Mencinsinresolver">
    <w:name w:val="Unresolved Mention"/>
    <w:basedOn w:val="Fuentedeprrafopredeter"/>
    <w:uiPriority w:val="99"/>
    <w:semiHidden/>
    <w:unhideWhenUsed/>
    <w:rsid w:val="007C13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2137</TotalTime>
  <Pages>7</Pages>
  <Words>1587</Words>
  <Characters>8732</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Katty Alexa Moyano</dc:creator>
  <cp:keywords/>
  <dc:description/>
  <cp:lastModifiedBy>Katty Alexa Moyano</cp:lastModifiedBy>
  <cp:revision>31</cp:revision>
  <cp:lastPrinted>2025-10-24T22:56:00Z</cp:lastPrinted>
  <dcterms:created xsi:type="dcterms:W3CDTF">2025-09-16T17:38:00Z</dcterms:created>
  <dcterms:modified xsi:type="dcterms:W3CDTF">2026-01-11T04:10:00Z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5376d267-ddda-41e6-a73d-40ffbc8076d1</vt:lpwstr>
  </property>
</Properties>
</file>