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118A" w14:textId="77777777" w:rsidR="00013F23" w:rsidRPr="00013F23" w:rsidRDefault="00013F23" w:rsidP="00013F2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Z jakých částí se skládá sběrnice a co je účelem jednotlivých částí? Sběrnice se skládá ze tří základních částí: datové sběrnice, adresové sběrnice a řídicí sběrnice.</w:t>
      </w:r>
    </w:p>
    <w:p w14:paraId="2D3398F3" w14:textId="77777777" w:rsidR="00013F23" w:rsidRPr="00013F23" w:rsidRDefault="00013F23" w:rsidP="00013F2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Datová sběrnice slouží k přenosu dat mezi různými komponenty systému. Jejím účelem je přenášet informace v binární podobě mezi různými zařízeními, například mezi pamětí a procesorem.</w:t>
      </w:r>
    </w:p>
    <w:p w14:paraId="2F7F7680" w14:textId="77777777" w:rsidR="00013F23" w:rsidRPr="00013F23" w:rsidRDefault="00013F23" w:rsidP="00013F2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Adresová sběrnice slouží k určení, ke kterému zařízení nebo paměťové buňce se má přistupovat. Umožňuje procesoru poslat adresu, na kterou chce zapsat nebo z které chce číst data.</w:t>
      </w:r>
    </w:p>
    <w:p w14:paraId="47F1C645" w14:textId="77777777" w:rsidR="00013F23" w:rsidRPr="00013F23" w:rsidRDefault="00013F23" w:rsidP="00013F2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Řídicí sběrnice slouží k řízení přenosu dat mezi zařízeními. Jejím účelem je synchronizovat a koordinovat přenos dat na sběrnici, aby nedocházelo ke kolizím a konfliktům mezi zařízeními.</w:t>
      </w:r>
    </w:p>
    <w:p w14:paraId="215020A2" w14:textId="77777777" w:rsidR="00013F23" w:rsidRPr="00013F23" w:rsidRDefault="00013F23" w:rsidP="00013F2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Co to je adresní dekodér a kdy je potřeba jej použít? Adresní dekodér je logický obvod nebo součást řadiče, který slouží k rozkladu adresy na jednotlivé signály pro vybrané zařízení nebo paměťovou buňku. Je potřeba použít adresní dekodér v případech, kdy je potřeba adresovat více zařízení nebo paměťových buněk pomocí jedné adresové sběrnice. Adresní dekodér umožňuje vybrat a aktivovat správné zařízení nebo paměťovou buňku na základě adresy poslané procesorem.</w:t>
      </w:r>
    </w:p>
    <w:p w14:paraId="1A0098FB" w14:textId="77777777" w:rsidR="00013F23" w:rsidRPr="00013F23" w:rsidRDefault="00013F23" w:rsidP="00013F2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Jaký je princip komunikace s perifériemi pomocí V/V bran? Komunikace s perifériemi pomocí V/V bran (vstupně/výstupních bran) se zakládá na principu zápisu nebo čtení dat z registru periférie. Procesor posílá signály řídicí a adresové sběrnice, které určují, s jakou periférií se má komunikovat. Poté se používají datové sběrnice k přenosu dat mezi procesorem a periférií. Periférie může být například klávesnice, monitor, tiskárna nebo jiné zařízení připojené k systému.</w:t>
      </w:r>
    </w:p>
    <w:p w14:paraId="2974D7AC" w14:textId="14B02328" w:rsidR="00013F23" w:rsidRPr="00013F23" w:rsidRDefault="00013F23" w:rsidP="00013F2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K čemu slouží u komunikace V/V bran indikátor a jaké přináší výhody</w:t>
      </w:r>
      <w:r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</w:t>
      </w: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Indikátor u komunikace V/V bran slouží k signalizaci stavu komunikace mezi procesorem a periférií. Jeho úkolem je poskytovat informace o úspěchu nebo neúspěchu přenosu dat, případně dalších důležitých informacích, jako je například stav periférie nebo připravenost na přenos dat. Indikátor tak umožňuje procesoru monitorovat a reagovat na stav komunikace s periférií.</w:t>
      </w:r>
      <w:r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</w:t>
      </w: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Přínosy indikátoru při komunikaci s perifériemi pomocí V/V bran jsou následující:</w:t>
      </w:r>
    </w:p>
    <w:p w14:paraId="028299B0" w14:textId="77777777" w:rsidR="00013F23" w:rsidRPr="00013F23" w:rsidRDefault="00013F23" w:rsidP="00013F2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Poskytuje zpětnou vazbu procesoru o průběhu komunikace, což umožňuje správné řízení přenosu dat.</w:t>
      </w:r>
    </w:p>
    <w:p w14:paraId="674EA1E4" w14:textId="77777777" w:rsidR="00013F23" w:rsidRPr="00013F23" w:rsidRDefault="00013F23" w:rsidP="00013F2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Umožňuje detekci a zpracování chyb přenosu dat.</w:t>
      </w:r>
    </w:p>
    <w:p w14:paraId="4EA5A76F" w14:textId="77777777" w:rsidR="00013F23" w:rsidRPr="00013F23" w:rsidRDefault="00013F23" w:rsidP="00013F2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Zvyšuje spolehlivost komunikace mezi procesorem a perifériemi.</w:t>
      </w:r>
    </w:p>
    <w:p w14:paraId="4D563E91" w14:textId="56FC8148" w:rsidR="00013F23" w:rsidRPr="00013F23" w:rsidRDefault="00013F23" w:rsidP="00013F2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Popište, jak probíhá přenos dat pomocí V/V brány s indikátorem. Při přenosu dat pomocí V/V brány s indikátorem se procesor nejprve rozhodne, zda chce poslat data do periférie (zapisovat) nebo z periferie číst. Následně procesor nastaví adresu, na kterou chce přistoupit, a aktivuje řídicí signály pro komunikaci (například signály pro čtení nebo zápis).</w:t>
      </w:r>
      <w:r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</w:t>
      </w: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V případě zápisu procesor přenese data na datovou sběrnici a vyšle řídicí signály, aby V/V brána zapsala data do příslušného registru periférie. Indikátor pak signalizuje úspěch nebo neúspěch zápisu.</w:t>
      </w:r>
      <w:r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</w:t>
      </w: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V případě čtení procesor pošle adresu, ze které chce číst, a aktivuje řídicí signály pro čtení. V/V brána poté přenese data z registru periférie na datovou sběrnici, kterou procesor přečte. Indikátor opět signalizuje úspěch čtení.</w:t>
      </w:r>
    </w:p>
    <w:p w14:paraId="1480EB33" w14:textId="3125C4A8" w:rsidR="00013F23" w:rsidRPr="00013F23" w:rsidRDefault="00013F23" w:rsidP="00013F2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Jaký je rozdíl mezi programově řízenou komunikací s perifériemi a pomocí přerušení? Programově řízená komunikace s perifériemi probíhá pomocí příkazů v programu, který je prováděn procesorem. Procesor instrukcemi řídí přenos dat mezi periférií a pamětí nebo mezi perifériemi samotnými. Tento přístup vyžaduje aktivní účast procesoru na každém kroku komunikace.</w:t>
      </w:r>
      <w:r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</w:t>
      </w: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Na druhou stranu, komunikace pomocí přerušení umožňuje perifériím vyvolat přerušení, které</w:t>
      </w:r>
      <w:r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</w:t>
      </w: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umožňuje perifériím vyvolat přerušení, které přeruší běžící</w:t>
      </w:r>
      <w:r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</w:t>
      </w: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lastRenderedPageBreak/>
        <w:t>program a přesune kontrolu na obslužnou rutinu přerušení. Při přerušení procesor zpracovává specifickou sérii instrukcí pro dané přerušení. Obslužná rutina může provést potřebné operace komunikace s periférií, jako je přenos dat, a poté se vrátit zpět ke zpracování původního programu.</w:t>
      </w:r>
      <w:r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</w:t>
      </w: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Hlavní rozdíl spočívá v tom, že při programově řízené komunikaci procesor aktivně řídí každý krok komunikace, zatímco při komunikaci pomocí přerušení je procesor přerušen periférií a reaguje na toto přerušení vykonáním obslužné rutiny.</w:t>
      </w:r>
    </w:p>
    <w:p w14:paraId="30CBCB3C" w14:textId="77777777" w:rsidR="00013F23" w:rsidRPr="00013F23" w:rsidRDefault="00013F23" w:rsidP="00013F2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Jaké výhody přináší řízení komunikace s využitím přerušení? Řízení komunikace s využitím přerušení přináší několik výhod:</w:t>
      </w:r>
    </w:p>
    <w:p w14:paraId="1540901F" w14:textId="77777777" w:rsidR="00013F23" w:rsidRPr="00013F23" w:rsidRDefault="00013F23" w:rsidP="00013F2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Snížení zátěže procesoru: Při použití přerušení nemusí procesor neustále monitorovat a řídit komunikaci s perifériemi. To snižuje zátěž procesoru a umožňuje mu provádět jiné úlohy nebo se přepnout do režimu úspory energie.</w:t>
      </w:r>
    </w:p>
    <w:p w14:paraId="68E5A823" w14:textId="77777777" w:rsidR="00013F23" w:rsidRPr="00013F23" w:rsidRDefault="00013F23" w:rsidP="00013F2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Rychlejší reakce na události: Přerušení umožňuje okamžitou reakci na události vyvolané perifériemi. Procesor může ihned přepnout na obslužnou rutinu a provést potřebné operace, aniž by musel čekat na aktivní řízení.</w:t>
      </w:r>
    </w:p>
    <w:p w14:paraId="4D702D5E" w14:textId="77777777" w:rsidR="00013F23" w:rsidRPr="00013F23" w:rsidRDefault="00013F23" w:rsidP="00013F2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Jednodušší řízení a synchronizace: Přerušení umožňuje jednodušší řízení a synchronizaci komunikace mezi procesorem a perifériemi. Obslužná rutina se stará o specifické operace komunikace, což usnadňuje správu a organizaci kódu.</w:t>
      </w:r>
    </w:p>
    <w:p w14:paraId="63894324" w14:textId="77777777" w:rsidR="00013F23" w:rsidRPr="00013F23" w:rsidRDefault="00013F23" w:rsidP="00013F2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Z jakých částí se skládá řadič DMA? Řadič DMA (Direct </w:t>
      </w:r>
      <w:proofErr w:type="spellStart"/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Memory</w:t>
      </w:r>
      <w:proofErr w:type="spellEnd"/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Access) se skládá z několika hlavních částí:</w:t>
      </w:r>
    </w:p>
    <w:p w14:paraId="23E1ADAC" w14:textId="77777777" w:rsidR="00013F23" w:rsidRPr="00013F23" w:rsidRDefault="00013F23" w:rsidP="00013F2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Řadič DMA: Řadič DMA je centrální komponentou, která řídí přenos dat mezi perifériemi a pamětí bez přímé účasti procesoru. Řadič DMA je zodpovědný za koordinaci a řízení toku dat mezi perifériemi a pamětí.</w:t>
      </w:r>
    </w:p>
    <w:p w14:paraId="76A72CE7" w14:textId="6C5D7C97" w:rsidR="00013F23" w:rsidRPr="00013F23" w:rsidRDefault="00013F23" w:rsidP="00013F2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Adresový registr: Adresový registr obsahuje adresu paměti, kam mají být přenesena data z periférie nebo naopak. Slouží k určení adresy, ze které mají být data přečtena nebo kam mají být zapsána.</w:t>
      </w:r>
    </w:p>
    <w:p w14:paraId="06728D29" w14:textId="77777777" w:rsidR="00013F23" w:rsidRPr="00013F23" w:rsidRDefault="00013F23" w:rsidP="00013F2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Čítač: Čítač uchovává informaci o počtu přenesených dat. Pokud je dosaženo stanoveného počtu přenosů, řadič DMA může vygenerovat přerušení nebo zastavit přenos.</w:t>
      </w:r>
    </w:p>
    <w:p w14:paraId="739E1F74" w14:textId="77777777" w:rsidR="00013F23" w:rsidRPr="00013F23" w:rsidRDefault="00013F23" w:rsidP="00013F2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Řadič přerušení: Řadič přerušení je zodpovědný za generování přerušení procesoru, aby informoval o dokončení přenosu dat pomocí DMA. Tímto způsobem se procesor dozví, že přenos dat byl úspěšně dokončen a může pokračovat v dalším zpracování.</w:t>
      </w:r>
    </w:p>
    <w:p w14:paraId="1429A2E0" w14:textId="77777777" w:rsidR="00013F23" w:rsidRPr="00013F23" w:rsidRDefault="00013F23" w:rsidP="00013F2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Jak probíhá přenos dat s použitím DMA? Přenos dat s využitím DMA probíhá následovně:</w:t>
      </w:r>
    </w:p>
    <w:p w14:paraId="1C5A1710" w14:textId="77777777" w:rsidR="00013F23" w:rsidRPr="00013F23" w:rsidRDefault="00013F23" w:rsidP="00013F2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Procesor nastaví řadič DMA, které periférie mají provést přenos dat a v jakém směru (čtení nebo zápis).</w:t>
      </w:r>
    </w:p>
    <w:p w14:paraId="47337051" w14:textId="77777777" w:rsidR="00013F23" w:rsidRPr="00013F23" w:rsidRDefault="00013F23" w:rsidP="00013F2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Procesor nastaví adresový registr v řadiči DMA, který určuje počáteční adresu paměti, kde mají být přenesena data, a počet dat k přenesení.</w:t>
      </w:r>
    </w:p>
    <w:p w14:paraId="1B68B369" w14:textId="77777777" w:rsidR="00013F23" w:rsidRPr="00013F23" w:rsidRDefault="00013F23" w:rsidP="00013F2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Řadič DMA přebírá kontrolu nad sběrnicemi a přistupuje k perifériím a paměti přímo, bez aktivní účasti procesoru.</w:t>
      </w:r>
    </w:p>
    <w:p w14:paraId="1AB790C6" w14:textId="77777777" w:rsidR="00013F23" w:rsidRPr="00013F23" w:rsidRDefault="00013F23" w:rsidP="00013F2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Řadič DMA čte nebo zapisuje data mezi perifériemi a pamětí přímo pomocí datové sběrnice.</w:t>
      </w:r>
    </w:p>
    <w:p w14:paraId="0F39B64D" w14:textId="77777777" w:rsidR="00013F23" w:rsidRPr="00013F23" w:rsidRDefault="00013F23" w:rsidP="00013F2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Pokud je dosaženo stanoveného počtu přenesených dat, řadič DMA může vygenerovat přerušení, aby informoval procesor o dokončení přenosu.</w:t>
      </w:r>
    </w:p>
    <w:p w14:paraId="34136E8E" w14:textId="77777777" w:rsidR="00013F23" w:rsidRPr="00013F23" w:rsidRDefault="00013F23" w:rsidP="00013F2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Procesor zpracuje přerušení a může pokračovat v dalším zpracování dat.</w:t>
      </w:r>
    </w:p>
    <w:p w14:paraId="68851B78" w14:textId="77777777" w:rsidR="00013F23" w:rsidRPr="00013F23" w:rsidRDefault="00013F23" w:rsidP="00013F23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Jaké má výhody řadič DMA proti přenosu dat s využitím CPU? Řadič DMA přináší několik výhod oproti přenosu dat s využitím CPU:</w:t>
      </w:r>
    </w:p>
    <w:p w14:paraId="557BBB49" w14:textId="77777777" w:rsidR="00013F23" w:rsidRPr="00013F23" w:rsidRDefault="00013F23" w:rsidP="00013F2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Snížení zátěže CPU: Přenos dat pomocí DMA umožňuje procesoru přenechat řízení přenosu dat řadiči DMA, což snižuje zátěž CPU. Procesor se tak může věnovat jiným úlohám a efektivněji využívat svou výpočetní kapacitu.</w:t>
      </w:r>
    </w:p>
    <w:p w14:paraId="01DF4A1B" w14:textId="2DF48BE0" w:rsidR="00013F23" w:rsidRPr="00013F23" w:rsidRDefault="00013F23" w:rsidP="00013F2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lastRenderedPageBreak/>
        <w:t>Rychlejší přenos dat: Řadič DMA přistupuje k perifériím a paměti přímo, což umožňuje rychlejší a efektivnější přenos dat. Data jsou přenášena mezi perifériemi a</w:t>
      </w:r>
      <w:r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</w:t>
      </w: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pamětí bez nutnosti přenosu přes procesor. To vede k výraznému zrychlení přenosu dat, protože řadič DMA má vyšší přenosovou rychlost než procesor.</w:t>
      </w:r>
    </w:p>
    <w:p w14:paraId="6E2AA015" w14:textId="77777777" w:rsidR="00013F23" w:rsidRPr="00013F23" w:rsidRDefault="00013F23" w:rsidP="00013F2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Uvolnění procesoru pro jiné úlohy: Při použití řadiče DMA se procesor nemusí zabývat přenosem dat mezi perifériemi a pamětí, což mu umožňuje vykonávat jiné úlohy. To vede ke zvýšení výkonu a efektivity celého systému.</w:t>
      </w:r>
    </w:p>
    <w:p w14:paraId="744C4143" w14:textId="77777777" w:rsidR="00013F23" w:rsidRPr="00013F23" w:rsidRDefault="00013F23" w:rsidP="00013F2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Snižování latence: Přenos dat s využitím řadiče DMA umožňuje nižší latenci přenosu, protože data jsou přenášena přímo mezi perifériemi a pamětí bez nutnosti čekání na obsluhu procesorem.</w:t>
      </w:r>
    </w:p>
    <w:p w14:paraId="74DEBF05" w14:textId="4857CCE8" w:rsidR="00013F23" w:rsidRPr="00013F23" w:rsidRDefault="00013F23" w:rsidP="00013F2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</w:pP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Efektivní využití paměti: Řadič DMA může provádět blokové přenosy dat, což znamená, že přenáší více dat najednou v jednom bloku. To vede k efektivnějšímu využití paměti a snižuje režii přenosu dat.</w:t>
      </w:r>
      <w:r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 xml:space="preserve">  </w:t>
      </w:r>
      <w:r w:rsidRPr="00013F23">
        <w:rPr>
          <w:rFonts w:ascii="Segoe UI" w:eastAsia="Times New Roman" w:hAnsi="Segoe UI" w:cs="Segoe UI"/>
          <w:kern w:val="0"/>
          <w:sz w:val="21"/>
          <w:szCs w:val="21"/>
          <w:lang w:eastAsia="cs-CZ"/>
          <w14:ligatures w14:val="none"/>
        </w:rPr>
        <w:t>Celkově lze říci, že řadič DMA zvyšuje výkon, efektivitu a spolehlivost přenosu dat v systému tím, že uvolňuje procesor a umožňuje rychlý a efektivní přenos dat mezi perifériemi a pamětí.</w:t>
      </w:r>
    </w:p>
    <w:p w14:paraId="35F3A521" w14:textId="77777777" w:rsidR="00CA4FB0" w:rsidRDefault="00CA4FB0"/>
    <w:sectPr w:rsidR="00CA4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F95"/>
    <w:multiLevelType w:val="multilevel"/>
    <w:tmpl w:val="46361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38FC"/>
    <w:multiLevelType w:val="multilevel"/>
    <w:tmpl w:val="FEBC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E428A1"/>
    <w:multiLevelType w:val="multilevel"/>
    <w:tmpl w:val="C310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00BF6"/>
    <w:multiLevelType w:val="multilevel"/>
    <w:tmpl w:val="FB8E0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D43735D"/>
    <w:multiLevelType w:val="multilevel"/>
    <w:tmpl w:val="EB9422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212B3"/>
    <w:multiLevelType w:val="multilevel"/>
    <w:tmpl w:val="336898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D5D98"/>
    <w:multiLevelType w:val="multilevel"/>
    <w:tmpl w:val="C2F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CE23E7"/>
    <w:multiLevelType w:val="multilevel"/>
    <w:tmpl w:val="226C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23CB8"/>
    <w:multiLevelType w:val="multilevel"/>
    <w:tmpl w:val="4074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AE14FF"/>
    <w:multiLevelType w:val="multilevel"/>
    <w:tmpl w:val="846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5D76D0"/>
    <w:multiLevelType w:val="multilevel"/>
    <w:tmpl w:val="9DF0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C91B54"/>
    <w:multiLevelType w:val="multilevel"/>
    <w:tmpl w:val="382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3F02D2"/>
    <w:multiLevelType w:val="multilevel"/>
    <w:tmpl w:val="B2A627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097C2A"/>
    <w:multiLevelType w:val="multilevel"/>
    <w:tmpl w:val="313879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14CC6"/>
    <w:multiLevelType w:val="multilevel"/>
    <w:tmpl w:val="20828B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4F795E"/>
    <w:multiLevelType w:val="multilevel"/>
    <w:tmpl w:val="B62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257557">
    <w:abstractNumId w:val="7"/>
  </w:num>
  <w:num w:numId="2" w16cid:durableId="1400328546">
    <w:abstractNumId w:val="6"/>
  </w:num>
  <w:num w:numId="3" w16cid:durableId="1876916936">
    <w:abstractNumId w:val="0"/>
  </w:num>
  <w:num w:numId="4" w16cid:durableId="489559362">
    <w:abstractNumId w:val="10"/>
  </w:num>
  <w:num w:numId="5" w16cid:durableId="982273218">
    <w:abstractNumId w:val="14"/>
  </w:num>
  <w:num w:numId="6" w16cid:durableId="1746955986">
    <w:abstractNumId w:val="13"/>
  </w:num>
  <w:num w:numId="7" w16cid:durableId="1045105368">
    <w:abstractNumId w:val="5"/>
  </w:num>
  <w:num w:numId="8" w16cid:durableId="552892048">
    <w:abstractNumId w:val="8"/>
  </w:num>
  <w:num w:numId="9" w16cid:durableId="1156994351">
    <w:abstractNumId w:val="4"/>
  </w:num>
  <w:num w:numId="10" w16cid:durableId="803233233">
    <w:abstractNumId w:val="15"/>
  </w:num>
  <w:num w:numId="11" w16cid:durableId="1412238784">
    <w:abstractNumId w:val="11"/>
  </w:num>
  <w:num w:numId="12" w16cid:durableId="846408785">
    <w:abstractNumId w:val="12"/>
  </w:num>
  <w:num w:numId="13" w16cid:durableId="1785928187">
    <w:abstractNumId w:val="2"/>
  </w:num>
  <w:num w:numId="14" w16cid:durableId="2008823082">
    <w:abstractNumId w:val="9"/>
  </w:num>
  <w:num w:numId="15" w16cid:durableId="785319799">
    <w:abstractNumId w:val="1"/>
  </w:num>
  <w:num w:numId="16" w16cid:durableId="1283343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1"/>
    <w:rsid w:val="00013F23"/>
    <w:rsid w:val="001169B1"/>
    <w:rsid w:val="006E3B5F"/>
    <w:rsid w:val="006F58AB"/>
    <w:rsid w:val="008730E1"/>
    <w:rsid w:val="00CA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652B"/>
  <w15:chartTrackingRefBased/>
  <w15:docId w15:val="{0FB89EFB-E607-4DE3-9A0C-1D3FE3F4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1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8943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635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496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7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346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38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9438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91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7424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2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82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118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31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768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6709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0105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2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4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84737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86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79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57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14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767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6964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5714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139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95037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9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60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940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6145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097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099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6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62215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71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2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842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02996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90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06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44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92070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63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5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94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0438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6446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50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42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64194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581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106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9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807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743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081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29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06675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980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63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568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83205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716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3342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22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81160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88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6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01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1170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Janca Tobias</dc:creator>
  <cp:keywords/>
  <dc:description/>
  <cp:lastModifiedBy>Janca Tobias</cp:lastModifiedBy>
  <cp:revision>2</cp:revision>
  <dcterms:created xsi:type="dcterms:W3CDTF">2023-05-31T11:55:00Z</dcterms:created>
  <dcterms:modified xsi:type="dcterms:W3CDTF">2023-05-31T11:57:00Z</dcterms:modified>
</cp:coreProperties>
</file>