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B1777C6"/>
    <w:p w14:paraId="05FED548">
      <w:pPr>
        <w:jc w:val="center"/>
        <w:rPr>
          <w:rFonts w:hint="eastAsia" w:asciiTheme="minorEastAsia" w:hAnsiTheme="minorEastAsia" w:eastAsiaTheme="minorEastAsia" w:cstheme="minorEastAsia"/>
          <w:sz w:val="48"/>
          <w:szCs w:val="48"/>
          <w:lang w:val="en-US" w:eastAsia="zh-CN"/>
        </w:rPr>
      </w:pPr>
      <w:r>
        <w:rPr>
          <w:rFonts w:hint="eastAsia" w:asciiTheme="minorEastAsia" w:hAnsiTheme="minorEastAsia" w:eastAsiaTheme="minorEastAsia" w:cstheme="minorEastAsia"/>
          <w:sz w:val="48"/>
          <w:szCs w:val="48"/>
          <w:lang w:val="en-US" w:eastAsia="zh-CN"/>
        </w:rPr>
        <w:t>AI交互整套流程实现分析情况</w:t>
      </w:r>
    </w:p>
    <w:p w14:paraId="2475E1FA">
      <w:pPr>
        <w:pStyle w:val="2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一、整体逻辑流程</w:t>
      </w:r>
      <w:bookmarkStart w:id="0" w:name="_GoBack"/>
      <w:bookmarkEnd w:id="0"/>
    </w:p>
    <w:p w14:paraId="5B308F7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用户发送消息</w:t>
      </w:r>
    </w:p>
    <w:p w14:paraId="40AA73D8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│</w:t>
      </w:r>
    </w:p>
    <w:p w14:paraId="45CFE45F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▼</w:t>
      </w:r>
    </w:p>
    <w:p w14:paraId="1FF195B3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┌─────────────────────────────────────────────────────────────┐</w:t>
      </w:r>
    </w:p>
    <w:p w14:paraId="52979EBE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          Frontend (React/Next.js)                  │</w:t>
      </w:r>
    </w:p>
    <w:p w14:paraId="7FC4AC76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ChatPage → chatStream API → SSE 流式接收                    │</w:t>
      </w:r>
    </w:p>
    <w:p w14:paraId="66FEE89A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─────────────────────────────────────────────────────────────┘</w:t>
      </w:r>
    </w:p>
    <w:p w14:paraId="72CBB8E9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│</w:t>
      </w:r>
    </w:p>
    <w:p w14:paraId="752555A7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▼</w:t>
      </w:r>
    </w:p>
    <w:p w14:paraId="7EA77DBD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┌─────────────────────────────────────────────────────────────┐</w:t>
      </w:r>
    </w:p>
    <w:p w14:paraId="2937485C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         Interface 层 (Controller)                  │</w:t>
      </w:r>
    </w:p>
    <w:p w14:paraId="291E58C7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AiChatController.chatStream()                               │</w:t>
      </w:r>
    </w:p>
    <w:p w14:paraId="57CFE904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- 参数校验                                                   │</w:t>
      </w:r>
    </w:p>
    <w:p w14:paraId="12BB971E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- 会话记录（可选）                                           │</w:t>
      </w:r>
    </w:p>
    <w:p w14:paraId="600A625D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- 返回 Flux&lt;ChatStreamEvent&gt;                                │</w:t>
      </w:r>
    </w:p>
    <w:p w14:paraId="3972F3C1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└─────────────────────────────────────────────────────────────┘</w:t>
      </w:r>
    </w:p>
    <w:p w14:paraId="079658D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│</w:t>
      </w:r>
    </w:p>
    <w:p w14:paraId="0999F8A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▼</w:t>
      </w:r>
    </w:p>
    <w:p w14:paraId="7F0A2B9E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┌─────────────────────────────────────────────────────────────┐</w:t>
      </w:r>
    </w:p>
    <w:p w14:paraId="00C96C6B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       Application 层 (Service)                     │</w:t>
      </w:r>
    </w:p>
    <w:p w14:paraId="365FD9DE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AgentExecutionEngine.executeAgentStream()                   │</w:t>
      </w:r>
    </w:p>
    <w:p w14:paraId="4C7A964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├─ loadAgent() - 加载 Agent 配置                            │</w:t>
      </w:r>
    </w:p>
    <w:p w14:paraId="0EB4EC9B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├─ resolveProviderAndModel() - 解析 LLM 供应商              │</w:t>
      </w:r>
    </w:p>
    <w:p w14:paraId="6837B1DC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├─ buildMessages() - 构建消息上下文                         │</w:t>
      </w:r>
    </w:p>
    <w:p w14:paraId="13B16C01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 ├─ System Prompt (Agent + 模式 + 思维)                  │</w:t>
      </w:r>
    </w:p>
    <w:p w14:paraId="03B1D384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 ├─ 历史消息 (SessionContextService)                     │</w:t>
      </w:r>
    </w:p>
    <w:p w14:paraId="14B70391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 └─ 用户消息                                             │</w:t>
      </w:r>
    </w:p>
    <w:p w14:paraId="67DABB43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├─ buildToolDefinitions() - 构建工具定义                    │</w:t>
      </w:r>
    </w:p>
    <w:p w14:paraId="7CB7D247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├─ buildToolContext() - 构建工具上下文                      │</w:t>
      </w:r>
    </w:p>
    <w:p w14:paraId="0606AA4C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└─ streamRound() - 流式执行循环                             │</w:t>
      </w:r>
    </w:p>
    <w:p w14:paraId="3402A848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├─ LlmClient.chatStream() - 调用 LLM                   │</w:t>
      </w:r>
    </w:p>
    <w:p w14:paraId="3585351C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├─ 解析 Tool Calls                                      │</w:t>
      </w:r>
    </w:p>
    <w:p w14:paraId="03EA72CF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└─ ToolExecutionService.executeTool() - 执行工具        │</w:t>
      </w:r>
    </w:p>
    <w:p w14:paraId="232B596E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├─ HTTP 工具                                        │</w:t>
      </w:r>
    </w:p>
    <w:p w14:paraId="2C91F596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├─ MCP 工具                                         │</w:t>
      </w:r>
    </w:p>
    <w:p w14:paraId="2186FFEB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└─ 沙箱代码执行                                      │</w:t>
      </w:r>
    </w:p>
    <w:p w14:paraId="5256D4C4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└─────────────────────────────────────────────────────────────┘</w:t>
      </w:r>
    </w:p>
    <w:p w14:paraId="3CF14559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│</w:t>
      </w:r>
    </w:p>
    <w:p w14:paraId="035114D3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▼</w:t>
      </w:r>
    </w:p>
    <w:p w14:paraId="5982FAF4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┌─────────────────────────────────────────────────────────────┐</w:t>
      </w:r>
    </w:p>
    <w:p w14:paraId="23EEFBBB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      Infrastructure 层                             │</w:t>
      </w:r>
    </w:p>
    <w:p w14:paraId="7CAAFE60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┌──────────────────┬──────────────────┬──────────────────┐ │</w:t>
      </w:r>
    </w:p>
    <w:p w14:paraId="06C10021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 LlmClient      │  ToolExecution   │  Sandbox         │ │</w:t>
      </w:r>
    </w:p>
    <w:p w14:paraId="7522598B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- QwenClient    │  - HTTP 调用     │  - Docker 容器   │ │</w:t>
      </w:r>
    </w:p>
    <w:p w14:paraId="196D19C7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- DeepSeek      │  - MCP 调用      │  - 代码执行      │ │</w:t>
      </w:r>
    </w:p>
    <w:p w14:paraId="0A20C8A9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- OpenAI兼容    │  - 权限校验      │  - 命令执行      │ │</w:t>
      </w:r>
    </w:p>
    <w:p w14:paraId="55310CB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- 动态创建      │  - 审计日志      │  - 生命周期管理  │ │</w:t>
      </w:r>
    </w:p>
    <w:p w14:paraId="31A734E0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──────────────────┴──────────────────┴──────────────────┘ │</w:t>
      </w:r>
    </w:p>
    <w:p w14:paraId="1A8DAB32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└─────────────────────────────────────────────────────────────┘</w:t>
      </w:r>
    </w:p>
    <w:p w14:paraId="1F568C9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│</w:t>
      </w:r>
    </w:p>
    <w:p w14:paraId="0462EBDA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 xml:space="preserve">    ▼</w:t>
      </w:r>
    </w:p>
    <w:p w14:paraId="384EC88C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┌─────────────────────────────────────────────────────────────┐</w:t>
      </w:r>
    </w:p>
    <w:p w14:paraId="07A09A84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                 Wenshi 认知层                              │</w:t>
      </w:r>
    </w:p>
    <w:p w14:paraId="61794D67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┌──────────────┬──────────────┬──────────────            │</w:t>
      </w:r>
    </w:p>
    <w:p w14:paraId="299C2D13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记忆管理     │ 学习系统     │ 推理引擎     │            │</w:t>
      </w:r>
    </w:p>
    <w:p w14:paraId="3E7F1876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- MemoryInjector│- ExperienceExtractor│- Planner      │            │</w:t>
      </w:r>
    </w:p>
    <w:p w14:paraId="17002365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- 上下文扩展   │- QualityAssessor│- SolverRouter│            │</w:t>
      </w:r>
    </w:p>
    <w:p w14:paraId="0D13E73A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            │- ReflectionAgent│- Critic       │            │</w:t>
      </w:r>
    </w:p>
    <w:p w14:paraId="75CA488E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│              │- SkillEvolver │               │            │</w:t>
      </w:r>
    </w:p>
    <w:p w14:paraId="3B804184">
      <w:pPr>
        <w:pStyle w:val="4"/>
        <w:keepNext w:val="0"/>
        <w:keepLines w:val="0"/>
        <w:widowControl/>
        <w:suppressLineNumbers w:val="0"/>
        <w:rPr>
          <w:rStyle w:val="9"/>
          <w:lang/>
        </w:rPr>
      </w:pPr>
      <w:r>
        <w:rPr>
          <w:rStyle w:val="9"/>
          <w:lang/>
        </w:rPr>
        <w:t>│  └──────────────┴──────────────┴──────────────┘            │</w:t>
      </w:r>
    </w:p>
    <w:p w14:paraId="6AD2E040">
      <w:pPr>
        <w:pStyle w:val="4"/>
        <w:keepNext w:val="0"/>
        <w:keepLines w:val="0"/>
        <w:widowControl/>
        <w:suppressLineNumbers w:val="0"/>
      </w:pPr>
      <w:r>
        <w:rPr>
          <w:rStyle w:val="9"/>
          <w:lang/>
        </w:rPr>
        <w:t>└─────────────────────────────────────────────────────────────┘</w:t>
      </w:r>
    </w:p>
    <w:p w14:paraId="79F517B0">
      <w:pPr>
        <w:pStyle w:val="2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二、代码架构层次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114"/>
        <w:gridCol w:w="2183"/>
        <w:gridCol w:w="2035"/>
        <w:gridCol w:w="2004"/>
      </w:tblGrid>
      <w:tr w14:paraId="0195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92A87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层次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BE854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模块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9A47D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职责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1A2E5B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实现状态</w:t>
            </w:r>
          </w:p>
        </w:tc>
      </w:tr>
      <w:tr w14:paraId="546279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B77C0A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web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092F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ChatPage, ProjectsPage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98FD91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用户界面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B7170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79CA16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5A384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Interface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848447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AiChatController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3222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API 入口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198CED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1B4221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C7D37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Application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758DB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AgentExecutionEngine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B52C4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核心执行引擎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C179F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243030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E58CE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Application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F1AE9D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SessionContextService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D377F5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会话记忆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FACA3E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55DF8E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BFB078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Application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C6CE1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ToolExecutionService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3DA37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工具执行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1BC604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692A51B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527AC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Application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51C72F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AgentService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4B004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Agent 管理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668D4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66B6E2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9C8173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Application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89E76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McpServerService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54024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MCP 管理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0F568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5F4533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6F749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Application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B71FF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SandboxService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D7AF9A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沙箱管理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C25F3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3312F5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0C182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Infrastructure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66392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LlmClientFactory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BC15E3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LLM 客户端工厂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9446FC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4976FF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FD5648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Infrastructure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7D1562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OpenAiCompatibleClient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7F57F8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通用 LLM 客户端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4E8E3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2BCD65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02327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Infrastructure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1061E8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McpClient (SSE/Stdio)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149C0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MCP 客户端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FD3AFF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7A5DE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E1FD3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Domain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AB623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Agent, Session, Message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6CE8E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领域模型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282CF0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完善</w:t>
            </w:r>
          </w:p>
        </w:tc>
      </w:tr>
      <w:tr w14:paraId="5D8C79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3D6DDD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Wenshi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DF4B7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MemoryInjector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E39C0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记忆注入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7BF7A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基础实现</w:t>
            </w:r>
          </w:p>
        </w:tc>
      </w:tr>
      <w:tr w14:paraId="748891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FE24B5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Wenshi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DAF47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ExperienceExtractor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3521CB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经验提取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D36CE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基础实现</w:t>
            </w:r>
          </w:p>
        </w:tc>
      </w:tr>
      <w:tr w14:paraId="372104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65304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Wenshi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1158C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QualityAssessor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76A779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质量评估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07C71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基础实现</w:t>
            </w:r>
          </w:p>
        </w:tc>
      </w:tr>
      <w:tr w14:paraId="3CC2AC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4861AA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Wenshi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96FD6F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ReflectionAgent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3B0467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反思代理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80946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基础实现</w:t>
            </w:r>
          </w:p>
        </w:tc>
      </w:tr>
      <w:tr w14:paraId="2A4195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DB0E4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Wenshi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5ABAF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SkillEvolver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665BB9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技能进化</w:t>
            </w:r>
          </w:p>
        </w:tc>
        <w:tc>
          <w:tcPr>
            <w:tcW w:w="22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2F4B06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✅ 基础实现</w:t>
            </w:r>
          </w:p>
        </w:tc>
      </w:tr>
    </w:tbl>
    <w:p w14:paraId="17CC6D46">
      <w:pPr>
        <w:pStyle w:val="2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三、架构优势</w:t>
      </w:r>
    </w:p>
    <w:p w14:paraId="0F5065D2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3.1 灵活可扩展的设计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6"/>
        <w:gridCol w:w="2865"/>
        <w:gridCol w:w="2775"/>
      </w:tblGrid>
      <w:tr w14:paraId="2C1FB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0459D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设计点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7329F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实现方式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6B4547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优势</w:t>
            </w:r>
          </w:p>
        </w:tc>
      </w:tr>
      <w:tr w14:paraId="538787F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9099B0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LLM 供应商扩展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67B6A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LlmClientFactory 三级查找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E31488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支持运行时动态新增供应商，无需重启</w:t>
            </w:r>
          </w:p>
        </w:tc>
      </w:tr>
      <w:tr w14:paraId="6A143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E59C3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工具调用扩展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A9CB9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ToolExecutionService 多模式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4C0FF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HTTP/MCP/沙箱三种执行模式，可扩展</w:t>
            </w:r>
          </w:p>
        </w:tc>
      </w:tr>
      <w:tr w14:paraId="694E5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CEC426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Agent 模式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1B670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buildAgentModeDirective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96914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4 种模式（助手/专家/创意/精确）可配置</w:t>
            </w:r>
          </w:p>
        </w:tc>
      </w:tr>
      <w:tr w14:paraId="15EDD7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8AE265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思维模式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28BAE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buildThinkingStyleDirective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86E7B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5 种思维模式（CoT/ToT/ReAct 等）</w:t>
            </w:r>
          </w:p>
        </w:tc>
      </w:tr>
      <w:tr w14:paraId="6F4CC5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4E437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MCP 协议支持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E32491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SseMcpClient + StdioMcpClient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4D1FA4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支持两种 MCP 传输方式</w:t>
            </w:r>
          </w:p>
        </w:tc>
      </w:tr>
      <w:tr w14:paraId="53155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49087B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会话记忆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40D486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SessionContextService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C848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支持历史加载 + 上下文压缩</w:t>
            </w:r>
          </w:p>
        </w:tc>
      </w:tr>
    </w:tbl>
    <w:p w14:paraId="03D392CC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3.2 关键架构决策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88"/>
        <w:gridCol w:w="2774"/>
        <w:gridCol w:w="2774"/>
      </w:tblGrid>
      <w:tr w14:paraId="65AE1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81637B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ADR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4AA9FA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决策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FDA9E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理由</w:t>
            </w:r>
          </w:p>
        </w:tc>
      </w:tr>
      <w:tr w14:paraId="3E5FD0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E757B0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ADR-001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59E8AF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使用 OpenAI 兼容协议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AB8C8A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最大兼容性，支持所有 OpenAI 兼容 API</w:t>
            </w:r>
          </w:p>
        </w:tc>
      </w:tr>
      <w:tr w14:paraId="7C195C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1F8F99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ADR-002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DB9BC8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Agent 模式通过 System Prompt 注入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A3ECAE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无需修改模型，灵活可配置</w:t>
            </w:r>
          </w:p>
        </w:tc>
      </w:tr>
      <w:tr w14:paraId="178814D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F1468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ADR-003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782B3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工具调用最多 10 轮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8BE15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防止无限循环，平衡性能和功能</w:t>
            </w:r>
          </w:p>
        </w:tc>
      </w:tr>
      <w:tr w14:paraId="41D9A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1B7A58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ADR-004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1BA1E7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会话上下文 4000 token 阈值压缩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4BAD86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平衡上下文完整性和成本</w:t>
            </w:r>
          </w:p>
        </w:tc>
      </w:tr>
      <w:tr w14:paraId="52F058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615D91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ADR-005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7E8638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沙箱使用独立 Docker 容器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EECA2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安全隔离，防止恶意代码</w:t>
            </w:r>
          </w:p>
        </w:tc>
      </w:tr>
    </w:tbl>
    <w:p w14:paraId="7085F31B">
      <w:pPr>
        <w:pStyle w:val="2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四、需要优化完善的方面</w:t>
      </w:r>
    </w:p>
    <w:p w14:paraId="11463B97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 xml:space="preserve">4.1 高优先级 </w:t>
      </w:r>
      <w:r>
        <w:rPr>
          <w:b/>
          <w:bCs/>
        </w:rPr>
        <w:t>🔴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34"/>
        <w:gridCol w:w="2250"/>
        <w:gridCol w:w="3852"/>
      </w:tblGrid>
      <w:tr w14:paraId="3E44BB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106F4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问题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86CC95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现状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1AED6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建议方案</w:t>
            </w:r>
          </w:p>
        </w:tc>
      </w:tr>
      <w:tr w14:paraId="6D8090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6C0845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记忆系统不完整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4F60B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只有短期会话记忆，无长期记忆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4C54F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实现向量数据库记忆（pgvector），支持语义检索</w:t>
            </w:r>
          </w:p>
        </w:tc>
      </w:tr>
      <w:tr w14:paraId="74B89E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B96891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自我学习未激活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8EFD9A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Wenshi 学习层代码存在但未集成到主流程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AAE73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将 ExperienceExtractor 集成到 Agent 执行后处理</w:t>
            </w:r>
          </w:p>
        </w:tc>
      </w:tr>
      <w:tr w14:paraId="602899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58CAD3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Skill 系统薄弱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15B4F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只有 Skill 页面框架，无实际技能加载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52EE41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Skill 注册/发现/执行机制</w:t>
            </w:r>
          </w:p>
        </w:tc>
      </w:tr>
      <w:tr w14:paraId="28F599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8FD6E6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本地推理缺失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D3CE6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无本地模型支持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EAE64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集成 Ollama 或 llama.cpp 支持本地模型</w:t>
            </w:r>
          </w:p>
        </w:tc>
      </w:tr>
      <w:tr w14:paraId="58185D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A9E81F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工具注册中心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20961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工具定义在数据库，无动态注册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E6DE57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实现工具注册中心，支持运行时注册</w:t>
            </w:r>
          </w:p>
        </w:tc>
      </w:tr>
    </w:tbl>
    <w:p w14:paraId="2B1AEF2F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 xml:space="preserve">4.2 中优先级 </w:t>
      </w:r>
      <w:r>
        <w:rPr>
          <w:b/>
          <w:bCs/>
        </w:rPr>
        <w:t>🟡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261"/>
        <w:gridCol w:w="2256"/>
        <w:gridCol w:w="3819"/>
      </w:tblGrid>
      <w:tr w14:paraId="44C71A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23882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问题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D68C3E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现状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549F8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建议方案</w:t>
            </w:r>
          </w:p>
        </w:tc>
      </w:tr>
      <w:tr w14:paraId="18DFF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F90A2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上下文压缩简单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FE7BF4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只保留最近 6 条消息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71A2B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实现基于重要性的智能摘要</w:t>
            </w:r>
          </w:p>
        </w:tc>
      </w:tr>
      <w:tr w14:paraId="447FCC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47BF44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无多模态支持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81F640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只支持文本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65F52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集成视觉模型支持图片理解</w:t>
            </w:r>
          </w:p>
        </w:tc>
      </w:tr>
      <w:tr w14:paraId="74CA08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98A6A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Agent 协作缺失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BAC689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单 Agent 执行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526186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Multi-Agent 协作（Planner + Solver + Critic）</w:t>
            </w:r>
          </w:p>
        </w:tc>
      </w:tr>
      <w:tr w14:paraId="3F90F1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5C05C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评估体系缺失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84E3CD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无效果评估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F90FB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Agent 执行效果评估和反馈循环</w:t>
            </w:r>
          </w:p>
        </w:tc>
      </w:tr>
      <w:tr w14:paraId="41BEB0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D960AC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缓存策略简单</w:t>
            </w:r>
          </w:p>
        </w:tc>
        <w:tc>
          <w:tcPr>
            <w:tcW w:w="240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A3E1FD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只有 Redis 缓存</w:t>
            </w:r>
          </w:p>
        </w:tc>
        <w:tc>
          <w:tcPr>
            <w:tcW w:w="406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1249AF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实现多级缓存（本地 + Redis）</w:t>
            </w:r>
          </w:p>
        </w:tc>
      </w:tr>
    </w:tbl>
    <w:p w14:paraId="38C4789A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 xml:space="preserve">4.3 低优先级 </w:t>
      </w:r>
      <w:r>
        <w:rPr>
          <w:b/>
          <w:bCs/>
        </w:rPr>
        <w:t>🟢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1"/>
        <w:gridCol w:w="2782"/>
        <w:gridCol w:w="2783"/>
      </w:tblGrid>
      <w:tr w14:paraId="2587C3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0F0592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问题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60FE27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现状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5DA947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建议方案</w:t>
            </w:r>
          </w:p>
        </w:tc>
      </w:tr>
      <w:tr w14:paraId="35CB52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DBC22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监控告警缺失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F0FA7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无执行监控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D8D60D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Agent 执行监控和告警</w:t>
            </w:r>
          </w:p>
        </w:tc>
      </w:tr>
      <w:tr w14:paraId="324AB8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A32400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成本控制缺失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E10866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无 Token 用量控制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72C27E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Token 预算和成本控制</w:t>
            </w:r>
          </w:p>
        </w:tc>
      </w:tr>
      <w:tr w14:paraId="1F549F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C3F4B3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A/B 测试缺失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77C304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无模式对比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9B1385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Agent 模式 A/B 测试框架</w:t>
            </w:r>
          </w:p>
        </w:tc>
      </w:tr>
    </w:tbl>
    <w:p w14:paraId="791B01FA">
      <w:pPr>
        <w:pStyle w:val="2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五、架构扩展性评估</w:t>
      </w:r>
    </w:p>
    <w:p w14:paraId="7E7DB343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5.1 已实现的扩展点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3"/>
        <w:gridCol w:w="2845"/>
        <w:gridCol w:w="2738"/>
      </w:tblGrid>
      <w:tr w14:paraId="4A4671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B6B6BF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扩展点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8499D2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扩展方式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743EB6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示例</w:t>
            </w:r>
          </w:p>
        </w:tc>
      </w:tr>
      <w:tr w14:paraId="4B0DD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AFAA61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LLM 供应商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E166B1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数据库配置 + 动态创建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C60EE5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新增供应商无需代码改动</w:t>
            </w:r>
          </w:p>
        </w:tc>
      </w:tr>
      <w:tr w14:paraId="20E476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7BE530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工具类型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4A4CC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ToolExecutionService 分支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3D2438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新增工具类型只需添加分支</w:t>
            </w:r>
          </w:p>
        </w:tc>
      </w:tr>
      <w:tr w14:paraId="261776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34A1CA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Agent 模式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7D332A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System Prompt 注入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FDC242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新增模式只需添加指令</w:t>
            </w:r>
          </w:p>
        </w:tc>
      </w:tr>
      <w:tr w14:paraId="2425A5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D0A969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思维模式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BBD9CA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System Prompt 注入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BA63AB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新增模式只需添加指令</w:t>
            </w:r>
          </w:p>
        </w:tc>
      </w:tr>
      <w:tr w14:paraId="122AA0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EA5BE8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MCP 服务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2A55D0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数据库配置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5194DD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新增 MCP 服务无需代码改动</w:t>
            </w:r>
          </w:p>
        </w:tc>
      </w:tr>
    </w:tbl>
    <w:p w14:paraId="60E7E97D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5.2 建议新增的扩展点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56"/>
        <w:gridCol w:w="2840"/>
        <w:gridCol w:w="2740"/>
      </w:tblGrid>
      <w:tr w14:paraId="7CC694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22492A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扩展点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2C8F7B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建议方案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AC41E4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价值</w:t>
            </w:r>
          </w:p>
        </w:tc>
      </w:tr>
      <w:tr w14:paraId="007880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F6C46D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Skill 插件系统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6DC272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Skill SPI 接口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ED5E7D1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支持第三方技能插件</w:t>
            </w:r>
          </w:p>
        </w:tc>
      </w:tr>
      <w:tr w14:paraId="58891E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BED9CDF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记忆存储后端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3129F8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MemoryStore 接口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F906AD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支持多种向量数据库</w:t>
            </w:r>
          </w:p>
        </w:tc>
      </w:tr>
      <w:tr w14:paraId="15A1F9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0BB25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推理策略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C39317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ReasoningStrategy 接口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5A5F60D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支持自定义推理流程</w:t>
            </w:r>
          </w:p>
        </w:tc>
      </w:tr>
      <w:tr w14:paraId="1FC1DA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21B0EC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工具路由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2F842B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实现 ToolRouter 接口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4DC8D8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智能工具选择和路由</w:t>
            </w:r>
          </w:p>
        </w:tc>
      </w:tr>
    </w:tbl>
    <w:p w14:paraId="6994C586">
      <w:pPr>
        <w:pStyle w:val="2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六、总结</w:t>
      </w:r>
    </w:p>
    <w:p w14:paraId="69BD3CE4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6.1 完成度评估</w:t>
      </w:r>
    </w:p>
    <w:tbl>
      <w:tblPr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outset" w:color="auto" w:sz="6" w:space="0"/>
          <w:insideV w:val="outset" w:color="auto" w:sz="6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777"/>
        <w:gridCol w:w="2762"/>
        <w:gridCol w:w="2797"/>
      </w:tblGrid>
      <w:tr w14:paraId="76820A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B0700C2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模块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099B3E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完成度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501EDD9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说明</w:t>
            </w:r>
          </w:p>
        </w:tc>
      </w:tr>
      <w:tr w14:paraId="3C1582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9E2F72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基础对话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28AA5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100%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B20F7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完整实现同步/流式对话</w:t>
            </w:r>
          </w:p>
        </w:tc>
      </w:tr>
      <w:tr w14:paraId="4CF17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DFEBB66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Agent 系统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DE2A10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90%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A2808E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核心功能完善，缺少 Multi-Agent</w:t>
            </w:r>
          </w:p>
        </w:tc>
      </w:tr>
      <w:tr w14:paraId="5FAE38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664517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工具调用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AE19BE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85%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27F4F6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HTTP/MCP/沙箱已实现，缺少动态注册</w:t>
            </w:r>
          </w:p>
        </w:tc>
      </w:tr>
      <w:tr w14:paraId="3B84A1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DDE127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会话记忆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6CAE2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70%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843FFD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短期记忆完善，长期记忆缺失</w:t>
            </w:r>
          </w:p>
        </w:tc>
      </w:tr>
      <w:tr w14:paraId="657F63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079290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沙箱系统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68FB664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90%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300E1FC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功能完善，缺少资源监控</w:t>
            </w:r>
          </w:p>
        </w:tc>
      </w:tr>
      <w:tr w14:paraId="06A448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682AEBA0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MCP 服务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5812F0F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85%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2633407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两种传输方式已实现</w:t>
            </w:r>
          </w:p>
        </w:tc>
      </w:tr>
      <w:tr w14:paraId="18540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ECDEA0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Wenshi 学习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2C50F2BC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30%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7B0DE4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代码框架存在，未集成到主流程</w:t>
            </w:r>
          </w:p>
        </w:tc>
      </w:tr>
      <w:tr w14:paraId="5363EB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454BC6E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Skill 系统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452026A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20%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0CF901E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只有页面框架</w:t>
            </w:r>
          </w:p>
        </w:tc>
      </w:tr>
      <w:tr w14:paraId="666E5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4A4920C5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rStyle w:val="8"/>
                <w:b/>
                <w:bCs/>
                <w:sz w:val="15"/>
                <w:szCs w:val="15"/>
              </w:rPr>
              <w:t>本地推理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14ECF398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0%</w:t>
            </w:r>
          </w:p>
        </w:tc>
        <w:tc>
          <w:tcPr>
            <w:tcW w:w="29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/>
            <w:vAlign w:val="top"/>
          </w:tcPr>
          <w:p w14:paraId="7DEF37F3">
            <w:pPr>
              <w:pStyle w:val="5"/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left"/>
            </w:pPr>
            <w:r>
              <w:rPr>
                <w:sz w:val="15"/>
                <w:szCs w:val="15"/>
              </w:rPr>
              <w:t>未实现</w:t>
            </w:r>
          </w:p>
        </w:tc>
      </w:tr>
    </w:tbl>
    <w:p w14:paraId="752B4C6C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6.2 核心优势</w:t>
      </w:r>
    </w:p>
    <w:p w14:paraId="6080BE3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架构清晰</w:t>
      </w:r>
      <w:r>
        <w:t>：分层明确，职责清晰</w:t>
      </w:r>
    </w:p>
    <w:p w14:paraId="0C0132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扩展性强</w:t>
      </w:r>
      <w:r>
        <w:t>：LLM 供应商、工具、Agent 模式均可扩展</w:t>
      </w:r>
    </w:p>
    <w:p w14:paraId="4F61825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安全性好</w:t>
      </w:r>
      <w:r>
        <w:t>：沙箱隔离、权限校验、审计日志</w:t>
      </w:r>
    </w:p>
    <w:p w14:paraId="3BC130C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协议兼容</w:t>
      </w:r>
      <w:r>
        <w:t>：OpenAI 兼容协议，支持主流 LLM</w:t>
      </w:r>
    </w:p>
    <w:p w14:paraId="464A3C6F">
      <w:pPr>
        <w:pStyle w:val="3"/>
        <w:keepNext w:val="0"/>
        <w:keepLines w:val="0"/>
        <w:widowControl/>
        <w:suppressLineNumbers w:val="0"/>
        <w:ind w:left="0" w:firstLine="0"/>
      </w:pPr>
      <w:r>
        <w:rPr>
          <w:rStyle w:val="8"/>
          <w:b/>
          <w:bCs/>
        </w:rPr>
        <w:t>6.3 核心不足</w:t>
      </w:r>
    </w:p>
    <w:p w14:paraId="09EA7E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记忆系统薄弱</w:t>
      </w:r>
      <w:r>
        <w:t>：只有短期会话记忆，无长期记忆和语义检索</w:t>
      </w:r>
    </w:p>
    <w:p w14:paraId="4BD444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自我学习未激活</w:t>
      </w:r>
      <w:r>
        <w:t>：Wenshi 学习层代码存在但未集成</w:t>
      </w:r>
    </w:p>
    <w:p w14:paraId="36EFEDF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Skill 系统缺失</w:t>
      </w:r>
      <w:r>
        <w:t>：无实际技能加载和执行机制</w:t>
      </w:r>
    </w:p>
    <w:p w14:paraId="54ECF3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294"/>
      </w:pPr>
      <w:r>
        <w:rPr>
          <w:rStyle w:val="8"/>
          <w:b/>
          <w:bCs/>
        </w:rPr>
        <w:t>本地推理缺失</w:t>
      </w:r>
      <w:r>
        <w:t>：无本地模型支持</w:t>
      </w:r>
    </w:p>
    <w:p w14:paraId="0D48C99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altName w:val="国标宋体-超大字符集扩"/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DejaVu Sans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文泉驿微米黑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国标宋体-超大字符集扩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文泉驿微米黑">
    <w:panose1 w:val="020B0606030804020204"/>
    <w:charset w:val="86"/>
    <w:family w:val="auto"/>
    <w:pitch w:val="default"/>
    <w:sig w:usb0="E10002EF" w:usb1="6BDFFCFB" w:usb2="00800036" w:usb3="00000000" w:csb0="603E019F" w:csb1="DFD70000"/>
  </w:font>
  <w:font w:name="微软雅黑">
    <w:altName w:val="文泉驿微米黑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altName w:val="noto sans tha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文泉驿正黑">
    <w:panose1 w:val="02000603000000000000"/>
    <w:charset w:val="86"/>
    <w:family w:val="auto"/>
    <w:pitch w:val="default"/>
    <w:sig w:usb0="900002BF" w:usb1="2BDF7DFB" w:usb2="00000036" w:usb3="00000000" w:csb0="603E000D" w:csb1="D2D70000"/>
  </w:font>
  <w:font w:name="Noto Color Emoji">
    <w:panose1 w:val="02000609000000000000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E5F61F3"/>
    <w:multiLevelType w:val="multilevel"/>
    <w:tmpl w:val="BE5F61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FEF7FFE9"/>
    <w:multiLevelType w:val="multilevel"/>
    <w:tmpl w:val="FEF7FFE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7BF99DC"/>
    <w:rsid w:val="77BF99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5">
    <w:name w:val="Normal (Web)"/>
    <w:basedOn w:val="1"/>
    <w:uiPriority w:val="0"/>
    <w:rPr>
      <w:sz w:val="24"/>
    </w:rPr>
  </w:style>
  <w:style w:type="character" w:styleId="8">
    <w:name w:val="Strong"/>
    <w:basedOn w:val="7"/>
    <w:qFormat/>
    <w:uiPriority w:val="0"/>
    <w:rPr>
      <w:b/>
    </w:rPr>
  </w:style>
  <w:style w:type="character" w:styleId="9">
    <w:name w:val="HTML Code"/>
    <w:basedOn w:val="7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Office_12.1.2.26885_F1E327BC-269C-435d-A152-05C5408002CA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2026-08-01T10:06:00Z</dcterms:created>
  <dc:creator>hxhc</dc:creator>
  <cp:lastModifiedBy>hxhc</cp:lastModifiedBy>
  <dcterms:modified xsi:type="dcterms:W3CDTF">2026-08-01T10:08:32Z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2052-12.1.2.26885</vt:lpwstr>
  </property>
  <property fmtid="{D5CDD505-2E9C-101B-9397-08002B2CF9AE}" pid="3" name="ICV">
    <vt:lpwstr>3D352F76B02749E6A3546D6AEE9DD1E7_41</vt:lpwstr>
  </property>
</Properties>
</file>