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D8AA" w14:textId="718B2DF3" w:rsidR="009E5F26" w:rsidRDefault="00516F7D" w:rsidP="00516F7D">
      <w:pPr>
        <w:jc w:val="center"/>
        <w:rPr>
          <w:sz w:val="32"/>
          <w:szCs w:val="32"/>
        </w:rPr>
      </w:pPr>
      <w:proofErr w:type="spellStart"/>
      <w:r w:rsidRPr="00516F7D">
        <w:rPr>
          <w:sz w:val="32"/>
          <w:szCs w:val="32"/>
        </w:rPr>
        <w:t>XRootD</w:t>
      </w:r>
      <w:proofErr w:type="spellEnd"/>
      <w:r w:rsidRPr="00516F7D">
        <w:rPr>
          <w:sz w:val="32"/>
          <w:szCs w:val="32"/>
        </w:rPr>
        <w:t xml:space="preserve"> and Object Store: </w:t>
      </w:r>
      <w:r w:rsidRPr="00516F7D">
        <w:rPr>
          <w:sz w:val="32"/>
          <w:szCs w:val="32"/>
        </w:rPr>
        <w:br/>
        <w:t>A new paradigm</w:t>
      </w:r>
    </w:p>
    <w:p w14:paraId="036EC4E8" w14:textId="4B84B50C" w:rsidR="00516F7D" w:rsidRDefault="00516F7D" w:rsidP="00516F7D">
      <w:pPr>
        <w:jc w:val="center"/>
        <w:rPr>
          <w:sz w:val="32"/>
          <w:szCs w:val="32"/>
        </w:rPr>
      </w:pPr>
    </w:p>
    <w:p w14:paraId="172E6D5B" w14:textId="77777777" w:rsidR="00516F7D" w:rsidRPr="00516F7D" w:rsidRDefault="00516F7D" w:rsidP="00516F7D">
      <w:pPr>
        <w:jc w:val="center"/>
        <w:rPr>
          <w:sz w:val="28"/>
          <w:szCs w:val="28"/>
        </w:rPr>
      </w:pPr>
      <w:r w:rsidRPr="00516F7D">
        <w:rPr>
          <w:sz w:val="28"/>
          <w:szCs w:val="28"/>
          <w:u w:val="single"/>
          <w:lang w:val="en-US"/>
        </w:rPr>
        <w:t>Katy Ellis</w:t>
      </w:r>
      <w:r w:rsidRPr="00516F7D">
        <w:rPr>
          <w:sz w:val="28"/>
          <w:szCs w:val="28"/>
          <w:lang w:val="en-US"/>
        </w:rPr>
        <w:t xml:space="preserve">, Chris Brew, George </w:t>
      </w:r>
      <w:proofErr w:type="spellStart"/>
      <w:r w:rsidRPr="00516F7D">
        <w:rPr>
          <w:sz w:val="28"/>
          <w:szCs w:val="28"/>
          <w:lang w:val="en-US"/>
        </w:rPr>
        <w:t>Patargias</w:t>
      </w:r>
      <w:proofErr w:type="spellEnd"/>
      <w:r w:rsidRPr="00516F7D">
        <w:rPr>
          <w:sz w:val="28"/>
          <w:szCs w:val="28"/>
          <w:lang w:val="en-US"/>
        </w:rPr>
        <w:t xml:space="preserve">, Tim </w:t>
      </w:r>
      <w:proofErr w:type="spellStart"/>
      <w:r w:rsidRPr="00516F7D">
        <w:rPr>
          <w:sz w:val="28"/>
          <w:szCs w:val="28"/>
          <w:lang w:val="en-US"/>
        </w:rPr>
        <w:t>Adye</w:t>
      </w:r>
      <w:proofErr w:type="spellEnd"/>
      <w:r w:rsidRPr="00516F7D">
        <w:rPr>
          <w:sz w:val="28"/>
          <w:szCs w:val="28"/>
          <w:lang w:val="en-US"/>
        </w:rPr>
        <w:t>, Rob Appleyard, Alastair Dewhurst, Ian Johnson</w:t>
      </w:r>
    </w:p>
    <w:p w14:paraId="3D22731D" w14:textId="2BE14FBC" w:rsidR="00516F7D" w:rsidRDefault="00516F7D" w:rsidP="00516F7D">
      <w:pPr>
        <w:jc w:val="center"/>
        <w:rPr>
          <w:sz w:val="28"/>
          <w:szCs w:val="28"/>
        </w:rPr>
      </w:pPr>
    </w:p>
    <w:p w14:paraId="7DBC982A" w14:textId="2DE997D4" w:rsidR="00516F7D" w:rsidRDefault="00516F7D" w:rsidP="00516F7D">
      <w:pPr>
        <w:jc w:val="center"/>
      </w:pPr>
      <w:r>
        <w:t>Presented on 4</w:t>
      </w:r>
      <w:r w:rsidRPr="00516F7D">
        <w:rPr>
          <w:vertAlign w:val="superscript"/>
        </w:rPr>
        <w:t>th</w:t>
      </w:r>
      <w:r>
        <w:t xml:space="preserve"> November at CHEP 19 Adelaide, in Track 4</w:t>
      </w:r>
    </w:p>
    <w:p w14:paraId="757276B4" w14:textId="4340DDAA" w:rsidR="00516F7D" w:rsidRDefault="00516F7D" w:rsidP="00516F7D">
      <w:pPr>
        <w:jc w:val="center"/>
      </w:pPr>
    </w:p>
    <w:p w14:paraId="7290CCA4" w14:textId="6AC80B19" w:rsidR="00516F7D" w:rsidRDefault="00516F7D" w:rsidP="00516F7D">
      <w:r>
        <w:t>Abstract:</w:t>
      </w:r>
    </w:p>
    <w:p w14:paraId="4C32EE25" w14:textId="77777777" w:rsidR="00906218" w:rsidRPr="00F24CE2" w:rsidRDefault="00906218" w:rsidP="00906218">
      <w:pPr>
        <w:pStyle w:val="NormalWeb"/>
        <w:rPr>
          <w:rFonts w:asciiTheme="minorHAnsi" w:hAnsiTheme="minorHAnsi" w:cstheme="minorHAnsi"/>
          <w:color w:val="000000"/>
        </w:rPr>
      </w:pPr>
      <w:r w:rsidRPr="00F24CE2">
        <w:rPr>
          <w:rFonts w:asciiTheme="minorHAnsi" w:hAnsiTheme="minorHAnsi" w:cstheme="minorHAnsi"/>
          <w:color w:val="000000"/>
        </w:rPr>
        <w:t xml:space="preserve">The </w:t>
      </w:r>
      <w:proofErr w:type="spellStart"/>
      <w:r w:rsidRPr="00F24CE2">
        <w:rPr>
          <w:rFonts w:asciiTheme="minorHAnsi" w:hAnsiTheme="minorHAnsi" w:cstheme="minorHAnsi"/>
          <w:color w:val="000000"/>
        </w:rPr>
        <w:t>XRootD</w:t>
      </w:r>
      <w:proofErr w:type="spellEnd"/>
      <w:r w:rsidRPr="00F24CE2">
        <w:rPr>
          <w:rFonts w:asciiTheme="minorHAnsi" w:hAnsiTheme="minorHAnsi" w:cstheme="minorHAnsi"/>
          <w:color w:val="000000"/>
        </w:rPr>
        <w:t xml:space="preserve"> software framework is essential for data access at WLCG sites. The WLCG community is exploring and expanding </w:t>
      </w:r>
      <w:proofErr w:type="spellStart"/>
      <w:r w:rsidRPr="00F24CE2">
        <w:rPr>
          <w:rFonts w:asciiTheme="minorHAnsi" w:hAnsiTheme="minorHAnsi" w:cstheme="minorHAnsi"/>
          <w:color w:val="000000"/>
        </w:rPr>
        <w:t>XRootD</w:t>
      </w:r>
      <w:proofErr w:type="spellEnd"/>
      <w:r w:rsidRPr="00F24CE2">
        <w:rPr>
          <w:rFonts w:asciiTheme="minorHAnsi" w:hAnsiTheme="minorHAnsi" w:cstheme="minorHAnsi"/>
          <w:color w:val="000000"/>
        </w:rPr>
        <w:t xml:space="preserve"> functionality. This presents a particular challenge at the RAL Tier-1 as the Echo storage service is a </w:t>
      </w:r>
      <w:proofErr w:type="spellStart"/>
      <w:r w:rsidRPr="00F24CE2">
        <w:rPr>
          <w:rFonts w:asciiTheme="minorHAnsi" w:hAnsiTheme="minorHAnsi" w:cstheme="minorHAnsi"/>
          <w:color w:val="000000"/>
        </w:rPr>
        <w:t>Ceph</w:t>
      </w:r>
      <w:proofErr w:type="spellEnd"/>
      <w:r w:rsidRPr="00F24CE2">
        <w:rPr>
          <w:rFonts w:asciiTheme="minorHAnsi" w:hAnsiTheme="minorHAnsi" w:cstheme="minorHAnsi"/>
          <w:color w:val="000000"/>
        </w:rPr>
        <w:t xml:space="preserve"> based Erasure Coded object store. External access to Echo uses gateway machines which run </w:t>
      </w:r>
      <w:proofErr w:type="spellStart"/>
      <w:r w:rsidRPr="00F24CE2">
        <w:rPr>
          <w:rFonts w:asciiTheme="minorHAnsi" w:hAnsiTheme="minorHAnsi" w:cstheme="minorHAnsi"/>
          <w:color w:val="000000"/>
        </w:rPr>
        <w:t>GridFTP</w:t>
      </w:r>
      <w:proofErr w:type="spellEnd"/>
      <w:r w:rsidRPr="00F24CE2">
        <w:rPr>
          <w:rFonts w:asciiTheme="minorHAnsi" w:hAnsiTheme="minorHAnsi" w:cstheme="minorHAnsi"/>
          <w:color w:val="000000"/>
        </w:rPr>
        <w:t xml:space="preserve"> and </w:t>
      </w:r>
      <w:proofErr w:type="spellStart"/>
      <w:r w:rsidRPr="00F24CE2">
        <w:rPr>
          <w:rFonts w:asciiTheme="minorHAnsi" w:hAnsiTheme="minorHAnsi" w:cstheme="minorHAnsi"/>
          <w:color w:val="000000"/>
        </w:rPr>
        <w:t>XRootD</w:t>
      </w:r>
      <w:proofErr w:type="spellEnd"/>
      <w:r w:rsidRPr="00F24CE2">
        <w:rPr>
          <w:rFonts w:asciiTheme="minorHAnsi" w:hAnsiTheme="minorHAnsi" w:cstheme="minorHAnsi"/>
          <w:color w:val="000000"/>
        </w:rPr>
        <w:t xml:space="preserve"> servers. This paper will describe how </w:t>
      </w:r>
      <w:proofErr w:type="gramStart"/>
      <w:r w:rsidRPr="00F24CE2">
        <w:rPr>
          <w:rFonts w:asciiTheme="minorHAnsi" w:hAnsiTheme="minorHAnsi" w:cstheme="minorHAnsi"/>
          <w:color w:val="000000"/>
        </w:rPr>
        <w:t>third party</w:t>
      </w:r>
      <w:proofErr w:type="gramEnd"/>
      <w:r w:rsidRPr="00F24CE2">
        <w:rPr>
          <w:rFonts w:asciiTheme="minorHAnsi" w:hAnsiTheme="minorHAnsi" w:cstheme="minorHAnsi"/>
          <w:color w:val="000000"/>
        </w:rPr>
        <w:t xml:space="preserve"> copy, </w:t>
      </w:r>
      <w:proofErr w:type="spellStart"/>
      <w:r w:rsidRPr="00F24CE2">
        <w:rPr>
          <w:rFonts w:asciiTheme="minorHAnsi" w:hAnsiTheme="minorHAnsi" w:cstheme="minorHAnsi"/>
          <w:color w:val="000000"/>
        </w:rPr>
        <w:t>WebDav</w:t>
      </w:r>
      <w:proofErr w:type="spellEnd"/>
      <w:r w:rsidRPr="00F24CE2">
        <w:rPr>
          <w:rFonts w:asciiTheme="minorHAnsi" w:hAnsiTheme="minorHAnsi" w:cstheme="minorHAnsi"/>
          <w:color w:val="000000"/>
        </w:rPr>
        <w:t xml:space="preserve"> and additional authentication protocols have been added to these </w:t>
      </w:r>
      <w:proofErr w:type="spellStart"/>
      <w:r w:rsidRPr="00F24CE2">
        <w:rPr>
          <w:rFonts w:asciiTheme="minorHAnsi" w:hAnsiTheme="minorHAnsi" w:cstheme="minorHAnsi"/>
          <w:color w:val="000000"/>
        </w:rPr>
        <w:t>XRootD</w:t>
      </w:r>
      <w:proofErr w:type="spellEnd"/>
      <w:r w:rsidRPr="00F24CE2">
        <w:rPr>
          <w:rFonts w:asciiTheme="minorHAnsi" w:hAnsiTheme="minorHAnsi" w:cstheme="minorHAnsi"/>
          <w:color w:val="000000"/>
        </w:rPr>
        <w:t xml:space="preserve"> servers. This allows ALICE to use Echo as well as preparing for the eventual phase out of </w:t>
      </w:r>
      <w:proofErr w:type="spellStart"/>
      <w:r w:rsidRPr="00F24CE2">
        <w:rPr>
          <w:rFonts w:asciiTheme="minorHAnsi" w:hAnsiTheme="minorHAnsi" w:cstheme="minorHAnsi"/>
          <w:color w:val="000000"/>
        </w:rPr>
        <w:t>GridFTP</w:t>
      </w:r>
      <w:proofErr w:type="spellEnd"/>
      <w:r w:rsidRPr="00F24CE2">
        <w:rPr>
          <w:rFonts w:asciiTheme="minorHAnsi" w:hAnsiTheme="minorHAnsi" w:cstheme="minorHAnsi"/>
          <w:color w:val="000000"/>
        </w:rPr>
        <w:t>.</w:t>
      </w:r>
    </w:p>
    <w:p w14:paraId="419F0A15" w14:textId="2EEC82FF" w:rsidR="00516F7D" w:rsidRPr="00F24CE2" w:rsidRDefault="00906218" w:rsidP="00906218">
      <w:pPr>
        <w:pStyle w:val="NormalWeb"/>
        <w:rPr>
          <w:rFonts w:asciiTheme="minorHAnsi" w:hAnsiTheme="minorHAnsi" w:cstheme="minorHAnsi"/>
          <w:color w:val="000000"/>
        </w:rPr>
      </w:pPr>
      <w:r w:rsidRPr="00F24CE2">
        <w:rPr>
          <w:rFonts w:asciiTheme="minorHAnsi" w:hAnsiTheme="minorHAnsi" w:cstheme="minorHAnsi"/>
          <w:color w:val="000000"/>
        </w:rPr>
        <w:t xml:space="preserve">Local jobs access Echo via </w:t>
      </w:r>
      <w:proofErr w:type="spellStart"/>
      <w:r w:rsidRPr="00F24CE2">
        <w:rPr>
          <w:rFonts w:asciiTheme="minorHAnsi" w:hAnsiTheme="minorHAnsi" w:cstheme="minorHAnsi"/>
          <w:color w:val="000000"/>
        </w:rPr>
        <w:t>XCaches</w:t>
      </w:r>
      <w:proofErr w:type="spellEnd"/>
      <w:r w:rsidRPr="00F24CE2">
        <w:rPr>
          <w:rFonts w:asciiTheme="minorHAnsi" w:hAnsiTheme="minorHAnsi" w:cstheme="minorHAnsi"/>
          <w:color w:val="000000"/>
        </w:rPr>
        <w:t xml:space="preserve"> on every worker node. Remote jobs are increasingly accessing data via </w:t>
      </w:r>
      <w:proofErr w:type="spellStart"/>
      <w:r w:rsidRPr="00F24CE2">
        <w:rPr>
          <w:rFonts w:asciiTheme="minorHAnsi" w:hAnsiTheme="minorHAnsi" w:cstheme="minorHAnsi"/>
          <w:color w:val="000000"/>
        </w:rPr>
        <w:t>XRootD</w:t>
      </w:r>
      <w:proofErr w:type="spellEnd"/>
      <w:r w:rsidRPr="00F24CE2">
        <w:rPr>
          <w:rFonts w:asciiTheme="minorHAnsi" w:hAnsiTheme="minorHAnsi" w:cstheme="minorHAnsi"/>
          <w:color w:val="000000"/>
        </w:rPr>
        <w:t xml:space="preserve"> on Echo. For CMS jobs this is via their AAA service. For ATLAS, who are consolidating their storage at fewer sites, jobs are increasingly accessing data remotely. This paper describes the </w:t>
      </w:r>
      <w:proofErr w:type="spellStart"/>
      <w:r w:rsidRPr="00F24CE2">
        <w:rPr>
          <w:rFonts w:asciiTheme="minorHAnsi" w:hAnsiTheme="minorHAnsi" w:cstheme="minorHAnsi"/>
          <w:color w:val="000000"/>
        </w:rPr>
        <w:t>coninuting</w:t>
      </w:r>
      <w:proofErr w:type="spellEnd"/>
      <w:r w:rsidRPr="00F24CE2">
        <w:rPr>
          <w:rFonts w:asciiTheme="minorHAnsi" w:hAnsiTheme="minorHAnsi" w:cstheme="minorHAnsi"/>
          <w:color w:val="000000"/>
        </w:rPr>
        <w:t xml:space="preserve"> work to optimise both types of data access by testing different caching methods, including remotely configured </w:t>
      </w:r>
      <w:proofErr w:type="spellStart"/>
      <w:r w:rsidRPr="00F24CE2">
        <w:rPr>
          <w:rFonts w:asciiTheme="minorHAnsi" w:hAnsiTheme="minorHAnsi" w:cstheme="minorHAnsi"/>
          <w:color w:val="000000"/>
        </w:rPr>
        <w:t>XCaches</w:t>
      </w:r>
      <w:proofErr w:type="spellEnd"/>
      <w:r w:rsidRPr="00F24CE2">
        <w:rPr>
          <w:rFonts w:asciiTheme="minorHAnsi" w:hAnsiTheme="minorHAnsi" w:cstheme="minorHAnsi"/>
          <w:color w:val="000000"/>
        </w:rPr>
        <w:t xml:space="preserve"> (using SLATE) running on the RAL OpenStack cloud infrastructure.</w:t>
      </w:r>
    </w:p>
    <w:p w14:paraId="108D7197" w14:textId="2C185782" w:rsidR="00516F7D" w:rsidRDefault="00516F7D" w:rsidP="00516F7D">
      <w:r>
        <w:t xml:space="preserve">Introduction: RAL, Tier 1, Echo, Erasure coded </w:t>
      </w:r>
      <w:proofErr w:type="spellStart"/>
      <w:r>
        <w:t>Ceph</w:t>
      </w:r>
      <w:proofErr w:type="spellEnd"/>
      <w:r>
        <w:t xml:space="preserve"> Object Store</w:t>
      </w:r>
    </w:p>
    <w:p w14:paraId="3CE1EF8B" w14:textId="42AF6EC1" w:rsidR="00906218" w:rsidRDefault="00906218" w:rsidP="00516F7D"/>
    <w:p w14:paraId="5F38B1FC" w14:textId="1E85F003" w:rsidR="00906218" w:rsidRDefault="00906218" w:rsidP="00516F7D">
      <w:r>
        <w:t xml:space="preserve">The Rutherford Appleton Laboratory (RAL) is the UK Tier 1 and supports all LHC experiments, as well as a growing number of others in HEP, Astronomy and Space Science. The RAL disk storage system, known as Echo, is based on an Erasure Coded </w:t>
      </w:r>
      <w:proofErr w:type="spellStart"/>
      <w:r>
        <w:t>Ceph</w:t>
      </w:r>
      <w:proofErr w:type="spellEnd"/>
      <w:r>
        <w:t xml:space="preserve"> Object Store. These terms are described in the next paragraph. Access to Echo is primarily via </w:t>
      </w:r>
      <w:proofErr w:type="spellStart"/>
      <w:r>
        <w:t>XRootD</w:t>
      </w:r>
      <w:proofErr w:type="spellEnd"/>
      <w:r>
        <w:t>, an open source suite of fast and highly scalable data access tools commonly used by LHC experiments, but designed to use with file systems organised in directories [1].</w:t>
      </w:r>
    </w:p>
    <w:p w14:paraId="75142A76" w14:textId="21ADDC64" w:rsidR="00906218" w:rsidRDefault="00906218" w:rsidP="00516F7D"/>
    <w:p w14:paraId="25ECB4FB" w14:textId="5364D8B7" w:rsidR="00906218" w:rsidRDefault="00906218" w:rsidP="00516F7D">
      <w:r>
        <w:t>Echo is not a file system in the traditional sense, and does not use a directory structure. Instead it contains ‘objects’, which are named so as to keep the directory name, e.g. /my/path/</w:t>
      </w:r>
      <w:proofErr w:type="spellStart"/>
      <w:r>
        <w:t>isActually</w:t>
      </w:r>
      <w:proofErr w:type="spellEnd"/>
      <w:r>
        <w:t>/</w:t>
      </w:r>
      <w:proofErr w:type="spellStart"/>
      <w:r>
        <w:t>anObjectName.root</w:t>
      </w:r>
      <w:proofErr w:type="spellEnd"/>
      <w:r>
        <w:t xml:space="preserve">. But in </w:t>
      </w:r>
      <w:proofErr w:type="gramStart"/>
      <w:r>
        <w:t>fact</w:t>
      </w:r>
      <w:proofErr w:type="gramEnd"/>
      <w:r>
        <w:t xml:space="preserve"> the entire ‘path’ is a string which defines the object name.</w:t>
      </w:r>
    </w:p>
    <w:p w14:paraId="5EDABC98" w14:textId="55067DDE" w:rsidR="00906218" w:rsidRDefault="00906218" w:rsidP="00516F7D"/>
    <w:p w14:paraId="751781F1" w14:textId="2E6E1CC3" w:rsidR="00906218" w:rsidRDefault="00906218" w:rsidP="00516F7D">
      <w:r>
        <w:t>How Erasure coding works and why it is good</w:t>
      </w:r>
    </w:p>
    <w:p w14:paraId="630C19B5" w14:textId="0AB9BA73" w:rsidR="00906218" w:rsidRDefault="00906218" w:rsidP="00516F7D"/>
    <w:p w14:paraId="1232745E" w14:textId="2E8CF917" w:rsidR="009B6385" w:rsidRDefault="009B6385" w:rsidP="00516F7D">
      <w:r>
        <w:t>The Erasure Coding software divides every (significantly large) file into 64 MB ‘stripes’, and each stripe into 8 MB ‘</w:t>
      </w:r>
      <w:proofErr w:type="gramStart"/>
      <w:r>
        <w:t>shards’</w:t>
      </w:r>
      <w:proofErr w:type="gramEnd"/>
      <w:r>
        <w:t xml:space="preserve">. A total of eleven shards are calculated and stored on different disks, and of these, any eight are required to reconstruct a stripe. Hence any three out of eleven disk servers can be </w:t>
      </w:r>
      <w:bookmarkStart w:id="0" w:name="_GoBack"/>
      <w:bookmarkEnd w:id="0"/>
    </w:p>
    <w:p w14:paraId="7D178798" w14:textId="77777777" w:rsidR="009B6385" w:rsidRDefault="009B6385" w:rsidP="00516F7D"/>
    <w:p w14:paraId="460E9B4A" w14:textId="0E187FAE" w:rsidR="00906218" w:rsidRDefault="000D4298" w:rsidP="00516F7D">
      <w:r>
        <w:lastRenderedPageBreak/>
        <w:t xml:space="preserve">Although there are several advantages to the Object Store, there are also some disadvantages of bringing this new technology into existing experiment analysis models. RAL is unique among WLCG Tier 1s in incorporating this technology, although this is likely to change in the future. </w:t>
      </w:r>
      <w:r w:rsidR="00906218">
        <w:t xml:space="preserve">The challenge is to optimise access to Echo via </w:t>
      </w:r>
      <w:proofErr w:type="spellStart"/>
      <w:r w:rsidR="00906218">
        <w:t>XRootD</w:t>
      </w:r>
      <w:proofErr w:type="spellEnd"/>
      <w:r w:rsidR="00906218">
        <w:t xml:space="preserve"> for the different use cases. Several of these are described in this paper.</w:t>
      </w:r>
    </w:p>
    <w:p w14:paraId="206C4A62" w14:textId="756E51E3" w:rsidR="00516F7D" w:rsidRDefault="00516F7D" w:rsidP="00516F7D"/>
    <w:p w14:paraId="24486BD3" w14:textId="67958982" w:rsidR="00516F7D" w:rsidRDefault="00516F7D" w:rsidP="00516F7D">
      <w:r>
        <w:t xml:space="preserve">Setup of </w:t>
      </w:r>
      <w:proofErr w:type="spellStart"/>
      <w:r>
        <w:t>XRootD</w:t>
      </w:r>
      <w:proofErr w:type="spellEnd"/>
      <w:r>
        <w:t xml:space="preserve"> at RAL (WNs, GWs, CMS-AAA), cache usage</w:t>
      </w:r>
    </w:p>
    <w:p w14:paraId="6EC92155" w14:textId="77777777" w:rsidR="007D5522" w:rsidRDefault="007D5522" w:rsidP="00516F7D"/>
    <w:p w14:paraId="03EC040E" w14:textId="17C051D5" w:rsidR="007D5522" w:rsidRDefault="007D5522" w:rsidP="00516F7D">
      <w:proofErr w:type="spellStart"/>
      <w:r>
        <w:t>XRootD</w:t>
      </w:r>
      <w:proofErr w:type="spellEnd"/>
      <w:r>
        <w:t xml:space="preserve"> is used for both file transfers in and out of RAL, and for jobs running at RAL to access local disk storage. There is also a ‘</w:t>
      </w:r>
      <w:proofErr w:type="spellStart"/>
      <w:r>
        <w:t>gridftp</w:t>
      </w:r>
      <w:proofErr w:type="spellEnd"/>
      <w:r>
        <w:t xml:space="preserve">’ plugin for transfers between sites, but the intention is to phase this out in the medium-term and replace the functionality with </w:t>
      </w:r>
      <w:proofErr w:type="spellStart"/>
      <w:r>
        <w:t>XRootD</w:t>
      </w:r>
      <w:proofErr w:type="spellEnd"/>
      <w:r>
        <w:t>.</w:t>
      </w:r>
    </w:p>
    <w:p w14:paraId="481015AC" w14:textId="2C1C314A" w:rsidR="007D5522" w:rsidRDefault="007D5522" w:rsidP="00516F7D"/>
    <w:p w14:paraId="509BBA80" w14:textId="60819DF4" w:rsidR="007D5522" w:rsidRDefault="007D5522" w:rsidP="00516F7D">
      <w:r>
        <w:t xml:space="preserve">Access to Echo must be done via a ‘gateway’. These can be found on each individual worker node, as well as external facing machines for site-to-site transfers, known as ‘external </w:t>
      </w:r>
      <w:proofErr w:type="gramStart"/>
      <w:r>
        <w:t>gateways’</w:t>
      </w:r>
      <w:proofErr w:type="gramEnd"/>
      <w:r>
        <w:t xml:space="preserve">. Supported specifically for the CMS experiment is the AAA service, which stands for ‘Any data, </w:t>
      </w:r>
      <w:proofErr w:type="gramStart"/>
      <w:r>
        <w:t>Any</w:t>
      </w:r>
      <w:proofErr w:type="gramEnd"/>
      <w:r>
        <w:t xml:space="preserve"> time, </w:t>
      </w:r>
      <w:proofErr w:type="spellStart"/>
      <w:r>
        <w:t>Any where</w:t>
      </w:r>
      <w:proofErr w:type="spellEnd"/>
      <w:r>
        <w:t xml:space="preserve">’ and must also run a gateway. </w:t>
      </w:r>
    </w:p>
    <w:p w14:paraId="32756709" w14:textId="5CFE98DD" w:rsidR="00516F7D" w:rsidRDefault="00516F7D" w:rsidP="00516F7D"/>
    <w:p w14:paraId="2E3B32E6" w14:textId="2FB75C43" w:rsidR="00516F7D" w:rsidRDefault="00516F7D" w:rsidP="00516F7D">
      <w:r>
        <w:t xml:space="preserve">Improving CMS jobs </w:t>
      </w:r>
      <w:proofErr w:type="spellStart"/>
      <w:r>
        <w:t>wrt</w:t>
      </w:r>
      <w:proofErr w:type="spellEnd"/>
      <w:r>
        <w:t xml:space="preserve"> I/O</w:t>
      </w:r>
    </w:p>
    <w:p w14:paraId="285B5533" w14:textId="7A51583F" w:rsidR="00516F7D" w:rsidRDefault="00516F7D" w:rsidP="00516F7D"/>
    <w:p w14:paraId="1DB353A9" w14:textId="020AC366" w:rsidR="00684FD6" w:rsidRDefault="00684FD6" w:rsidP="00516F7D">
      <w:r>
        <w:t>The main focus of this work is the improvement of CMS job efficiency at RAL, under the assumption that I/O is a significant contributing factor. It is clear that RAL lags behind other Tier 1 sites in this regard, and to see monitoring data like the one in figure X, with RAL 10 – 20 percentage points below the others is typical.</w:t>
      </w:r>
    </w:p>
    <w:p w14:paraId="2BC3B10D" w14:textId="0D6C0556" w:rsidR="00684FD6" w:rsidRDefault="00684FD6" w:rsidP="00516F7D"/>
    <w:p w14:paraId="04155DE8" w14:textId="78060B00" w:rsidR="00684FD6" w:rsidRDefault="00684FD6" w:rsidP="00684FD6">
      <w:pPr>
        <w:jc w:val="center"/>
      </w:pPr>
      <w:r>
        <w:rPr>
          <w:noProof/>
        </w:rPr>
        <w:drawing>
          <wp:inline distT="0" distB="0" distL="0" distR="0" wp14:anchorId="0813DD9C" wp14:editId="47F4B2F2">
            <wp:extent cx="3357031" cy="2662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18.11.27.png"/>
                    <pic:cNvPicPr/>
                  </pic:nvPicPr>
                  <pic:blipFill>
                    <a:blip r:embed="rId5">
                      <a:extLst>
                        <a:ext uri="{28A0092B-C50C-407E-A947-70E740481C1C}">
                          <a14:useLocalDpi xmlns:a14="http://schemas.microsoft.com/office/drawing/2010/main" val="0"/>
                        </a:ext>
                      </a:extLst>
                    </a:blip>
                    <a:stretch>
                      <a:fillRect/>
                    </a:stretch>
                  </pic:blipFill>
                  <pic:spPr>
                    <a:xfrm>
                      <a:off x="0" y="0"/>
                      <a:ext cx="3386777" cy="2685766"/>
                    </a:xfrm>
                    <a:prstGeom prst="rect">
                      <a:avLst/>
                    </a:prstGeom>
                  </pic:spPr>
                </pic:pic>
              </a:graphicData>
            </a:graphic>
          </wp:inline>
        </w:drawing>
      </w:r>
    </w:p>
    <w:p w14:paraId="1AE10400" w14:textId="4563375C" w:rsidR="002E312E" w:rsidRDefault="002E312E" w:rsidP="00684FD6">
      <w:pPr>
        <w:jc w:val="center"/>
      </w:pPr>
    </w:p>
    <w:p w14:paraId="22F70A42" w14:textId="6E8CB03F" w:rsidR="00684FD6" w:rsidRDefault="002E312E" w:rsidP="00516F7D">
      <w:r>
        <w:t xml:space="preserve">CMS differs in data access methods from the other experiments that run jobs at RAL. Where other experiments will download an entire file before it is needed, CMS keeps an open connection and accesses only the parts of the file needed, when it is required. The advantage of this is that less data overall may be transferred to the worker node; </w:t>
      </w:r>
      <w:proofErr w:type="gramStart"/>
      <w:r>
        <w:t>however</w:t>
      </w:r>
      <w:proofErr w:type="gramEnd"/>
      <w:r>
        <w:t xml:space="preserve"> the nature of an Object Store can make this access pattern inefficient. The best use of an Object Store is to reconstruct entire files, or at least large portions thereof. </w:t>
      </w:r>
    </w:p>
    <w:p w14:paraId="6BDB4BD0" w14:textId="77777777" w:rsidR="002E312E" w:rsidRDefault="002E312E" w:rsidP="00516F7D"/>
    <w:p w14:paraId="04782DAB" w14:textId="74417035" w:rsidR="00516F7D" w:rsidRDefault="00516F7D" w:rsidP="00516F7D">
      <w:r>
        <w:t>TPC, ALICE gat</w:t>
      </w:r>
      <w:r w:rsidR="00906218">
        <w:t>eways</w:t>
      </w:r>
    </w:p>
    <w:p w14:paraId="0D7A9EC3" w14:textId="34295BE8" w:rsidR="000D4298" w:rsidRDefault="000D4298" w:rsidP="00516F7D"/>
    <w:p w14:paraId="31B7AE8C" w14:textId="4CD10922" w:rsidR="000D4298" w:rsidRDefault="000D4298" w:rsidP="00516F7D">
      <w:r>
        <w:t xml:space="preserve">The ALICE experiment at the LHC required the development of a unique </w:t>
      </w:r>
      <w:proofErr w:type="spellStart"/>
      <w:r>
        <w:t>XRootD</w:t>
      </w:r>
      <w:proofErr w:type="spellEnd"/>
      <w:r>
        <w:t xml:space="preserve"> authentication plugin. This prevented ALICE moving onto Echo storage until October 2019. Although other experiments share the external Echo gateways, ALICE currently has bespoke access, with a special alias. </w:t>
      </w:r>
    </w:p>
    <w:p w14:paraId="0A5843EF" w14:textId="7732CE7C" w:rsidR="000D4298" w:rsidRDefault="000D4298" w:rsidP="00516F7D"/>
    <w:p w14:paraId="732860C2" w14:textId="5800FEE2" w:rsidR="000D4298" w:rsidRDefault="000D4298" w:rsidP="00516F7D">
      <w:r>
        <w:t xml:space="preserve">The </w:t>
      </w:r>
      <w:proofErr w:type="gramStart"/>
      <w:r>
        <w:t>Third Party</w:t>
      </w:r>
      <w:proofErr w:type="gramEnd"/>
      <w:r>
        <w:t xml:space="preserve"> Copy (TPC) functionality was always (??) present in </w:t>
      </w:r>
      <w:proofErr w:type="spellStart"/>
      <w:r>
        <w:t>XRootD</w:t>
      </w:r>
      <w:proofErr w:type="spellEnd"/>
      <w:r>
        <w:t>, however it was not commonly used due to incompatibilities between storage systems. In 2019 a substantial cross-collaboration effort was made to put it into operation. A TPC transfer copies a file directly from the source to the destination without streaming it via the command issuing machine.</w:t>
      </w:r>
    </w:p>
    <w:p w14:paraId="393F1445" w14:textId="43F971AF" w:rsidR="000D4298" w:rsidRDefault="000D4298" w:rsidP="00516F7D"/>
    <w:p w14:paraId="538B1F83" w14:textId="77EE0335" w:rsidR="000D4298" w:rsidRDefault="000D4298" w:rsidP="00516F7D">
      <w:r>
        <w:t>At RAL, some alterations were required to deal with the presence of multiple slashes in filenames. A file system interprets multiple slashes as a single slash, denoting the directory structure. However</w:t>
      </w:r>
      <w:r w:rsidR="00F24CE2">
        <w:t xml:space="preserve">, an Object Store takes the full string literally, meaning that the two examples in figure X are different object names. In example 2, an additional slash has been added by </w:t>
      </w:r>
      <w:proofErr w:type="spellStart"/>
      <w:r w:rsidR="00F24CE2">
        <w:t>XRootD</w:t>
      </w:r>
      <w:proofErr w:type="spellEnd"/>
      <w:r w:rsidR="00F24CE2">
        <w:t>.</w:t>
      </w:r>
    </w:p>
    <w:p w14:paraId="66F924F9" w14:textId="7F0C5359" w:rsidR="00F24CE2" w:rsidRDefault="00F24CE2" w:rsidP="00516F7D"/>
    <w:p w14:paraId="2FF647F9" w14:textId="03523AEE" w:rsidR="00000000" w:rsidRPr="00F24CE2" w:rsidRDefault="009B6385" w:rsidP="00F24CE2">
      <w:pPr>
        <w:pStyle w:val="ListParagraph"/>
        <w:numPr>
          <w:ilvl w:val="0"/>
          <w:numId w:val="2"/>
        </w:numPr>
      </w:pPr>
      <w:r w:rsidRPr="00F24CE2">
        <w:t>root://xrootd.echo.stfc.ac.uk:1094</w:t>
      </w:r>
      <w:r w:rsidRPr="00F24CE2">
        <w:t>/</w:t>
      </w:r>
      <w:r w:rsidRPr="00F24CE2">
        <w:t>dteam:test1/test</w:t>
      </w:r>
      <w:r w:rsidRPr="00F24CE2">
        <w:t>1</w:t>
      </w:r>
    </w:p>
    <w:p w14:paraId="16E676F2" w14:textId="04AB6F44" w:rsidR="00F24CE2" w:rsidRDefault="009B6385" w:rsidP="00F24CE2">
      <w:pPr>
        <w:pStyle w:val="ListParagraph"/>
        <w:numPr>
          <w:ilvl w:val="0"/>
          <w:numId w:val="2"/>
        </w:numPr>
      </w:pPr>
      <w:r w:rsidRPr="00F24CE2">
        <w:t>root://xrootd.echo.stfc.ac.uk:1094</w:t>
      </w:r>
      <w:r w:rsidRPr="00F24CE2">
        <w:t>//</w:t>
      </w:r>
      <w:r w:rsidRPr="00F24CE2">
        <w:t>dteam:test1/test</w:t>
      </w:r>
      <w:r w:rsidRPr="00F24CE2">
        <w:t>1</w:t>
      </w:r>
    </w:p>
    <w:p w14:paraId="3FD83D07" w14:textId="0232C542" w:rsidR="00F24CE2" w:rsidRDefault="00F24CE2" w:rsidP="00F24CE2">
      <w:pPr>
        <w:pStyle w:val="ListParagraph"/>
        <w:ind w:left="1440"/>
        <w:jc w:val="center"/>
      </w:pPr>
      <w:r>
        <w:t>Figure 2</w:t>
      </w:r>
    </w:p>
    <w:p w14:paraId="70C62BBF" w14:textId="77777777" w:rsidR="0019553F" w:rsidRDefault="0019553F" w:rsidP="00F24CE2">
      <w:pPr>
        <w:pStyle w:val="ListParagraph"/>
        <w:ind w:left="1440"/>
        <w:jc w:val="center"/>
      </w:pPr>
    </w:p>
    <w:p w14:paraId="67E25D3F" w14:textId="10DD82D1" w:rsidR="00516F7D" w:rsidRDefault="0019553F" w:rsidP="00516F7D">
      <w:r>
        <w:t>The Trivial File Catalogue (TFC) file is normally only used by CMS to redirect files to alternate object names, but both it and the ‘</w:t>
      </w:r>
      <w:proofErr w:type="spellStart"/>
      <w:r>
        <w:t>authdb</w:t>
      </w:r>
      <w:proofErr w:type="spellEnd"/>
      <w:r>
        <w:t>’ file were amended to accommodate surplus slashes for all experiments utilising the TPC functionality.</w:t>
      </w:r>
    </w:p>
    <w:p w14:paraId="22D54328" w14:textId="6A7E0A6E" w:rsidR="0019553F" w:rsidRDefault="0019553F" w:rsidP="00516F7D"/>
    <w:p w14:paraId="006300F2" w14:textId="77777777" w:rsidR="0019553F" w:rsidRDefault="0019553F" w:rsidP="00516F7D"/>
    <w:p w14:paraId="55790308" w14:textId="66AB7257" w:rsidR="00516F7D" w:rsidRDefault="00906218" w:rsidP="00516F7D">
      <w:r>
        <w:t xml:space="preserve">[1] The </w:t>
      </w:r>
      <w:proofErr w:type="spellStart"/>
      <w:r>
        <w:t>XRootD</w:t>
      </w:r>
      <w:proofErr w:type="spellEnd"/>
      <w:r>
        <w:t xml:space="preserve"> webpage:  </w:t>
      </w:r>
      <w:hyperlink r:id="rId6" w:history="1">
        <w:r w:rsidRPr="00ED13E4">
          <w:rPr>
            <w:rStyle w:val="Hyperlink"/>
          </w:rPr>
          <w:t>https://xrootd.slac.stanford.edu</w:t>
        </w:r>
      </w:hyperlink>
    </w:p>
    <w:p w14:paraId="6EACC491" w14:textId="77777777" w:rsidR="00906218" w:rsidRPr="00516F7D" w:rsidRDefault="00906218" w:rsidP="00516F7D"/>
    <w:sectPr w:rsidR="00906218" w:rsidRPr="00516F7D" w:rsidSect="00E171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97F"/>
    <w:multiLevelType w:val="hybridMultilevel"/>
    <w:tmpl w:val="156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21C91"/>
    <w:multiLevelType w:val="hybridMultilevel"/>
    <w:tmpl w:val="443873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894A31"/>
    <w:multiLevelType w:val="hybridMultilevel"/>
    <w:tmpl w:val="E79ABF82"/>
    <w:lvl w:ilvl="0" w:tplc="8294E63A">
      <w:start w:val="1"/>
      <w:numFmt w:val="bullet"/>
      <w:lvlText w:val="•"/>
      <w:lvlJc w:val="left"/>
      <w:pPr>
        <w:tabs>
          <w:tab w:val="num" w:pos="720"/>
        </w:tabs>
        <w:ind w:left="720" w:hanging="360"/>
      </w:pPr>
      <w:rPr>
        <w:rFonts w:ascii="Arial" w:hAnsi="Arial" w:hint="default"/>
      </w:rPr>
    </w:lvl>
    <w:lvl w:ilvl="1" w:tplc="D43A58F0">
      <w:start w:val="1"/>
      <w:numFmt w:val="bullet"/>
      <w:lvlText w:val="•"/>
      <w:lvlJc w:val="left"/>
      <w:pPr>
        <w:tabs>
          <w:tab w:val="num" w:pos="1440"/>
        </w:tabs>
        <w:ind w:left="1440" w:hanging="360"/>
      </w:pPr>
      <w:rPr>
        <w:rFonts w:ascii="Arial" w:hAnsi="Arial" w:hint="default"/>
      </w:rPr>
    </w:lvl>
    <w:lvl w:ilvl="2" w:tplc="8206A640" w:tentative="1">
      <w:start w:val="1"/>
      <w:numFmt w:val="bullet"/>
      <w:lvlText w:val="•"/>
      <w:lvlJc w:val="left"/>
      <w:pPr>
        <w:tabs>
          <w:tab w:val="num" w:pos="2160"/>
        </w:tabs>
        <w:ind w:left="2160" w:hanging="360"/>
      </w:pPr>
      <w:rPr>
        <w:rFonts w:ascii="Arial" w:hAnsi="Arial" w:hint="default"/>
      </w:rPr>
    </w:lvl>
    <w:lvl w:ilvl="3" w:tplc="97F8898E" w:tentative="1">
      <w:start w:val="1"/>
      <w:numFmt w:val="bullet"/>
      <w:lvlText w:val="•"/>
      <w:lvlJc w:val="left"/>
      <w:pPr>
        <w:tabs>
          <w:tab w:val="num" w:pos="2880"/>
        </w:tabs>
        <w:ind w:left="2880" w:hanging="360"/>
      </w:pPr>
      <w:rPr>
        <w:rFonts w:ascii="Arial" w:hAnsi="Arial" w:hint="default"/>
      </w:rPr>
    </w:lvl>
    <w:lvl w:ilvl="4" w:tplc="728A9F0A" w:tentative="1">
      <w:start w:val="1"/>
      <w:numFmt w:val="bullet"/>
      <w:lvlText w:val="•"/>
      <w:lvlJc w:val="left"/>
      <w:pPr>
        <w:tabs>
          <w:tab w:val="num" w:pos="3600"/>
        </w:tabs>
        <w:ind w:left="3600" w:hanging="360"/>
      </w:pPr>
      <w:rPr>
        <w:rFonts w:ascii="Arial" w:hAnsi="Arial" w:hint="default"/>
      </w:rPr>
    </w:lvl>
    <w:lvl w:ilvl="5" w:tplc="C184683A" w:tentative="1">
      <w:start w:val="1"/>
      <w:numFmt w:val="bullet"/>
      <w:lvlText w:val="•"/>
      <w:lvlJc w:val="left"/>
      <w:pPr>
        <w:tabs>
          <w:tab w:val="num" w:pos="4320"/>
        </w:tabs>
        <w:ind w:left="4320" w:hanging="360"/>
      </w:pPr>
      <w:rPr>
        <w:rFonts w:ascii="Arial" w:hAnsi="Arial" w:hint="default"/>
      </w:rPr>
    </w:lvl>
    <w:lvl w:ilvl="6" w:tplc="05D281D6" w:tentative="1">
      <w:start w:val="1"/>
      <w:numFmt w:val="bullet"/>
      <w:lvlText w:val="•"/>
      <w:lvlJc w:val="left"/>
      <w:pPr>
        <w:tabs>
          <w:tab w:val="num" w:pos="5040"/>
        </w:tabs>
        <w:ind w:left="5040" w:hanging="360"/>
      </w:pPr>
      <w:rPr>
        <w:rFonts w:ascii="Arial" w:hAnsi="Arial" w:hint="default"/>
      </w:rPr>
    </w:lvl>
    <w:lvl w:ilvl="7" w:tplc="6B52C1EA" w:tentative="1">
      <w:start w:val="1"/>
      <w:numFmt w:val="bullet"/>
      <w:lvlText w:val="•"/>
      <w:lvlJc w:val="left"/>
      <w:pPr>
        <w:tabs>
          <w:tab w:val="num" w:pos="5760"/>
        </w:tabs>
        <w:ind w:left="5760" w:hanging="360"/>
      </w:pPr>
      <w:rPr>
        <w:rFonts w:ascii="Arial" w:hAnsi="Arial" w:hint="default"/>
      </w:rPr>
    </w:lvl>
    <w:lvl w:ilvl="8" w:tplc="CF3A6D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9458E6"/>
    <w:multiLevelType w:val="hybridMultilevel"/>
    <w:tmpl w:val="6F7C6ACE"/>
    <w:lvl w:ilvl="0" w:tplc="BE403DCA">
      <w:start w:val="1"/>
      <w:numFmt w:val="bullet"/>
      <w:lvlText w:val="•"/>
      <w:lvlJc w:val="left"/>
      <w:pPr>
        <w:tabs>
          <w:tab w:val="num" w:pos="720"/>
        </w:tabs>
        <w:ind w:left="720" w:hanging="360"/>
      </w:pPr>
      <w:rPr>
        <w:rFonts w:ascii="Arial" w:hAnsi="Arial" w:hint="default"/>
      </w:rPr>
    </w:lvl>
    <w:lvl w:ilvl="1" w:tplc="B86EDCD4">
      <w:start w:val="1"/>
      <w:numFmt w:val="bullet"/>
      <w:lvlText w:val="•"/>
      <w:lvlJc w:val="left"/>
      <w:pPr>
        <w:tabs>
          <w:tab w:val="num" w:pos="1440"/>
        </w:tabs>
        <w:ind w:left="1440" w:hanging="360"/>
      </w:pPr>
      <w:rPr>
        <w:rFonts w:ascii="Arial" w:hAnsi="Arial" w:hint="default"/>
      </w:rPr>
    </w:lvl>
    <w:lvl w:ilvl="2" w:tplc="49B05A68" w:tentative="1">
      <w:start w:val="1"/>
      <w:numFmt w:val="bullet"/>
      <w:lvlText w:val="•"/>
      <w:lvlJc w:val="left"/>
      <w:pPr>
        <w:tabs>
          <w:tab w:val="num" w:pos="2160"/>
        </w:tabs>
        <w:ind w:left="2160" w:hanging="360"/>
      </w:pPr>
      <w:rPr>
        <w:rFonts w:ascii="Arial" w:hAnsi="Arial" w:hint="default"/>
      </w:rPr>
    </w:lvl>
    <w:lvl w:ilvl="3" w:tplc="CECAC426" w:tentative="1">
      <w:start w:val="1"/>
      <w:numFmt w:val="bullet"/>
      <w:lvlText w:val="•"/>
      <w:lvlJc w:val="left"/>
      <w:pPr>
        <w:tabs>
          <w:tab w:val="num" w:pos="2880"/>
        </w:tabs>
        <w:ind w:left="2880" w:hanging="360"/>
      </w:pPr>
      <w:rPr>
        <w:rFonts w:ascii="Arial" w:hAnsi="Arial" w:hint="default"/>
      </w:rPr>
    </w:lvl>
    <w:lvl w:ilvl="4" w:tplc="8F0C22AE" w:tentative="1">
      <w:start w:val="1"/>
      <w:numFmt w:val="bullet"/>
      <w:lvlText w:val="•"/>
      <w:lvlJc w:val="left"/>
      <w:pPr>
        <w:tabs>
          <w:tab w:val="num" w:pos="3600"/>
        </w:tabs>
        <w:ind w:left="3600" w:hanging="360"/>
      </w:pPr>
      <w:rPr>
        <w:rFonts w:ascii="Arial" w:hAnsi="Arial" w:hint="default"/>
      </w:rPr>
    </w:lvl>
    <w:lvl w:ilvl="5" w:tplc="C9CAEEAC" w:tentative="1">
      <w:start w:val="1"/>
      <w:numFmt w:val="bullet"/>
      <w:lvlText w:val="•"/>
      <w:lvlJc w:val="left"/>
      <w:pPr>
        <w:tabs>
          <w:tab w:val="num" w:pos="4320"/>
        </w:tabs>
        <w:ind w:left="4320" w:hanging="360"/>
      </w:pPr>
      <w:rPr>
        <w:rFonts w:ascii="Arial" w:hAnsi="Arial" w:hint="default"/>
      </w:rPr>
    </w:lvl>
    <w:lvl w:ilvl="6" w:tplc="BDEED4BC" w:tentative="1">
      <w:start w:val="1"/>
      <w:numFmt w:val="bullet"/>
      <w:lvlText w:val="•"/>
      <w:lvlJc w:val="left"/>
      <w:pPr>
        <w:tabs>
          <w:tab w:val="num" w:pos="5040"/>
        </w:tabs>
        <w:ind w:left="5040" w:hanging="360"/>
      </w:pPr>
      <w:rPr>
        <w:rFonts w:ascii="Arial" w:hAnsi="Arial" w:hint="default"/>
      </w:rPr>
    </w:lvl>
    <w:lvl w:ilvl="7" w:tplc="DD301CFC" w:tentative="1">
      <w:start w:val="1"/>
      <w:numFmt w:val="bullet"/>
      <w:lvlText w:val="•"/>
      <w:lvlJc w:val="left"/>
      <w:pPr>
        <w:tabs>
          <w:tab w:val="num" w:pos="5760"/>
        </w:tabs>
        <w:ind w:left="5760" w:hanging="360"/>
      </w:pPr>
      <w:rPr>
        <w:rFonts w:ascii="Arial" w:hAnsi="Arial" w:hint="default"/>
      </w:rPr>
    </w:lvl>
    <w:lvl w:ilvl="8" w:tplc="756402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F0"/>
    <w:rsid w:val="000D4298"/>
    <w:rsid w:val="0019553F"/>
    <w:rsid w:val="002E312E"/>
    <w:rsid w:val="00516F7D"/>
    <w:rsid w:val="006366E5"/>
    <w:rsid w:val="00684FD6"/>
    <w:rsid w:val="007D5522"/>
    <w:rsid w:val="00906218"/>
    <w:rsid w:val="009B6385"/>
    <w:rsid w:val="00A436F0"/>
    <w:rsid w:val="00B14511"/>
    <w:rsid w:val="00B37FBD"/>
    <w:rsid w:val="00E1712C"/>
    <w:rsid w:val="00F24C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073E0D"/>
  <w15:chartTrackingRefBased/>
  <w15:docId w15:val="{838490DF-D90D-A34C-B056-13AEE919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62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6218"/>
    <w:rPr>
      <w:color w:val="0563C1" w:themeColor="hyperlink"/>
      <w:u w:val="single"/>
    </w:rPr>
  </w:style>
  <w:style w:type="character" w:styleId="UnresolvedMention">
    <w:name w:val="Unresolved Mention"/>
    <w:basedOn w:val="DefaultParagraphFont"/>
    <w:uiPriority w:val="99"/>
    <w:semiHidden/>
    <w:unhideWhenUsed/>
    <w:rsid w:val="00906218"/>
    <w:rPr>
      <w:color w:val="605E5C"/>
      <w:shd w:val="clear" w:color="auto" w:fill="E1DFDD"/>
    </w:rPr>
  </w:style>
  <w:style w:type="paragraph" w:styleId="ListParagraph">
    <w:name w:val="List Paragraph"/>
    <w:basedOn w:val="Normal"/>
    <w:uiPriority w:val="34"/>
    <w:qFormat/>
    <w:rsid w:val="00F2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384800">
      <w:bodyDiv w:val="1"/>
      <w:marLeft w:val="0"/>
      <w:marRight w:val="0"/>
      <w:marTop w:val="0"/>
      <w:marBottom w:val="0"/>
      <w:divBdr>
        <w:top w:val="none" w:sz="0" w:space="0" w:color="auto"/>
        <w:left w:val="none" w:sz="0" w:space="0" w:color="auto"/>
        <w:bottom w:val="none" w:sz="0" w:space="0" w:color="auto"/>
        <w:right w:val="none" w:sz="0" w:space="0" w:color="auto"/>
      </w:divBdr>
    </w:div>
    <w:div w:id="1446734313">
      <w:bodyDiv w:val="1"/>
      <w:marLeft w:val="0"/>
      <w:marRight w:val="0"/>
      <w:marTop w:val="0"/>
      <w:marBottom w:val="0"/>
      <w:divBdr>
        <w:top w:val="none" w:sz="0" w:space="0" w:color="auto"/>
        <w:left w:val="none" w:sz="0" w:space="0" w:color="auto"/>
        <w:bottom w:val="none" w:sz="0" w:space="0" w:color="auto"/>
        <w:right w:val="none" w:sz="0" w:space="0" w:color="auto"/>
      </w:divBdr>
      <w:divsChild>
        <w:div w:id="1460802854">
          <w:marLeft w:val="1080"/>
          <w:marRight w:val="0"/>
          <w:marTop w:val="100"/>
          <w:marBottom w:val="0"/>
          <w:divBdr>
            <w:top w:val="none" w:sz="0" w:space="0" w:color="auto"/>
            <w:left w:val="none" w:sz="0" w:space="0" w:color="auto"/>
            <w:bottom w:val="none" w:sz="0" w:space="0" w:color="auto"/>
            <w:right w:val="none" w:sz="0" w:space="0" w:color="auto"/>
          </w:divBdr>
        </w:div>
      </w:divsChild>
    </w:div>
    <w:div w:id="1559704378">
      <w:bodyDiv w:val="1"/>
      <w:marLeft w:val="0"/>
      <w:marRight w:val="0"/>
      <w:marTop w:val="0"/>
      <w:marBottom w:val="0"/>
      <w:divBdr>
        <w:top w:val="none" w:sz="0" w:space="0" w:color="auto"/>
        <w:left w:val="none" w:sz="0" w:space="0" w:color="auto"/>
        <w:bottom w:val="none" w:sz="0" w:space="0" w:color="auto"/>
        <w:right w:val="none" w:sz="0" w:space="0" w:color="auto"/>
      </w:divBdr>
      <w:divsChild>
        <w:div w:id="722408732">
          <w:marLeft w:val="1080"/>
          <w:marRight w:val="0"/>
          <w:marTop w:val="100"/>
          <w:marBottom w:val="0"/>
          <w:divBdr>
            <w:top w:val="none" w:sz="0" w:space="0" w:color="auto"/>
            <w:left w:val="none" w:sz="0" w:space="0" w:color="auto"/>
            <w:bottom w:val="none" w:sz="0" w:space="0" w:color="auto"/>
            <w:right w:val="none" w:sz="0" w:space="0" w:color="auto"/>
          </w:divBdr>
        </w:div>
      </w:divsChild>
    </w:div>
    <w:div w:id="17432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rootd.slac.stanford.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2019-11-28T18:27:00Z</dcterms:created>
  <dcterms:modified xsi:type="dcterms:W3CDTF">2019-12-18T11:47:00Z</dcterms:modified>
</cp:coreProperties>
</file>