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85FA5"/>
          <w:sz w:val="56"/>
          <w:szCs w:val="56"/>
        </w:rPr>
        <w:t xml:space="preserve">MarketOS</w:t>
      </w:r>
    </w:p>
    <w:p>
      <w:pPr>
        <w:spacing w:after="60"/>
      </w:pPr>
      <w:r>
        <w:rPr>
          <w:b/>
          <w:bCs/>
          <w:color w:val="111827"/>
          <w:sz w:val="32"/>
          <w:szCs w:val="32"/>
        </w:rPr>
        <w:t xml:space="preserve">Sidebar Navigation Guide</w:t>
      </w:r>
    </w:p>
    <w:p>
      <w:pPr>
        <w:spacing w:after="240"/>
      </w:pPr>
      <w:r>
        <w:rPr>
          <w:i/>
          <w:iCs/>
          <w:color w:val="6B7280"/>
          <w:sz w:val="22"/>
          <w:szCs w:val="22"/>
        </w:rPr>
        <w:t xml:space="preserve">Every department and feature in the platform — what it is and what it does.</w:t>
      </w:r>
    </w:p>
    <w:p>
      <w:pPr>
        <w:pStyle w:val="Heading2"/>
      </w:pPr>
      <w:r>
        <w:t xml:space="preserve">How to read this guide</w:t>
      </w:r>
    </w:p>
    <w:p>
      <w:pPr>
        <w:spacing w:after="120"/>
      </w:pPr>
      <w:r>
        <w:rPr>
          <w:sz w:val="22"/>
          <w:szCs w:val="22"/>
        </w:rPr>
        <w:t xml:space="preserve">The left sidebar groups the platform into ten departments, each shown below as a section. Within each section, the table lists every feature, the page it opens, and a plain-English description of what it does.</w:t>
      </w:r>
    </w:p>
    <w:p>
      <w:pPr>
        <w:spacing w:after="120"/>
      </w:pPr>
      <w:r>
        <w:rPr>
          <w:sz w:val="22"/>
          <w:szCs w:val="22"/>
        </w:rPr>
        <w:t xml:space="preserve">Rows marked </w:t>
      </w:r>
      <w:r>
        <w:rPr>
          <w:i/>
          <w:iCs/>
          <w:color w:val="6B7280"/>
          <w:sz w:val="22"/>
          <w:szCs w:val="22"/>
        </w:rPr>
        <w:t xml:space="preserve">(not in sidebar)</w:t>
      </w:r>
      <w:r>
        <w:rPr>
          <w:sz w:val="22"/>
          <w:szCs w:val="22"/>
        </w:rPr>
        <w:t xml:space="preserve"> are pages that exist in the app but have no dedicated sidebar link — they are hub pages, redirects, or sub-pages reached from within another feature. They are folded in here under the department they belong to.</w:t>
      </w:r>
    </w:p>
    <w:p>
      <w:pPr>
        <w:spacing w:after="120"/>
      </w:pPr>
      <w:r>
        <w:rPr>
          <w:sz w:val="22"/>
          <w:szCs w:val="22"/>
        </w:rPr>
        <w:t xml:space="preserve">Dashboard (home) — the ⌘ link pinned above the departments — opens the executive board: marketing metrics across all ten departments, with the three daily-driver departments expanded into live KPI strips.</w:t>
      </w:r>
    </w:p>
    <w:p>
      <w:pPr>
        <w:pStyle w:val="Heading1"/>
        <w:pageBreakBefore/>
      </w:pPr>
      <w:r>
        <w:t xml:space="preserve">SEO Content</w:t>
      </w:r>
    </w:p>
    <w:p>
      <w:pPr>
        <w:pBdr>
          <w:bottom w:val="single" w:color="185FA5" w:sz="18" w:space="1"/>
        </w:pBdr>
        <w:spacing w:after="120" w:before="0"/>
      </w:pPr>
      <w:r>
        <w:t xml:space="preserve"/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Plan, create, and ship written content — from spotting keyword opportunities through drafting, review, and publishing.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050"/>
        <w:gridCol w:w="2050"/>
        <w:gridCol w:w="5260"/>
      </w:tblGrid>
      <w:tr>
        <w:trPr>
          <w:tblHeader/>
        </w:trPr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26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 &amp; what it does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Marketing copy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AI content generator with brand voice and SEO guidance for blog posts, social posts, and emails.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Website Pages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/content/km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Unified builder for SEO-optimized practice pages, blog posts, and case results with full voice, structure, internal-link, and AEO constraints.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Batch Generator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/content/batch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Creates blog posts, social posts, email, podcast scripts, and video scripts all at once from a single topic.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/seo/opportunities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Keyword opportunity radar that scores and classifies SEO gaps and turns them into content briefs.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Content Decisions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/content/decisions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Go/no-go gate where the Strategy Engine recommends what each keyword cluster should become — approve, hold, or reject.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Briefs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/content/briefs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Approved decisions with complete per-page briefs, ready to send to production or open in the generator.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Production Board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/content/pipeline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Editorial board that moves pieces through Idea → Brief → Draft → Review → Published with owners and buckets.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Publishing QA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/content/publishing-qa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Pre-publish checklist with automatic validations and editor sign-offs for legal review, schema, links, citations, and proofreading.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Refresh Queue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/content/refresh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Flags existing pages ranking in positions 11–30 for a refresh and routes the updates back through the brief → production pipeline.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Cluster Map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/content/site-map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Full site inventory crawled from the sitemap, grouped by pillar, with manual overrides to prevent content overlap.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/content/intelligence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AI planning tools for topic ideas, trending topics, SEO metadata, and social playbooks (hashtags, hooks, captions).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Drafts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/content/drafts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Searchable library of every AI generation with scoring (SEO, CASH, brand voice, readability, compliance), link checks, and approvals.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Sources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/content/sources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Upload source material (text, URL, or file); AI analyzes strengths and gaps and repurposes it into multi-format batches.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Content Skills</w:t>
            </w:r>
            <w:r>
              <w:rPr>
                <w:i/>
                <w:iCs/>
                <w:color w:val="9CA3AF"/>
                <w:sz w:val="14"/>
                <w:szCs w:val="14"/>
              </w:rPr>
              <w:t xml:space="preserve">  (not in sidebar)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/content/skills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4B5563"/>
                <w:sz w:val="18"/>
                <w:szCs w:val="18"/>
              </w:rPr>
              <w:t xml:space="preserve">Legacy redirect to Content Directions — skills management moved into the unified dashboard.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Research Libraries</w:t>
            </w:r>
            <w:r>
              <w:rPr>
                <w:i/>
                <w:iCs/>
                <w:color w:val="9CA3AF"/>
                <w:sz w:val="14"/>
                <w:szCs w:val="14"/>
              </w:rPr>
              <w:t xml:space="preserve">  (not in sidebar)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/content/research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4B5563"/>
                <w:sz w:val="18"/>
                <w:szCs w:val="18"/>
              </w:rPr>
              <w:t xml:space="preserve">Standalone research-libraries page (also available as a tab inside the Content Directions dashboard).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Opportunities Pipeline</w:t>
            </w:r>
            <w:r>
              <w:rPr>
                <w:i/>
                <w:iCs/>
                <w:color w:val="9CA3AF"/>
                <w:sz w:val="14"/>
                <w:szCs w:val="14"/>
              </w:rPr>
              <w:t xml:space="preserve">  (not in sidebar)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/content/opportunities-pipeline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4B5563"/>
                <w:sz w:val="18"/>
                <w:szCs w:val="18"/>
              </w:rPr>
              <w:t xml:space="preserve">Legacy redirect to Opportunities — consolidated into the single opportunities tool.</w:t>
            </w:r>
          </w:p>
        </w:tc>
      </w:tr>
    </w:tbl>
    <w:p>
      <w:pPr>
        <w:pStyle w:val="Heading1"/>
        <w:pageBreakBefore/>
      </w:pPr>
      <w:r>
        <w:t xml:space="preserve">On-Page SEO</w:t>
      </w:r>
    </w:p>
    <w:p>
      <w:pPr>
        <w:pBdr>
          <w:bottom w:val="single" w:color="2563EB" w:sz="18" w:space="1"/>
        </w:pBdr>
        <w:spacing w:after="120" w:before="0"/>
      </w:pPr>
      <w:r>
        <w:t xml:space="preserve"/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Improve the ranking signals on your own pages — keywords, structure, schema, and technical health.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050"/>
        <w:gridCol w:w="2050"/>
        <w:gridCol w:w="5260"/>
      </w:tblGrid>
      <w:tr>
        <w:trPr>
          <w:tblHeader/>
        </w:trPr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26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 &amp; what it does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Dashboard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SEO Operations hub showing key metrics (top-10 rankings, traffic value) with links to every SEO tool.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Keyword Tracker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/seo/keywords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Tracks target keyword rankings, position changes, search volume, competition, and AI Overview status.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Search Console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/search-console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Google Search Console viewer: last 28 days of clicks, impressions, click-through rate, and position by query and page.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Internal Links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/seo/internal-links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Crawls up to 30 pages to find orphaned pages, thin pages, and key hub pages in your internal link structure.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Cannibalization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/seo/cannibalization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Detects and helps fix cases where multiple pages compete for the same search query and split ranking power.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Schema Generator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/seo/schema-generator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AI JSON-LD structured-data builder you can copy or queue for automatic publishing.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Technical SEO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/seo/technical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Core Web Vitals, schema checks, and crawl errors from the latest scan, plus AI suggestions for on-page fixes.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Topical Maps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/seo/topical-maps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Visual network of your keywords grouped into topic clusters under practice-area pillars, color-coded by ranking.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Keyword Research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/keyword-research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Multi-tab tool to discover keywords, expand clusters, analyze competitor gaps, and manage your tracked list.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Recent Activity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/seo/recent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Rolling 30-day log of ranking changes, new backlinks, and other SEO events grouped by source.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SEO Suggestions</w:t>
            </w:r>
            <w:r>
              <w:rPr>
                <w:i/>
                <w:iCs/>
                <w:color w:val="9CA3AF"/>
                <w:sz w:val="14"/>
                <w:szCs w:val="14"/>
              </w:rPr>
              <w:t xml:space="preserve">  (not in sidebar)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/seo/suggestions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4B5563"/>
                <w:sz w:val="18"/>
                <w:szCs w:val="18"/>
              </w:rPr>
              <w:t xml:space="preserve">Redirect to Recommendations filtered to the SEO category.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Content Generator</w:t>
            </w:r>
            <w:r>
              <w:rPr>
                <w:i/>
                <w:iCs/>
                <w:color w:val="9CA3AF"/>
                <w:sz w:val="14"/>
                <w:szCs w:val="14"/>
              </w:rPr>
              <w:t xml:space="preserve">  (not in sidebar)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/seo/generator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4B5563"/>
                <w:sz w:val="18"/>
                <w:szCs w:val="18"/>
              </w:rPr>
              <w:t xml:space="preserve">Unified draft interface for practice pages, blog posts, or case results, optionally pre-filled from research packets.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Competitive Keywords</w:t>
            </w:r>
            <w:r>
              <w:rPr>
                <w:i/>
                <w:iCs/>
                <w:color w:val="9CA3AF"/>
                <w:sz w:val="14"/>
                <w:szCs w:val="14"/>
              </w:rPr>
              <w:t xml:space="preserve">  (not in sidebar)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/seo/keywords/competitive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4B5563"/>
                <w:sz w:val="18"/>
                <w:szCs w:val="18"/>
              </w:rPr>
              <w:t xml:space="preserve">Head-to-head keyword table comparing you versus a chosen competitor, filterable by state/region and sortable by opportunity value.</w:t>
            </w:r>
          </w:p>
        </w:tc>
      </w:tr>
    </w:tbl>
    <w:p>
      <w:pPr>
        <w:pStyle w:val="Heading1"/>
        <w:pageBreakBefore/>
      </w:pPr>
      <w:r>
        <w:t xml:space="preserve">Off-Page SEO</w:t>
      </w:r>
    </w:p>
    <w:p>
      <w:pPr>
        <w:pBdr>
          <w:bottom w:val="single" w:color="15803D" w:sz="18" w:space="1"/>
        </w:pBdr>
        <w:spacing w:after="120" w:before="0"/>
      </w:pPr>
      <w:r>
        <w:t xml:space="preserve"/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Build authority off your site — backlinks, competitor analysis, PR, directories, and citations.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050"/>
        <w:gridCol w:w="2050"/>
        <w:gridCol w:w="5260"/>
      </w:tblGrid>
      <w:tr>
        <w:trPr>
          <w:tblHeader/>
        </w:trPr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26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 &amp; what it does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Backlinks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/seo/backlinks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Backlink profile: domain authority, referring domains, toxic links, new/lost links, and a disavow manager.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Link Strategy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/seo/link-strategy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AI link-building planner suggesting target categories to pitch, specific organizations, and reciprocal opportunities.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Competitors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/seo/competitors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Manage tracked competitor domains and view Semrush's suggested organic competitors with overlap and traffic data.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Competitor Gaps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/seo/competitor-gaps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Keywords competitors rank for that you don't (or rank worse on), sorted by opportunity value.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PR Pitches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/seo/pr-pitches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Screens journalist queries (HARO) and auto-drafts customized pitches you can save as drafts.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Legal Directories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/seo/directories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Tracks your firm's listings across general, practice-specific, local, and bar directories, with AI priority suggestions.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Citations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/seo/citations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NAP (name, address, phone) consistency auditor that flags inconsistencies hurting local search ranking.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Add Competitor</w:t>
            </w:r>
            <w:r>
              <w:rPr>
                <w:i/>
                <w:iCs/>
                <w:color w:val="9CA3AF"/>
                <w:sz w:val="14"/>
                <w:szCs w:val="14"/>
              </w:rPr>
              <w:t xml:space="preserve">  (not in sidebar)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/seo/competitors/add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4B5563"/>
                <w:sz w:val="18"/>
                <w:szCs w:val="18"/>
              </w:rPr>
              <w:t xml:space="preserve">Redirect to Competitors — adding a competitor was moved inline to the main page.</w:t>
            </w:r>
          </w:p>
        </w:tc>
      </w:tr>
    </w:tbl>
    <w:p>
      <w:pPr>
        <w:pStyle w:val="Heading1"/>
        <w:pageBreakBefore/>
      </w:pPr>
      <w:r>
        <w:t xml:space="preserve">AI Visibility</w:t>
      </w:r>
    </w:p>
    <w:p>
      <w:pPr>
        <w:pBdr>
          <w:bottom w:val="single" w:color="EA580C" w:sz="18" w:space="1"/>
        </w:pBdr>
        <w:spacing w:after="120" w:before="0"/>
      </w:pPr>
      <w:r>
        <w:t xml:space="preserve"/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Track and improve how AI answer engines (ChatGPT, Claude, and others) discover and cite your content.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050"/>
        <w:gridCol w:w="2050"/>
        <w:gridCol w:w="5260"/>
      </w:tblGrid>
      <w:tr>
        <w:trPr>
          <w:tblHeader/>
        </w:trPr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26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 &amp; what it does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AEO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/aeo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Tracks where your content gets cited by AI answer engines like ChatGPT and Claude, across platforms and over time.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AI Search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/ai-search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Crawls your site to assess readiness for AI search engines and recommends specific improvements.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AI Referrals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/ai/referrals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Shows visitor sessions referred by AI tools — which AI engines send traffic, and daily trends.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Bot Crawls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/ai/bot-traffic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Tracks AI bot crawls on your site with setup for WordPress, Cloudflare, or direct server-log import.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llms.txt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/llms-txt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Create and manage version-controlled /llms.txt manifests for AI discovery and indexing.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Prompts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/prompts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Author, version, and organize reusable prompt templates with variable substitution for content workflows.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AI Hub</w:t>
            </w:r>
            <w:r>
              <w:rPr>
                <w:i/>
                <w:iCs/>
                <w:color w:val="9CA3AF"/>
                <w:sz w:val="14"/>
                <w:szCs w:val="14"/>
              </w:rPr>
              <w:t xml:space="preserve">  (not in sidebar)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/ai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4B5563"/>
                <w:sz w:val="18"/>
                <w:szCs w:val="18"/>
              </w:rPr>
              <w:t xml:space="preserve">Hub page aggregating all AI features — AEO, AI search, llms.txt, prompts, referrals, and bot traffic.</w:t>
            </w:r>
          </w:p>
        </w:tc>
      </w:tr>
    </w:tbl>
    <w:p>
      <w:pPr>
        <w:pStyle w:val="Heading1"/>
        <w:pageBreakBefore/>
      </w:pPr>
      <w:r>
        <w:t xml:space="preserve">Local SEO</w:t>
      </w:r>
    </w:p>
    <w:p>
      <w:pPr>
        <w:pBdr>
          <w:bottom w:val="single" w:color="DC2626" w:sz="18" w:space="1"/>
        </w:pBdr>
        <w:spacing w:after="120" w:before="0"/>
      </w:pPr>
      <w:r>
        <w:t xml:space="preserve"/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Manage your Google Business Profile and local listings.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050"/>
        <w:gridCol w:w="2050"/>
        <w:gridCol w:w="5260"/>
      </w:tblGrid>
      <w:tr>
        <w:trPr>
          <w:tblHeader/>
        </w:trPr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26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 &amp; what it does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Local SEO / GBP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/local-seo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Full Google Business Profile management: reviews, local rankings, citation tracking, and automation.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Local Listings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/local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Simplified local dashboard showing GBP metrics, reviews, rankings, and citations.</w:t>
            </w:r>
          </w:p>
        </w:tc>
      </w:tr>
    </w:tbl>
    <w:p>
      <w:pPr>
        <w:pStyle w:val="Heading1"/>
        <w:pageBreakBefore/>
      </w:pPr>
      <w:r>
        <w:t xml:space="preserve">Campaigns &amp; Lead Gen</w:t>
      </w:r>
    </w:p>
    <w:p>
      <w:pPr>
        <w:pBdr>
          <w:bottom w:val="single" w:color="D97706" w:sz="18" w:space="1"/>
        </w:pBdr>
        <w:spacing w:after="120" w:before="0"/>
      </w:pPr>
      <w:r>
        <w:t xml:space="preserve"/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Run paid and owned channels and track the leads they produce.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050"/>
        <w:gridCol w:w="2050"/>
        <w:gridCol w:w="5260"/>
      </w:tblGrid>
      <w:tr>
        <w:trPr>
          <w:tblHeader/>
        </w:trPr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26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 &amp; what it does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Paid Ads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/ads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Manage Google and Meta campaigns with compliance checking, account audits, an ROI calculator, and creative controls.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/email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Email marketing dashboard (via Constant Contact) showing active campaigns, subscriber counts, and metrics.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Constant Contact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/constant-contact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Direct Constant Contact integration for campaigns, contact lists, automation rules, and analytics.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Forms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/forms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Tracks form submissions from CallRail, filterable by date range and traffic source.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Calls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/calls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CallRail call logs with AI-scored call quality, transcript language detection, and performance by source.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Agent Coaching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/coaching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Per-rep performance rollups from AI-scored calls — average scores, trends, and coaching recommendations.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Sales Pipeline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/pipeline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B2B sales pipeline for law-firm prospects with a Kanban board, prospect details, and activity logging.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Campaigns Hub</w:t>
            </w:r>
            <w:r>
              <w:rPr>
                <w:i/>
                <w:iCs/>
                <w:color w:val="9CA3AF"/>
                <w:sz w:val="14"/>
                <w:szCs w:val="14"/>
              </w:rPr>
              <w:t xml:space="preserve">  (not in sidebar)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/campaigns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4B5563"/>
                <w:sz w:val="18"/>
                <w:szCs w:val="18"/>
              </w:rPr>
              <w:t xml:space="preserve">Hub for paid and owned channels (ads, email, forms, call tracking) plus cross-channel attribution.</w:t>
            </w:r>
          </w:p>
        </w:tc>
      </w:tr>
    </w:tbl>
    <w:p>
      <w:pPr>
        <w:pStyle w:val="Heading1"/>
        <w:pageBreakBefore/>
      </w:pPr>
      <w:r>
        <w:t xml:space="preserve">Social Ops</w:t>
      </w:r>
    </w:p>
    <w:p>
      <w:pPr>
        <w:pBdr>
          <w:bottom w:val="single" w:color="0D9488" w:sz="18" w:space="1"/>
        </w:pBdr>
        <w:spacing w:after="120" w:before="0"/>
      </w:pPr>
      <w:r>
        <w:t xml:space="preserve"/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Manage social media, community engagement, and reviews.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050"/>
        <w:gridCol w:w="2050"/>
        <w:gridCol w:w="5260"/>
      </w:tblGrid>
      <w:tr>
        <w:trPr>
          <w:tblHeader/>
        </w:trPr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26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 &amp; what it does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Social Analytics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/social/analytics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Metricool-backed dashboard: follower counts, engagement rates, post performance, and a scheduling calendar.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Trends &amp; Playbooks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/social/trends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Claude-generated trending topics and per-platform playbooks with hashtags, video hooks, captions, and tips.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Community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/community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Multi-platform engagement scanner (Reddit, Hacker News, YouTube, news, TikTok, Quora, Avvo) with AI-drafted replies.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Reviews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/reviews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Review aggregation: average ratings, response rates, distribution by platform, and recent review details.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Social Hub</w:t>
            </w:r>
            <w:r>
              <w:rPr>
                <w:i/>
                <w:iCs/>
                <w:color w:val="9CA3AF"/>
                <w:sz w:val="14"/>
                <w:szCs w:val="14"/>
              </w:rPr>
              <w:t xml:space="preserve">  (not in sidebar)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/social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4B5563"/>
                <w:sz w:val="18"/>
                <w:szCs w:val="18"/>
              </w:rPr>
              <w:t xml:space="preserve">Hub page aggregating social media, community engagement, and reviews.</w:t>
            </w:r>
          </w:p>
        </w:tc>
      </w:tr>
    </w:tbl>
    <w:p>
      <w:pPr>
        <w:pStyle w:val="Heading1"/>
        <w:pageBreakBefore/>
      </w:pPr>
      <w:r>
        <w:t xml:space="preserve">Intelligence &amp; Insights</w:t>
      </w:r>
    </w:p>
    <w:p>
      <w:pPr>
        <w:pBdr>
          <w:bottom w:val="single" w:color="4F46E5" w:sz="18" w:space="1"/>
        </w:pBdr>
        <w:spacing w:after="120" w:before="0"/>
      </w:pPr>
      <w:r>
        <w:t xml:space="preserve"/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Reporting, analytics, attribution, and AI recommendations that tie the whole platform together.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050"/>
        <w:gridCol w:w="2050"/>
        <w:gridCol w:w="5260"/>
      </w:tblGrid>
      <w:tr>
        <w:trPr>
          <w:tblHeader/>
        </w:trPr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26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 &amp; what it does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Reporting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/reporting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Board-ready weekly and monthly reports with period-over-period comparisons, ready to print or save to PDF.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/recommendations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AI-generated marketing actions sorted by impact and effort, with Done / Hold / Disregard controls.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Alerts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/alerts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Unified inbox for marketing warnings (rank drops, AI-mention changes, sentiment shifts, cannibalization) with tunable rules.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Website Analytics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/analytics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Google Analytics 4 dashboard: last 30 days of sessions, users, page views, traffic sources, and top pages.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Attribution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/attribution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Funnel from CallRail calls through intakes, matters, settlements, and revenue, with ROI, CPA, and spend efficiency per channel.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Correlation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/correlation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Shows where organic rankings overlap with AI citations — double-winner pages plus gaps on either side.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Clarity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/clarity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Deep-link launcher into Microsoft Clarity heatmaps, session recordings, and dead/rage-click analysis.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Executive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/executive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Full executive dashboard: spend → sessions → calls → intakes → matters → revenue, with selectable date ranges.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Marketing Spend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/settings/marketing-spend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Record monthly marketing spend per channel; feeds the Attribution ROI and CPA numbers.</w:t>
            </w:r>
          </w:p>
        </w:tc>
      </w:tr>
    </w:tbl>
    <w:p>
      <w:pPr>
        <w:pStyle w:val="Heading1"/>
        <w:pageBreakBefore/>
      </w:pPr>
      <w:r>
        <w:t xml:space="preserve">Workspace</w:t>
      </w:r>
    </w:p>
    <w:p>
      <w:pPr>
        <w:pBdr>
          <w:bottom w:val="single" w:color="7C3AED" w:sz="18" w:space="1"/>
        </w:pBdr>
        <w:spacing w:after="120" w:before="0"/>
      </w:pPr>
      <w:r>
        <w:t xml:space="preserve"/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Shared tools and firm context that power the AI features across the platform.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050"/>
        <w:gridCol w:w="2050"/>
        <w:gridCol w:w="5260"/>
      </w:tblGrid>
      <w:tr>
        <w:trPr>
          <w:tblHeader/>
        </w:trPr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26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 &amp; what it does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Agent Assistant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/agent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Chat interface where Claude decides which intelligence tools to call to answer your conversational questions.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Content Directions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/brand-voice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Unified firm-context dashboard: settings, audience avatars, content directions, writing samples, pillars, and research libraries.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Image Generator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/content/images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OpenAI-powered generator that turns text prompts into download-ready PNGs, with a library and edit-with-follow-up workflow.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Practice Areas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/settings/practice-areas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Single source of truth for the firm's practice areas, used across dropdowns and AI firm context.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Sales Coach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/settings/sales-training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Materials and rubrics the AI uses to score sales calls, with editable scoring dimensions.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Image Style Guide</w:t>
            </w:r>
            <w:r>
              <w:rPr>
                <w:i/>
                <w:iCs/>
                <w:color w:val="9CA3AF"/>
                <w:sz w:val="14"/>
                <w:szCs w:val="14"/>
              </w:rPr>
              <w:t xml:space="preserve">  (not in sidebar)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/content/images/style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4B5563"/>
                <w:sz w:val="18"/>
                <w:szCs w:val="18"/>
              </w:rPr>
              <w:t xml:space="preserve">Brand image style guide with per-channel sub-styles and uploaded design references that feed the image generator.</w:t>
            </w:r>
          </w:p>
        </w:tc>
      </w:tr>
    </w:tbl>
    <w:p>
      <w:pPr>
        <w:pStyle w:val="Heading1"/>
        <w:pageBreakBefore/>
      </w:pPr>
      <w:r>
        <w:t xml:space="preserve">Admin</w:t>
      </w:r>
    </w:p>
    <w:p>
      <w:pPr>
        <w:pBdr>
          <w:bottom w:val="single" w:color="475569" w:sz="18" w:space="1"/>
        </w:pBdr>
        <w:spacing w:after="120" w:before="0"/>
      </w:pPr>
      <w:r>
        <w:t xml:space="preserve"/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Platform configuration — integrations, users, and settings. Visible to administrators only.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050"/>
        <w:gridCol w:w="2050"/>
        <w:gridCol w:w="5260"/>
      </w:tblGrid>
      <w:tr>
        <w:trPr>
          <w:tblHeader/>
        </w:trPr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5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260"/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 &amp; what it does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/integrations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Health dashboard for every external service (AI models, search, social, email, call tracking, database).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Users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/admin/users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Invite teammates, manage roles (admin vs. user), enable/disable access, and remove users.</w:t>
            </w:r>
          </w:p>
        </w:tc>
      </w:tr>
      <w:tr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Settings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/settings</w:t>
            </w:r>
          </w:p>
        </w:tc>
        <w:tc>
          <w:tcPr>
            <w:tcW w:type="dxa" w:w="52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11827"/>
                <w:sz w:val="18"/>
                <w:szCs w:val="18"/>
              </w:rPr>
              <w:t xml:space="preserve">Settings landing page noting the required environment variables (CMS, CallRail, Supabase, GA4, Anthropic, etc.).</w:t>
            </w:r>
          </w:p>
        </w:tc>
      </w:tr>
      <w:tr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Tenants</w:t>
            </w:r>
            <w:r>
              <w:rPr>
                <w:i/>
                <w:iCs/>
                <w:color w:val="9CA3AF"/>
                <w:sz w:val="14"/>
                <w:szCs w:val="14"/>
              </w:rPr>
              <w:t xml:space="preserve">  (not in sidebar)</w:t>
            </w:r>
          </w:p>
        </w:tc>
        <w:tc>
          <w:tcPr>
            <w:tcW w:type="dxa" w:w="205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/admin/tenants</w:t>
            </w:r>
          </w:p>
        </w:tc>
        <w:tc>
          <w:tcPr>
            <w:tcW w:type="dxa" w:w="52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4B5563"/>
                <w:sz w:val="18"/>
                <w:szCs w:val="18"/>
              </w:rPr>
              <w:t xml:space="preserve">Super-admin firm console for managing tenants across the multi-tenant platform (super-admins only).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MarketOS Sidebar Navigation Guide   •   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MarketOS Sidebar Navigation Guide</dc:title>
  <dc:creator>Katz Melinger</dc:creator>
  <cp:lastModifiedBy>Un-named</cp:lastModifiedBy>
  <cp:revision>1</cp:revision>
  <dcterms:created xsi:type="dcterms:W3CDTF">2026-06-13T06:33:57.388Z</dcterms:created>
  <dcterms:modified xsi:type="dcterms:W3CDTF">2026-06-13T06:33:57.407Z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