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80" w:before="280" w:line="288" w:lineRule="auto"/>
        <w:ind w:left="0" w:firstLine="0"/>
        <w:rPr>
          <w:rFonts w:ascii="Open Sans" w:cs="Open Sans" w:eastAsia="Open Sans" w:hAnsi="Open Sans"/>
          <w:b w:val="1"/>
          <w:sz w:val="26"/>
          <w:szCs w:val="26"/>
        </w:rPr>
      </w:pPr>
      <w:bookmarkStart w:colFirst="0" w:colLast="0" w:name="_ah3eqytb4m38" w:id="0"/>
      <w:bookmarkEnd w:id="0"/>
      <w:r w:rsidDel="00000000" w:rsidR="00000000" w:rsidRPr="00000000">
        <w:rPr>
          <w:rFonts w:ascii="Open Sans" w:cs="Open Sans" w:eastAsia="Open Sans" w:hAnsi="Open Sans"/>
          <w:b w:val="1"/>
          <w:sz w:val="26"/>
          <w:szCs w:val="26"/>
          <w:rtl w:val="0"/>
        </w:rPr>
        <w:t xml:space="preserve">Projektantrag: Rechnermodul "JustForYou"</w:t>
      </w:r>
    </w:p>
    <w:p w:rsidR="00000000" w:rsidDel="00000000" w:rsidP="00000000" w:rsidRDefault="00000000" w:rsidRPr="00000000" w14:paraId="00000002">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mq7sxy8ml1rt" w:id="1"/>
      <w:bookmarkEnd w:id="1"/>
      <w:r w:rsidDel="00000000" w:rsidR="00000000" w:rsidRPr="00000000">
        <w:rPr>
          <w:rFonts w:ascii="Open Sans" w:cs="Open Sans" w:eastAsia="Open Sans" w:hAnsi="Open Sans"/>
          <w:b w:val="1"/>
          <w:color w:val="695d46"/>
          <w:u w:val="none"/>
          <w:rtl w:val="0"/>
        </w:rPr>
        <w:t xml:space="preserve">1. Projekttitel</w:t>
      </w:r>
    </w:p>
    <w:p w:rsidR="00000000" w:rsidDel="00000000" w:rsidP="00000000" w:rsidRDefault="00000000" w:rsidRPr="00000000" w14:paraId="00000003">
      <w:pPr>
        <w:spacing w:after="240" w:before="240" w:lineRule="auto"/>
        <w:rPr/>
      </w:pPr>
      <w:r w:rsidDel="00000000" w:rsidR="00000000" w:rsidRPr="00000000">
        <w:rPr>
          <w:rtl w:val="0"/>
        </w:rPr>
        <w:t xml:space="preserve">Rechnermodul „JustForYou“ – Entwicklung einer modularen Taschenrechner-Softwarelösung</w:t>
      </w:r>
    </w:p>
    <w:p w:rsidR="00000000" w:rsidDel="00000000" w:rsidP="00000000" w:rsidRDefault="00000000" w:rsidRPr="00000000" w14:paraId="00000004">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regcd9sktp1b" w:id="2"/>
      <w:bookmarkEnd w:id="2"/>
      <w:r w:rsidDel="00000000" w:rsidR="00000000" w:rsidRPr="00000000">
        <w:rPr>
          <w:rFonts w:ascii="Open Sans" w:cs="Open Sans" w:eastAsia="Open Sans" w:hAnsi="Open Sans"/>
          <w:b w:val="1"/>
          <w:color w:val="695d46"/>
          <w:u w:val="none"/>
          <w:rtl w:val="0"/>
        </w:rPr>
        <w:t xml:space="preserve">2. Auftraggeber</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Kleinstweich Deutschland GmbH (KWD)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Sitz:</w:t>
      </w:r>
      <w:r w:rsidDel="00000000" w:rsidR="00000000" w:rsidRPr="00000000">
        <w:rPr>
          <w:rtl w:val="0"/>
        </w:rPr>
        <w:t xml:space="preserve"> Dresden, Deutschland</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Ansprechpartner:</w:t>
      </w:r>
      <w:r w:rsidDel="00000000" w:rsidR="00000000" w:rsidRPr="00000000">
        <w:rPr>
          <w:rtl w:val="0"/>
        </w:rPr>
        <w:t xml:space="preserve"> Herr Dammmüller</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dammmueller@bszetdd.lernsax.de</w:t>
      </w:r>
    </w:p>
    <w:p w:rsidR="00000000" w:rsidDel="00000000" w:rsidP="00000000" w:rsidRDefault="00000000" w:rsidRPr="00000000" w14:paraId="00000009">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g3w783n4ek5o" w:id="3"/>
      <w:bookmarkEnd w:id="3"/>
      <w:r w:rsidDel="00000000" w:rsidR="00000000" w:rsidRPr="00000000">
        <w:rPr>
          <w:rFonts w:ascii="Open Sans" w:cs="Open Sans" w:eastAsia="Open Sans" w:hAnsi="Open Sans"/>
          <w:b w:val="1"/>
          <w:color w:val="695d46"/>
          <w:u w:val="none"/>
          <w:rtl w:val="0"/>
        </w:rPr>
        <w:t xml:space="preserve">3. Auftragnehmer</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Projektteam XYZ</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Verantwortlicher Projektleiter:</w:t>
      </w:r>
      <w:r w:rsidDel="00000000" w:rsidR="00000000" w:rsidRPr="00000000">
        <w:rPr>
          <w:rtl w:val="0"/>
        </w:rPr>
        <w:t xml:space="preserve"> Gabriel Bezerra Andrade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Sitz:</w:t>
      </w:r>
      <w:r w:rsidDel="00000000" w:rsidR="00000000" w:rsidRPr="00000000">
        <w:rPr>
          <w:rtl w:val="0"/>
        </w:rPr>
        <w:t xml:space="preserve"> Dresden, Deutschland</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i22bezerraga@bszetdd.lernsax.de</w:t>
      </w:r>
    </w:p>
    <w:p w:rsidR="00000000" w:rsidDel="00000000" w:rsidP="00000000" w:rsidRDefault="00000000" w:rsidRPr="00000000" w14:paraId="0000000E">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o3jt373j5wql" w:id="4"/>
      <w:bookmarkEnd w:id="4"/>
      <w:r w:rsidDel="00000000" w:rsidR="00000000" w:rsidRPr="00000000">
        <w:rPr>
          <w:rFonts w:ascii="Open Sans" w:cs="Open Sans" w:eastAsia="Open Sans" w:hAnsi="Open Sans"/>
          <w:b w:val="1"/>
          <w:color w:val="695d46"/>
          <w:u w:val="none"/>
          <w:rtl w:val="0"/>
        </w:rPr>
        <w:t xml:space="preserve">4. Projektziel</w:t>
      </w:r>
    </w:p>
    <w:p w:rsidR="00000000" w:rsidDel="00000000" w:rsidP="00000000" w:rsidRDefault="00000000" w:rsidRPr="00000000" w14:paraId="0000000F">
      <w:pPr>
        <w:spacing w:after="240" w:before="240" w:lineRule="auto"/>
        <w:rPr/>
      </w:pPr>
      <w:r w:rsidDel="00000000" w:rsidR="00000000" w:rsidRPr="00000000">
        <w:rPr>
          <w:rtl w:val="0"/>
        </w:rPr>
        <w:t xml:space="preserve">Ziel des Projekts ist die Entwicklung einer modularen Taschenrechner-Softwarelösung, die es den Kunden der Kleinstweich Deutschland GmbH ermöglicht, branchenspezifische Funktionsmodule individuell auszuwählen und in die Software zu integrieren. Die Software wird als eigenständige Windows-Anwendung entwickelt, die die einfache Konfiguration von bis zu drei Funktionalmodulen ermöglicht.</w:t>
      </w:r>
    </w:p>
    <w:p w:rsidR="00000000" w:rsidDel="00000000" w:rsidP="00000000" w:rsidRDefault="00000000" w:rsidRPr="00000000" w14:paraId="00000010">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urgzd89tp7ge" w:id="5"/>
      <w:bookmarkEnd w:id="5"/>
      <w:r w:rsidDel="00000000" w:rsidR="00000000" w:rsidRPr="00000000">
        <w:rPr>
          <w:rFonts w:ascii="Open Sans" w:cs="Open Sans" w:eastAsia="Open Sans" w:hAnsi="Open Sans"/>
          <w:b w:val="1"/>
          <w:color w:val="695d46"/>
          <w:u w:val="none"/>
          <w:rtl w:val="0"/>
        </w:rPr>
        <w:t xml:space="preserve">5. Projektzeitraum</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Start:</w:t>
      </w:r>
      <w:r w:rsidDel="00000000" w:rsidR="00000000" w:rsidRPr="00000000">
        <w:rPr>
          <w:rtl w:val="0"/>
        </w:rPr>
        <w:t xml:space="preserve"> Oktober 2024</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Ende:</w:t>
      </w:r>
      <w:r w:rsidDel="00000000" w:rsidR="00000000" w:rsidRPr="00000000">
        <w:rPr>
          <w:rtl w:val="0"/>
        </w:rPr>
        <w:t xml:space="preserve"> März 2025</w:t>
      </w:r>
    </w:p>
    <w:p w:rsidR="00000000" w:rsidDel="00000000" w:rsidP="00000000" w:rsidRDefault="00000000" w:rsidRPr="00000000" w14:paraId="00000013">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drxpmxldefms" w:id="6"/>
      <w:bookmarkEnd w:id="6"/>
      <w:r w:rsidDel="00000000" w:rsidR="00000000" w:rsidRPr="00000000">
        <w:rPr>
          <w:rFonts w:ascii="Open Sans" w:cs="Open Sans" w:eastAsia="Open Sans" w:hAnsi="Open Sans"/>
          <w:b w:val="1"/>
          <w:color w:val="695d46"/>
          <w:u w:val="none"/>
          <w:rtl w:val="0"/>
        </w:rPr>
        <w:t xml:space="preserve">6. Projektkosten</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Gesamtkosten:</w:t>
      </w:r>
      <w:r w:rsidDel="00000000" w:rsidR="00000000" w:rsidRPr="00000000">
        <w:rPr>
          <w:rtl w:val="0"/>
        </w:rPr>
        <w:t xml:space="preserve"> 30.000 € (Personalkosten)</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Maximale Kosten pro Mitarbeiterstunde:</w:t>
      </w:r>
      <w:r w:rsidDel="00000000" w:rsidR="00000000" w:rsidRPr="00000000">
        <w:rPr>
          <w:rtl w:val="0"/>
        </w:rPr>
        <w:t xml:space="preserve"> 100 €</w:t>
      </w:r>
    </w:p>
    <w:p w:rsidR="00000000" w:rsidDel="00000000" w:rsidP="00000000" w:rsidRDefault="00000000" w:rsidRPr="00000000" w14:paraId="00000016">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659vlmbsq5y4" w:id="7"/>
      <w:bookmarkEnd w:id="7"/>
      <w:r w:rsidDel="00000000" w:rsidR="00000000" w:rsidRPr="00000000">
        <w:rPr>
          <w:rFonts w:ascii="Open Sans" w:cs="Open Sans" w:eastAsia="Open Sans" w:hAnsi="Open Sans"/>
          <w:b w:val="1"/>
          <w:color w:val="695d46"/>
          <w:u w:val="none"/>
          <w:rtl w:val="0"/>
        </w:rPr>
        <w:t xml:space="preserve">7. Projektrahmen</w:t>
      </w:r>
    </w:p>
    <w:p w:rsidR="00000000" w:rsidDel="00000000" w:rsidP="00000000" w:rsidRDefault="00000000" w:rsidRPr="00000000" w14:paraId="00000017">
      <w:pPr>
        <w:spacing w:after="240" w:before="240" w:lineRule="auto"/>
        <w:rPr/>
      </w:pPr>
      <w:r w:rsidDel="00000000" w:rsidR="00000000" w:rsidRPr="00000000">
        <w:rPr>
          <w:rtl w:val="0"/>
        </w:rPr>
        <w:t xml:space="preserve">Das Projekt wird unter Anwendung agiler Methoden gemäß </w:t>
      </w:r>
      <w:r w:rsidDel="00000000" w:rsidR="00000000" w:rsidRPr="00000000">
        <w:rPr>
          <w:b w:val="1"/>
          <w:rtl w:val="0"/>
        </w:rPr>
        <w:t xml:space="preserve">DIN ISO 21500</w:t>
      </w:r>
      <w:r w:rsidDel="00000000" w:rsidR="00000000" w:rsidRPr="00000000">
        <w:rPr>
          <w:rtl w:val="0"/>
        </w:rPr>
        <w:t xml:space="preserve"> durchgeführt. Alle technischen Entwicklungen erfolgen auf der betrieblichen Infrastruktur der Kleinstweich Deutschland GmbH und unter Verwendung von Softwareprodukten der Tochtergesellschaft Microsoft AG.</w:t>
      </w:r>
    </w:p>
    <w:p w:rsidR="00000000" w:rsidDel="00000000" w:rsidP="00000000" w:rsidRDefault="00000000" w:rsidRPr="00000000" w14:paraId="00000018">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u1brdmhk5sq2" w:id="8"/>
      <w:bookmarkEnd w:id="8"/>
      <w:r w:rsidDel="00000000" w:rsidR="00000000" w:rsidRPr="00000000">
        <w:rPr>
          <w:rFonts w:ascii="Open Sans" w:cs="Open Sans" w:eastAsia="Open Sans" w:hAnsi="Open Sans"/>
          <w:b w:val="1"/>
          <w:color w:val="695d46"/>
          <w:u w:val="none"/>
          <w:rtl w:val="0"/>
        </w:rPr>
        <w:t xml:space="preserve">8. Meilensteine</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Oktober 2024:</w:t>
      </w:r>
      <w:r w:rsidDel="00000000" w:rsidR="00000000" w:rsidRPr="00000000">
        <w:rPr>
          <w:rtl w:val="0"/>
        </w:rPr>
        <w:t xml:space="preserve"> Projektstart, Initiale Spezifikation der Module und GUI-Entwurf</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Dezember 2024:</w:t>
      </w:r>
      <w:r w:rsidDel="00000000" w:rsidR="00000000" w:rsidRPr="00000000">
        <w:rPr>
          <w:rtl w:val="0"/>
        </w:rPr>
        <w:t xml:space="preserve"> Prototyp der Benutzeroberfläche und Bestätigung der Funktionalität</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März 2025:</w:t>
      </w:r>
      <w:r w:rsidDel="00000000" w:rsidR="00000000" w:rsidRPr="00000000">
        <w:rPr>
          <w:rtl w:val="0"/>
        </w:rPr>
        <w:t xml:space="preserve"> Projektabschluss mit vollständiger Software, Tests und Abnahme</w:t>
      </w:r>
    </w:p>
    <w:p w:rsidR="00000000" w:rsidDel="00000000" w:rsidP="00000000" w:rsidRDefault="00000000" w:rsidRPr="00000000" w14:paraId="0000001C">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hmvkbqe8wob2" w:id="9"/>
      <w:bookmarkEnd w:id="9"/>
      <w:r w:rsidDel="00000000" w:rsidR="00000000" w:rsidRPr="00000000">
        <w:rPr>
          <w:rFonts w:ascii="Open Sans" w:cs="Open Sans" w:eastAsia="Open Sans" w:hAnsi="Open Sans"/>
          <w:b w:val="1"/>
          <w:color w:val="695d46"/>
          <w:u w:val="none"/>
          <w:rtl w:val="0"/>
        </w:rPr>
        <w:t xml:space="preserve">9. Nichtziele</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b w:val="1"/>
          <w:rtl w:val="0"/>
        </w:rPr>
        <w:t xml:space="preserve">Plattformunabhängigkeit:</w:t>
      </w:r>
      <w:r w:rsidDel="00000000" w:rsidR="00000000" w:rsidRPr="00000000">
        <w:rPr>
          <w:rtl w:val="0"/>
        </w:rPr>
        <w:t xml:space="preserve"> Die Software wird ausschließlich für das </w:t>
      </w:r>
      <w:r w:rsidDel="00000000" w:rsidR="00000000" w:rsidRPr="00000000">
        <w:rPr>
          <w:b w:val="1"/>
          <w:rtl w:val="0"/>
        </w:rPr>
        <w:t xml:space="preserve">Windows-Betriebssystem</w:t>
      </w:r>
      <w:r w:rsidDel="00000000" w:rsidR="00000000" w:rsidRPr="00000000">
        <w:rPr>
          <w:rtl w:val="0"/>
        </w:rPr>
        <w:t xml:space="preserve"> entwickelt. Eine Portierung auf andere Betriebssysteme, wie z. B. macOS oder Linux, ist nicht Teil des Projekts.</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Zukunftsmodulerweiterungen:</w:t>
      </w:r>
      <w:r w:rsidDel="00000000" w:rsidR="00000000" w:rsidRPr="00000000">
        <w:rPr>
          <w:rtl w:val="0"/>
        </w:rPr>
        <w:t xml:space="preserve"> Das Projekt fokussiert sich auf die Entwicklung einer Basisversion mit branchenspezifischen Modulen. Zukünftige Erweiterungen oder Anpassungen für andere Branchen sind nicht Bestandteil dieses Projekts.</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b w:val="1"/>
          <w:rtl w:val="0"/>
        </w:rPr>
        <w:t xml:space="preserve">Cloud-Integration:</w:t>
      </w:r>
      <w:r w:rsidDel="00000000" w:rsidR="00000000" w:rsidRPr="00000000">
        <w:rPr>
          <w:rtl w:val="0"/>
        </w:rPr>
        <w:t xml:space="preserve"> Die Taschenrechner-Lösung wird lokal auf dem Rechner des Kunden installiert und es ist keine Cloud-Anbindung oder Online-Synchronisation vorgesehen.</w:t>
      </w:r>
    </w:p>
    <w:p w:rsidR="00000000" w:rsidDel="00000000" w:rsidP="00000000" w:rsidRDefault="00000000" w:rsidRPr="00000000" w14:paraId="00000020">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xkb7qwk61xuj" w:id="10"/>
      <w:bookmarkEnd w:id="10"/>
      <w:r w:rsidDel="00000000" w:rsidR="00000000" w:rsidRPr="00000000">
        <w:rPr>
          <w:rFonts w:ascii="Open Sans" w:cs="Open Sans" w:eastAsia="Open Sans" w:hAnsi="Open Sans"/>
          <w:b w:val="1"/>
          <w:color w:val="695d46"/>
          <w:u w:val="none"/>
          <w:rtl w:val="0"/>
        </w:rPr>
        <w:t xml:space="preserve">10. Risiken und Annahmen</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Risiken:</w:t>
      </w:r>
      <w:r w:rsidDel="00000000" w:rsidR="00000000" w:rsidRPr="00000000">
        <w:rPr>
          <w:rtl w:val="0"/>
        </w:rPr>
        <w:t xml:space="preserve"> Es besteht das Risiko, dass individuelle Anforderungen einzelner Branchenkunden nicht vollständig abgedeckt werden können. Dieses Risiko wird durch enge Zusammenarbeit mit den Kunden während des gesamten Projekts minimiert.</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Annahmen:</w:t>
      </w:r>
      <w:r w:rsidDel="00000000" w:rsidR="00000000" w:rsidRPr="00000000">
        <w:rPr>
          <w:rtl w:val="0"/>
        </w:rPr>
        <w:t xml:space="preserve"> Die für das Projekt benötigte Infrastruktur und Softwareprodukte der Microsoft AG werden durch die Kleinstweich Deutschland GmbH bereitgestellt. Änderungen in der Windows-Umgebung werden nicht erwartet und beeinflussen das Projekt nicht.</w:t>
      </w:r>
    </w:p>
    <w:p w:rsidR="00000000" w:rsidDel="00000000" w:rsidP="00000000" w:rsidRDefault="00000000" w:rsidRPr="00000000" w14:paraId="00000023">
      <w:pPr>
        <w:pStyle w:val="Heading4"/>
        <w:keepNext w:val="0"/>
        <w:keepLines w:val="0"/>
        <w:spacing w:after="40" w:before="240" w:lineRule="auto"/>
        <w:ind w:left="720" w:hanging="360"/>
        <w:rPr>
          <w:rFonts w:ascii="Open Sans" w:cs="Open Sans" w:eastAsia="Open Sans" w:hAnsi="Open Sans"/>
          <w:b w:val="1"/>
          <w:color w:val="695d46"/>
          <w:u w:val="none"/>
        </w:rPr>
      </w:pPr>
      <w:bookmarkStart w:colFirst="0" w:colLast="0" w:name="_aw5bh3g2vsrw" w:id="11"/>
      <w:bookmarkEnd w:id="11"/>
      <w:r w:rsidDel="00000000" w:rsidR="00000000" w:rsidRPr="00000000">
        <w:rPr>
          <w:rFonts w:ascii="Open Sans" w:cs="Open Sans" w:eastAsia="Open Sans" w:hAnsi="Open Sans"/>
          <w:b w:val="1"/>
          <w:color w:val="695d46"/>
          <w:u w:val="none"/>
          <w:rtl w:val="0"/>
        </w:rPr>
        <w:t xml:space="preserve">11. Abschluss und Abnahme</w:t>
      </w:r>
    </w:p>
    <w:p w:rsidR="00000000" w:rsidDel="00000000" w:rsidP="00000000" w:rsidRDefault="00000000" w:rsidRPr="00000000" w14:paraId="00000024">
      <w:pPr>
        <w:spacing w:after="240" w:before="240" w:lineRule="auto"/>
        <w:rPr/>
      </w:pPr>
      <w:r w:rsidDel="00000000" w:rsidR="00000000" w:rsidRPr="00000000">
        <w:rPr>
          <w:rtl w:val="0"/>
        </w:rPr>
        <w:t xml:space="preserve">Das Projekt endet mit der Bereitstellung der finalen Softwareversion, deren Funktionen im Rahmen von Blackbox-Tests validiert werden. Die Abnahme erfolgt durch den Auftraggeber nach erfolgreicher Prüfung der Softwarefunktionen gemäß den Anforderungen.</w:t>
      </w:r>
    </w:p>
    <w:p w:rsidR="00000000" w:rsidDel="00000000" w:rsidP="00000000" w:rsidRDefault="00000000" w:rsidRPr="00000000" w14:paraId="00000025">
      <w:pPr>
        <w:pStyle w:val="Title"/>
        <w:jc w:val="center"/>
        <w:rPr>
          <w:color w:val="000000"/>
          <w:sz w:val="48"/>
          <w:szCs w:val="48"/>
        </w:rPr>
      </w:pPr>
      <w:bookmarkStart w:colFirst="0" w:colLast="0" w:name="_e9npvohu03jl" w:id="12"/>
      <w:bookmarkEnd w:id="12"/>
      <w:r w:rsidDel="00000000" w:rsidR="00000000" w:rsidRPr="00000000">
        <w:rPr>
          <w:color w:val="000000"/>
          <w:sz w:val="48"/>
          <w:szCs w:val="48"/>
          <w:rtl w:val="0"/>
        </w:rPr>
        <w:t xml:space="preserve">Projektbegründung</w:t>
      </w:r>
    </w:p>
    <w:p w:rsidR="00000000" w:rsidDel="00000000" w:rsidP="00000000" w:rsidRDefault="00000000" w:rsidRPr="00000000" w14:paraId="00000026">
      <w:pPr>
        <w:pStyle w:val="Heading3"/>
        <w:spacing w:after="80" w:before="280" w:line="288" w:lineRule="auto"/>
        <w:rPr>
          <w:rFonts w:ascii="Open Sans" w:cs="Open Sans" w:eastAsia="Open Sans" w:hAnsi="Open Sans"/>
          <w:b w:val="1"/>
          <w:sz w:val="26"/>
          <w:szCs w:val="26"/>
        </w:rPr>
      </w:pPr>
      <w:bookmarkStart w:colFirst="0" w:colLast="0" w:name="_qj0smo2kvms4" w:id="13"/>
      <w:bookmarkEnd w:id="13"/>
      <w:r w:rsidDel="00000000" w:rsidR="00000000" w:rsidRPr="00000000">
        <w:rPr>
          <w:rFonts w:ascii="Open Sans" w:cs="Open Sans" w:eastAsia="Open Sans" w:hAnsi="Open Sans"/>
          <w:b w:val="1"/>
          <w:sz w:val="26"/>
          <w:szCs w:val="26"/>
          <w:rtl w:val="0"/>
        </w:rPr>
        <w:t xml:space="preserve">Projektbegründung</w:t>
      </w:r>
    </w:p>
    <w:p w:rsidR="00000000" w:rsidDel="00000000" w:rsidP="00000000" w:rsidRDefault="00000000" w:rsidRPr="00000000" w14:paraId="00000027">
      <w:pPr>
        <w:spacing w:after="240" w:before="240" w:lineRule="auto"/>
        <w:rPr/>
      </w:pPr>
      <w:r w:rsidDel="00000000" w:rsidR="00000000" w:rsidRPr="00000000">
        <w:rPr>
          <w:rtl w:val="0"/>
        </w:rPr>
        <w:t xml:space="preserve">Das geplante Projekt zur Entwicklung des Rechnermoduls „JustForYou“ basiert auf dem zunehmenden Wunsch der Kunden nach individuell anpassbaren Softwarelösungen anstelle des bisherigen statischen Taschenrechners, der in das Windows-Betriebssystem integriert ist.</w:t>
      </w:r>
    </w:p>
    <w:p w:rsidR="00000000" w:rsidDel="00000000" w:rsidP="00000000" w:rsidRDefault="00000000" w:rsidRPr="00000000" w14:paraId="00000028">
      <w:pPr>
        <w:pStyle w:val="Heading4"/>
        <w:keepNext w:val="0"/>
        <w:keepLines w:val="0"/>
        <w:spacing w:after="40" w:before="240" w:lineRule="auto"/>
        <w:rPr>
          <w:rFonts w:ascii="Open Sans" w:cs="Open Sans" w:eastAsia="Open Sans" w:hAnsi="Open Sans"/>
          <w:b w:val="1"/>
          <w:color w:val="695d46"/>
          <w:u w:val="none"/>
        </w:rPr>
      </w:pPr>
      <w:bookmarkStart w:colFirst="0" w:colLast="0" w:name="_u4lkjzn9ay2y" w:id="14"/>
      <w:bookmarkEnd w:id="14"/>
      <w:r w:rsidDel="00000000" w:rsidR="00000000" w:rsidRPr="00000000">
        <w:rPr>
          <w:rFonts w:ascii="Open Sans" w:cs="Open Sans" w:eastAsia="Open Sans" w:hAnsi="Open Sans"/>
          <w:b w:val="1"/>
          <w:color w:val="695d46"/>
          <w:u w:val="none"/>
          <w:rtl w:val="0"/>
        </w:rPr>
        <w:t xml:space="preserve">Gründe für das Projekt:</w:t>
      </w:r>
    </w:p>
    <w:p w:rsidR="00000000" w:rsidDel="00000000" w:rsidP="00000000" w:rsidRDefault="00000000" w:rsidRPr="00000000" w14:paraId="00000029">
      <w:pPr>
        <w:numPr>
          <w:ilvl w:val="0"/>
          <w:numId w:val="8"/>
        </w:numPr>
        <w:spacing w:after="0" w:afterAutospacing="0" w:before="240" w:lineRule="auto"/>
        <w:ind w:left="720" w:hanging="360"/>
      </w:pPr>
      <w:r w:rsidDel="00000000" w:rsidR="00000000" w:rsidRPr="00000000">
        <w:rPr>
          <w:b w:val="1"/>
          <w:rtl w:val="0"/>
        </w:rPr>
        <w:t xml:space="preserve">Steigende Anforderungen der Kunden:</w:t>
      </w:r>
      <w:r w:rsidDel="00000000" w:rsidR="00000000" w:rsidRPr="00000000">
        <w:rPr>
          <w:rtl w:val="0"/>
        </w:rPr>
        <w:t xml:space="preserve"> Die bisherigen Taschenrechnerlösungen genügen den spezifischen Bedürfnissen der Kunden nicht mehr. Viele Kunden fordern individuelle Lösungen, die auf ihre Branche abgestimmt sind.</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b w:val="1"/>
          <w:rtl w:val="0"/>
        </w:rPr>
        <w:t xml:space="preserve">Effizienzsteigerung:</w:t>
      </w:r>
      <w:r w:rsidDel="00000000" w:rsidR="00000000" w:rsidRPr="00000000">
        <w:rPr>
          <w:rtl w:val="0"/>
        </w:rPr>
        <w:t xml:space="preserve"> Der klassische Taschenrechner erlaubt keine Speicherung und Protokollierung von Rechenergebnissen. Durch die neue modulare Lösung können Kunden berechnete Ergebnisse speichern, was den Workflow vereinfacht und beschleunigt.</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Erweiterbarkeit und Flexibilität:</w:t>
      </w:r>
      <w:r w:rsidDel="00000000" w:rsidR="00000000" w:rsidRPr="00000000">
        <w:rPr>
          <w:rtl w:val="0"/>
        </w:rPr>
        <w:t xml:space="preserve"> Durch die Entwicklung von Laufzeitbibliotheken und die modulare Struktur des Rechners kann der Funktionsumfang je nach Bedarf erweitert werden, ohne dass neue Versionen der gesamten Software bereitgestellt werden müssen.</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Kosteneffizienz für den Kunden:</w:t>
      </w:r>
      <w:r w:rsidDel="00000000" w:rsidR="00000000" w:rsidRPr="00000000">
        <w:rPr>
          <w:rtl w:val="0"/>
        </w:rPr>
        <w:t xml:space="preserve"> Dank der modularen Struktur kann der Preis der Software an die tatsächlichen Bedürfnisse des Kunden angepasst werden. Dadurch wird das Projekt für eine breite Zielgruppe attraktiv, von kleinen Unternehmen bis hin zu großen Branchenanwendungen.</w:t>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b w:val="1"/>
          <w:rtl w:val="0"/>
        </w:rPr>
        <w:t xml:space="preserve">Nachhaltigkeit und Zukunftssicherheit:</w:t>
      </w:r>
      <w:r w:rsidDel="00000000" w:rsidR="00000000" w:rsidRPr="00000000">
        <w:rPr>
          <w:rtl w:val="0"/>
        </w:rPr>
        <w:t xml:space="preserve"> Die Nutzung agiler Methoden und das modulare Konzept gewährleisten die langfristige Nutzbarkeit und Erweiterbarkeit der Software. Es ermöglicht KWD, zukünftig weitere Funktionen einfach zu integrieren, ohne die bestehende Softwarearchitektur grundlegend verändern zu müssen.</w:t>
      </w:r>
    </w:p>
    <w:p w:rsidR="00000000" w:rsidDel="00000000" w:rsidP="00000000" w:rsidRDefault="00000000" w:rsidRPr="00000000" w14:paraId="0000002E">
      <w:pPr>
        <w:spacing w:after="240" w:before="240" w:lineRule="auto"/>
        <w:rPr/>
      </w:pPr>
      <w:r w:rsidDel="00000000" w:rsidR="00000000" w:rsidRPr="00000000">
        <w:rPr>
          <w:rtl w:val="0"/>
        </w:rPr>
        <w:t xml:space="preserve">Zusammengefasst erfüllt das Projekt den Bedarf nach Flexibilität, Individualisierbarkeit und Effizienz und stellt sicher, dass KWD seinen Kunden eine zukunftsorientierte und skalierbare Softwarelösung bieten kann.</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de"/>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