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0"/>
        <w:gridCol w:w="2542"/>
        <w:gridCol w:w="1559"/>
        <w:gridCol w:w="3686"/>
        <w:tblGridChange w:id="0">
          <w:tblGrid>
            <w:gridCol w:w="2420"/>
            <w:gridCol w:w="2542"/>
            <w:gridCol w:w="1559"/>
            <w:gridCol w:w="3686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hd w:fill="ffffff" w:val="clear"/>
              <w:spacing w:after="0"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 de Cuentas Mensuales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CU_001</w:t>
            </w:r>
          </w:p>
          <w:p w:rsidR="00000000" w:rsidDel="00000000" w:rsidP="00000000" w:rsidRDefault="00000000" w:rsidRPr="00000000" w14:paraId="00000006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hd w:fill="ffffff" w:val="clear"/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Responsable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Katiuska Zerpa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hd w:fill="ffffff" w:val="clear"/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hd w:fill="ffffff" w:val="clear"/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0">
            <w:pPr>
              <w:shd w:fill="ffffff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Cliente Segmento Privado /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hd w:fill="ffffff" w:val="clear"/>
              <w:spacing w:after="0" w:line="240" w:lineRule="auto"/>
              <w:rPr>
                <w:b w:val="1"/>
                <w:color w:val="000000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Logeado en sistema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Segmento Privado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hd w:fill="ffffff" w:val="clear"/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 Funcional: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por pantalla movimientos de cuentas agrupagos por mes  en el orden de mayor a menor, correspondiente a un lapso entre uno y hasta 24 meses.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hd w:fill="ffffff" w:val="clear"/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 No Funcional: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estadísticas de la banca privada en la base de datos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log en el mecanismo de persistencia</w:t>
            </w:r>
          </w:p>
        </w:tc>
      </w:tr>
      <w:tr>
        <w:trPr>
          <w:trHeight w:val="412" w:hRule="atLeast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22">
            <w:pPr>
              <w:shd w:fill="ffffff" w:val="clear"/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</w:p>
        </w:tc>
      </w:tr>
      <w:tr>
        <w:trPr>
          <w:trHeight w:val="419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6">
            <w:pPr>
              <w:shd w:fill="ffffff" w:val="clear"/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 Segmento Privado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8">
            <w:pPr>
              <w:shd w:fill="ffffff" w:val="clear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A">
            <w:pPr>
              <w:shd w:fill="ffffff" w:val="clear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Ingresar a la pantalla de Cuentas banca privada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Registrar la estadística 18376. (1=OK, 2=NOK)  Cuentas Banca Privada - Resúmenes de cuenta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E">
            <w:pPr>
              <w:shd w:fill="ffffff" w:val="clear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0">
            <w:pPr>
              <w:shd w:fill="ffffff" w:val="clear"/>
              <w:spacing w:after="0"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3.  Generar y mostrar  ActionSheet "Resúmenes de cuenta".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2">
            <w:pPr>
              <w:shd w:fill="ffffff" w:val="clear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4. Acceder al resumen de cuenta</w:t>
            </w:r>
          </w:p>
          <w:p w:rsidR="00000000" w:rsidDel="00000000" w:rsidP="00000000" w:rsidRDefault="00000000" w:rsidRPr="00000000" w14:paraId="00000033">
            <w:pPr>
              <w:shd w:fill="ffffff" w:val="clear"/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Mostrar stack con las siguientes características: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Título: "Resúmenes de cuenta"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Ilustra</w:t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"Cuenta"  XXX-XXXXXX/X (suc-numcuenta)  Descripción: “Cuenta:  XXX-XXXXXX/X”</w:t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 Debajo de la Cabecera, se visualice la descripción "Seleccionar todos"  y el componente "Check" a la derecha de la descripción.</w:t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5.2 Listar fechas disponibles de la siguiente manera:</w:t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Dos dígitos para el día del mes + "de" + Mes (enero a diciembre según aplique) + "del" + año (4 dígitos).                                                Ejemplo: 02 de Mayo del 2019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A la derecha se visualiza el componente "Check". </w:t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 Lista un rango de 24 meses, a partir de la fecha actual.</w:t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5.4 Habilitar un scrollbar para poder visualizar la totalidad de las fechas, cuan el stack de registro se desborde.</w:t>
            </w:r>
          </w:p>
          <w:p w:rsidR="00000000" w:rsidDel="00000000" w:rsidP="00000000" w:rsidRDefault="00000000" w:rsidRPr="00000000" w14:paraId="0000004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hd w:fill="ffffff" w:val="clear"/>
              <w:spacing w:after="0" w:line="240" w:lineRule="auto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Camino Alterno 5.2:</w:t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after="0" w:line="240" w:lineRule="auto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hd w:fill="ffffff" w:val="clear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servicio falla, se visualice un stack con lo siguiente:</w:t>
            </w:r>
          </w:p>
          <w:p w:rsidR="00000000" w:rsidDel="00000000" w:rsidP="00000000" w:rsidRDefault="00000000" w:rsidRPr="00000000" w14:paraId="00000044">
            <w:pPr>
              <w:shd w:fill="ffffff" w:val="clear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</w:t>
              <w:tab/>
              <w:t xml:space="preserve">Título: "¡Lo sentimos!"</w:t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</w:t>
              <w:tab/>
              <w:t xml:space="preserve">Ilustra</w:t>
            </w:r>
          </w:p>
          <w:p w:rsidR="00000000" w:rsidDel="00000000" w:rsidP="00000000" w:rsidRDefault="00000000" w:rsidRPr="00000000" w14:paraId="00000046">
            <w:pPr>
              <w:shd w:fill="ffffff" w:val="clear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</w:t>
              <w:tab/>
              <w:t xml:space="preserve">Un mensaje tomado de la tabla de mensajes y errores con el código 10422</w:t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after="0" w:line="240" w:lineRule="auto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Camino Alterno 5.3:</w:t>
            </w:r>
          </w:p>
          <w:p w:rsidR="00000000" w:rsidDel="00000000" w:rsidP="00000000" w:rsidRDefault="00000000" w:rsidRPr="00000000" w14:paraId="00000049">
            <w:pPr>
              <w:shd w:fill="ffffff" w:val="clear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 no se logra recuperar fechas desde el servicio, se visualice un stack con lo siguiente:</w:t>
            </w:r>
          </w:p>
          <w:p w:rsidR="00000000" w:rsidDel="00000000" w:rsidP="00000000" w:rsidRDefault="00000000" w:rsidRPr="00000000" w14:paraId="0000004A">
            <w:pPr>
              <w:shd w:fill="ffffff" w:val="clear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</w:t>
              <w:tab/>
              <w:t xml:space="preserve">Título: "Aún no tenes Resúmenes"</w:t>
            </w:r>
          </w:p>
          <w:p w:rsidR="00000000" w:rsidDel="00000000" w:rsidP="00000000" w:rsidRDefault="00000000" w:rsidRPr="00000000" w14:paraId="0000004B">
            <w:pPr>
              <w:shd w:fill="ffffff" w:val="clear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</w:t>
              <w:tab/>
              <w:t xml:space="preserve">Ilustra.</w:t>
            </w:r>
          </w:p>
          <w:p w:rsidR="00000000" w:rsidDel="00000000" w:rsidP="00000000" w:rsidRDefault="00000000" w:rsidRPr="00000000" w14:paraId="0000004C">
            <w:pPr>
              <w:shd w:fill="ffffff" w:val="clear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</w:t>
              <w:tab/>
              <w:t xml:space="preserve">Un mensaje tomado de la tabla de mensajes y errores con el código 10584</w:t>
            </w:r>
          </w:p>
          <w:p w:rsidR="00000000" w:rsidDel="00000000" w:rsidP="00000000" w:rsidRDefault="00000000" w:rsidRPr="00000000" w14:paraId="0000004D">
            <w:pPr>
              <w:shd w:fill="ffffff" w:val="clear"/>
              <w:spacing w:after="0" w:line="240" w:lineRule="auto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hd w:fill="ffffff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0">
            <w:pPr>
              <w:shd w:fill="ffffff" w:val="clear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 Tildar Check “Seleccionar Todo ”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Activar todos los check button de las Fechas Disponibles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4">
            <w:pPr>
              <w:shd w:fill="ffffff" w:val="clear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8. Destildar  Check “Seleccionar Todo ”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Desactivar todos los check button de las Fechas Disponibles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8">
            <w:pPr>
              <w:shd w:fill="ffffff" w:val="clear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10.Tildar todas los Check de fechas disponibles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Activar </w:t>
            </w:r>
            <w:r w:rsidDel="00000000" w:rsidR="00000000" w:rsidRPr="00000000">
              <w:rPr>
                <w:color w:val="000000"/>
                <w:rtl w:val="0"/>
              </w:rPr>
              <w:t xml:space="preserve">Check “Seleccionar Todo ”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shd w:fill="ffffff" w:val="clear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12. Destildar un Check de fecha disponible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 </w:t>
            </w: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tl w:val="0"/>
              </w:rPr>
              <w:t xml:space="preserve">Desactivar </w:t>
            </w:r>
            <w:r w:rsidDel="00000000" w:rsidR="00000000" w:rsidRPr="00000000">
              <w:rPr>
                <w:color w:val="000000"/>
                <w:rtl w:val="0"/>
              </w:rPr>
              <w:t xml:space="preserve">Check “Seleccionar Todo ”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0">
            <w:pPr>
              <w:shd w:fill="ffffff" w:val="clear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2">
            <w:pPr>
              <w:shd w:fill="ffffff" w:val="clear"/>
              <w:spacing w:after="0" w:line="240" w:lineRule="auto"/>
              <w:rPr/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tl w:val="0"/>
              </w:rPr>
              <w:t xml:space="preserve">14. Guarda  LOG de la aplicación en  los dispositivos, navegador, código de estadística y código de error.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4">
            <w:pPr>
              <w:shd w:fill="ffffff" w:val="clear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hd w:fill="ffffff" w:val="clear"/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Resumen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6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los resúmenes  de cuentas mensuales de los clientes del segmento privado, con un solo número de cuenta en Desktop.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nstructor - Carolina Gonzalez" w:id="2" w:date="2020-04-20T19:59:22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así también se destilda el check de la fecha en cuestión</w:t>
      </w:r>
    </w:p>
  </w:comment>
  <w:comment w:author="Instructor - Carolina Gonzalez" w:id="1" w:date="2020-04-20T19:59:04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activa tanto el check indicado, como cada uno de los checks de las fechas disponibles tildados</w:t>
      </w:r>
    </w:p>
  </w:comment>
  <w:comment w:author="Instructor - Carolina Gonzalez" w:id="0" w:date="2020-04-20T19:33:27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en cuenta dichas precondiciones en el diseño de los casos de prueba y en el set de datos de prueba</w:t>
      </w:r>
    </w:p>
  </w:comment>
  <w:comment w:author="Instructor - Carolina Gonzalez" w:id="3" w:date="2020-04-20T20:01:26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comportamiento del sistema es a partir del que el usuario inicia sesión en el sistema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1" w15:done="0"/>
  <w15:commentEx w15:paraId="00000072" w15:done="0"/>
  <w15:commentEx w15:paraId="00000073" w15:done="0"/>
  <w15:commentEx w15:paraId="0000007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ind w:right="260"/>
      <w:rPr>
        <w:color w:val="0f243e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6E80"/>
    <w:rPr>
      <w:rFonts w:ascii="Arial" w:cs="Times New Roman" w:eastAsia="Calibri" w:hAnsi="Arial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46E80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D5686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5686B"/>
    <w:rPr>
      <w:rFonts w:ascii="Arial" w:cs="Times New Roman" w:eastAsia="Calibri" w:hAnsi="Arial"/>
      <w:sz w:val="24"/>
    </w:rPr>
  </w:style>
  <w:style w:type="paragraph" w:styleId="Piedepgina">
    <w:name w:val="footer"/>
    <w:basedOn w:val="Normal"/>
    <w:link w:val="PiedepginaCar"/>
    <w:uiPriority w:val="99"/>
    <w:unhideWhenUsed w:val="1"/>
    <w:rsid w:val="00D5686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5686B"/>
    <w:rPr>
      <w:rFonts w:ascii="Arial" w:cs="Times New Roman" w:eastAsia="Calibri" w:hAnsi="Arial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/RZrLS7jyyDvOjlGvQHGcao0xw==">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2020-04-08T03:18:00Z</dcterms:created>
  <dc:creator>Liliana De Andrade</dc:creator>
</cp:coreProperties>
</file>