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P1–P4 — Prezentări scurte (Problema &amp; Solutie) + Rezultate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P1 — Căutare neinformată (BFS &amp; UCS) pe harta României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Găsirea unui drum Arad -&gt; București în graful rutier; cost pe muchie = distanță (km).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Soluția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BFS care este complet și minimizează pașii, dar nu costul pe grafuri ponderate;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UCS este complet și optim la cost (cost pas ≥ ε&gt;0).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În rulările noastre: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BFS → 450 km în 3 pași;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UCS → 418 km (optim) în 4 pași.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Rezultate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114300" distR="114300">
            <wp:extent cx="4206240" cy="2488952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48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114300" distR="114300">
            <wp:extent cx="4206240" cy="2488952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48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i w:val="1"/>
          <w:rtl w:val="0"/>
        </w:rPr>
        <w:t xml:space="preserve">Referință AIMA: Uninformed Search ~ p. 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P2 — Căutare informată (A* cu SLD) pe harta României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Aceeași problemă Arad -&gt; Bucuresti, dar ghidăm căutarea cu o euristică.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Soluția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A* cu SLD (distanța în linie dreaptă până la Bucuresti).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SLD este admisibilă și consistentă ⇒ A* optim.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Rezultat: același cost optim 418 km ca UCS, cu mai puține extinderi (ex.: 5 vs 12).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Rezultate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114300" distR="114300">
            <wp:extent cx="4206240" cy="2488952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48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114300" distR="114300">
            <wp:extent cx="4206240" cy="248895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48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rtl w:val="0"/>
        </w:rPr>
        <w:t xml:space="preserve">Referință AIMA: Informed Search ~ p.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P3 — Căutare locală (Hill‑Climbing cu Random Restarts) pentru N‑Queens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Plasarea a N dame pe o tablă N×N fără conflicte.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Stare: listă state[r]=c (o damă pe fiecare rând).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Soluția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Hill‑Climbing (steepest‑ascent) + sideways (Δ=0) + random restarts.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Evaluare Δ în O(1) cu contoare pe coloane/diagonale.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Rezultate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Pentru N=8: 50/50 succes (100%), ~19.7 pași medii.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114300" distR="114300">
            <wp:extent cx="3843338" cy="2269482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269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114300" distR="114300">
            <wp:extent cx="3474720" cy="347472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74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i w:val="1"/>
          <w:rtl w:val="0"/>
        </w:rPr>
        <w:t xml:space="preserve">Referință AIMA: Local search ~ p. 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P4 — Căutare adversarială (Alpha‑Beta) pentru Tic‑Tac‑Toe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Board X&amp;0 3×3,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MAX=X, MIN=O.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victorie X/O sau remiză.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Utility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+1 (X)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 (remiză)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−1 (O).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Soluția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Alpha‑Beta (Minimax cu pruning):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menține α și β;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taie subarborii care nu pot îmbunătăți decizia (α≥β).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rezultatul optim este remiză.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Rezultate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114300" distR="114300">
            <wp:extent cx="3200400" cy="32004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i w:val="1"/>
          <w:rtl w:val="0"/>
        </w:rPr>
        <w:t xml:space="preserve">Referință AIMA: Adversarial Search ~ p. 161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AZ8bepu48yqqv4aOODe4PYTZ2A==">CgMxLjA4AHIhMU1FMmJXNFFENjRmM0Y5VjBzSVFQWWI3RzVmRHQ0eDVF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