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C3A14">
      <w:pPr>
        <w:numPr>
          <w:numId w:val="0"/>
        </w:numPr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前置说明：前后代码都是develop分支，后端使用jdk8、maven 3.6.0，前端使用node20。</w:t>
      </w:r>
    </w:p>
    <w:p w14:paraId="49428263">
      <w:pPr>
        <w:numPr>
          <w:numId w:val="0"/>
        </w:numPr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本文档按照新增一套本地启动的独立环境的方式说明。</w:t>
      </w:r>
    </w:p>
    <w:p w14:paraId="37748BE8">
      <w:pPr>
        <w:numPr>
          <w:numId w:val="0"/>
        </w:numPr>
        <w:rPr>
          <w:rFonts w:hint="eastAsia"/>
          <w:lang w:val="en-US" w:eastAsia="zh-CN"/>
        </w:rPr>
      </w:pPr>
    </w:p>
    <w:p w14:paraId="2696A41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1、nacos添加</w:t>
      </w:r>
    </w:p>
    <w:p w14:paraId="68A4A30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"http://183.194.113.230:8848/nacos/index.html#/configurationManagement?dataId=&amp;group=&amp;appName=&amp;namespace=&amp;pageSize=&amp;pageNo="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http://183.194.113.230:8848/nacos/index.html#/configurationManagement?dataId=&amp;group=&amp;appName=&amp;namespace=&amp;pageSize=&amp;pageNo=</w:t>
      </w:r>
      <w:r>
        <w:rPr>
          <w:rFonts w:hint="default"/>
          <w:lang w:val="en-US" w:eastAsia="zh-CN"/>
        </w:rPr>
        <w:fldChar w:fldCharType="end"/>
      </w:r>
    </w:p>
    <w:p w14:paraId="03D8E3F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EA17CA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nacos</w:t>
      </w:r>
    </w:p>
    <w:p w14:paraId="25CAD74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36aRznnfCgCHF2</w:t>
      </w:r>
    </w:p>
    <w:p w14:paraId="728EDCD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142648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按照图中所示的操作即可。注意，要克隆james这套配置，然后目标空间就是新创建的。</w:t>
      </w:r>
    </w:p>
    <w:p w14:paraId="138D4C6C">
      <w:pPr>
        <w:numPr>
          <w:numId w:val="0"/>
        </w:numPr>
        <w:rPr>
          <w:rFonts w:hint="default"/>
          <w:lang w:val="en-US" w:eastAsia="zh-CN"/>
        </w:rPr>
      </w:pPr>
    </w:p>
    <w:p w14:paraId="1E663D0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2250440"/>
            <wp:effectExtent l="0" t="0" r="12700" b="10160"/>
            <wp:docPr id="13" name="图片 13" descr="c17c7031-79d3-4bf8-8247-6fd551b68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17c7031-79d3-4bf8-8247-6fd551b686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DF0A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0FA008D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0340" cy="2674620"/>
            <wp:effectExtent l="0" t="0" r="22860" b="17780"/>
            <wp:docPr id="16" name="图片 16" descr="ef0cee5f-5492-4903-a5fc-4a531c4ff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f0cee5f-5492-4903-a5fc-4a531c4ffa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FF35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F775EB6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C7F0A20">
      <w:pPr>
        <w:numPr>
          <w:numId w:val="0"/>
        </w:numPr>
        <w:rPr>
          <w:rFonts w:hint="default"/>
          <w:lang w:val="en-US" w:eastAsia="zh-CN"/>
        </w:rPr>
      </w:pPr>
    </w:p>
    <w:p w14:paraId="7BB39FFC">
      <w:pPr>
        <w:numPr>
          <w:numId w:val="0"/>
        </w:numPr>
        <w:rPr>
          <w:rFonts w:hint="default"/>
          <w:lang w:val="en-US" w:eastAsia="zh-CN"/>
        </w:rPr>
      </w:pPr>
    </w:p>
    <w:p w14:paraId="3129D47B">
      <w:pPr>
        <w:numPr>
          <w:numId w:val="0"/>
        </w:numPr>
        <w:rPr>
          <w:rFonts w:hint="default"/>
          <w:lang w:val="en-US" w:eastAsia="zh-CN"/>
        </w:rPr>
      </w:pPr>
    </w:p>
    <w:p w14:paraId="34CFC45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2、后端服务（JDK8,  maven 3.6.0）</w:t>
      </w:r>
    </w:p>
    <w:p w14:paraId="0536DA1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一共13个服务，</w:t>
      </w:r>
    </w:p>
    <w:p w14:paraId="746C30C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ParkCommon、ParkGateway，这两个首先启动；</w:t>
      </w:r>
    </w:p>
    <w:p w14:paraId="5446828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等待服务注册到nacos上后，再启动ParkSystem即可。</w:t>
      </w:r>
    </w:p>
    <w:p w14:paraId="5152FAF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这三个服务是必须启动的，启动后可以保证正常登录。</w:t>
      </w:r>
    </w:p>
    <w:p w14:paraId="6E196461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其他根据情况按需启动；</w:t>
      </w:r>
    </w:p>
    <w:p w14:paraId="3CBC40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054860"/>
            <wp:effectExtent l="0" t="0" r="5715" b="2540"/>
            <wp:docPr id="4" name="图片 4" descr="b606e782-b30b-4b52-95a8-79266f1d01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606e782-b30b-4b52-95a8-79266f1d01a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74F2">
      <w:pPr>
        <w:widowControl w:val="0"/>
        <w:numPr>
          <w:ilvl w:val="0"/>
          <w:numId w:val="0"/>
        </w:numPr>
        <w:jc w:val="both"/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13660" cy="2661920"/>
            <wp:effectExtent l="0" t="0" r="2540" b="5080"/>
            <wp:docPr id="14" name="图片 14" descr="8219ed9d-e5f9-42d5-9ad6-7c1c7f3ed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219ed9d-e5f9-42d5-9ad6-7c1c7f3ed38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D5E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A42EAB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为了防止环境间干扰，各自创建自己的nacos空间后，独立激活一套后台配置，参考git这次提交即可。</w:t>
      </w:r>
    </w:p>
    <w:p w14:paraId="2DC9F5D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32655" cy="1941830"/>
            <wp:effectExtent l="0" t="0" r="17145" b="13970"/>
            <wp:docPr id="17" name="图片 17" descr="54cd1650-72da-4e00-b6c2-ccead5273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4cd1650-72da-4e00-b6c2-ccead5273af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3F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3、PC前端（无需修改）</w:t>
      </w:r>
    </w:p>
    <w:p w14:paraId="430A944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使用node20</w:t>
      </w:r>
    </w:p>
    <w:p w14:paraId="0F34318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如图，进入到对应目录下，直接启动即可，启动过程中的选项如下即可。检查版本、安装依赖、直接启动。</w:t>
      </w:r>
    </w:p>
    <w:p w14:paraId="09919F5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node -v </w:t>
      </w:r>
    </w:p>
    <w:p w14:paraId="6EB697B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 --legacy-peer-deps</w:t>
      </w:r>
    </w:p>
    <w:p w14:paraId="028A2BF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run dev</w:t>
      </w:r>
    </w:p>
    <w:p w14:paraId="0258955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本地访问：http://localhost:9001/即可</w:t>
      </w:r>
    </w:p>
    <w:p w14:paraId="33B5FEE5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47795" cy="3685540"/>
            <wp:effectExtent l="0" t="0" r="14605" b="22860"/>
            <wp:docPr id="19" name="图片 19" descr="ae37659a-2f57-442c-a93a-8ba6a34fe9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e37659a-2f57-442c-a93a-8ba6a34fe9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C157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eastAsia="zh-CN"/>
        </w:rPr>
      </w:pPr>
    </w:p>
    <w:p w14:paraId="11932F3C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eastAsia="zh-CN"/>
        </w:rPr>
      </w:pPr>
    </w:p>
    <w:p w14:paraId="0D8776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7ACB4CD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账号创建配置</w:t>
      </w:r>
    </w:p>
    <w:p w14:paraId="15A95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使用超管登录后自行创建账号（注意账号密码没有空格）：</w:t>
      </w:r>
    </w:p>
    <w:p w14:paraId="46D01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</w:t>
      </w:r>
    </w:p>
    <w:p w14:paraId="4BB9A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Wf53abc1@</w:t>
      </w:r>
    </w:p>
    <w:p w14:paraId="01B7CE0D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5555" cy="2245995"/>
            <wp:effectExtent l="0" t="0" r="4445" b="14605"/>
            <wp:docPr id="20" name="图片 20" descr="aac9d6a2-866b-4028-a0d4-735902a50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aac9d6a2-866b-4028-a0d4-735902a509e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12DEA7">
      <w:pPr>
        <w:rPr>
          <w:rFonts w:hint="default" w:eastAsiaTheme="minorEastAsia"/>
          <w:lang w:val="en-US" w:eastAsia="zh-CN"/>
        </w:rPr>
      </w:pPr>
    </w:p>
    <w:p w14:paraId="7984F2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账号配置说明：参考yuan01的账号配置即可。有两处配置：</w:t>
      </w:r>
    </w:p>
    <w:p w14:paraId="38974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第一处：在用户管理里面配置</w:t>
      </w:r>
    </w:p>
    <w:p w14:paraId="7C575B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1783080"/>
            <wp:effectExtent l="0" t="0" r="22225" b="20320"/>
            <wp:docPr id="2" name="图片 2" descr="3a5817c9-c685-4b14-96c8-5307f5d20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a5817c9-c685-4b14-96c8-5307f5d20d6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EE3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B829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7377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第二处：在员工管理里面配置</w:t>
      </w:r>
    </w:p>
    <w:p w14:paraId="009928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030730"/>
            <wp:effectExtent l="0" t="0" r="9525" b="1270"/>
            <wp:docPr id="3" name="图片 3" descr="dcd2c892-1bed-4939-9849-0a1c31b83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cd2c892-1bed-4939-9849-0a1c31b8359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1C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注意岗位是全部勾选。</w:t>
      </w:r>
    </w:p>
    <w:p w14:paraId="5FF0CA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471B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前期熟悉系统时，按照yunqu01的配置即可。这样配置后，可以扫码登录两个小程序，且能看到全量界面。数据不一定能看到全部，可能根据角色、岗位等有分隔，可自行跟进代码熟悉。</w:t>
      </w:r>
    </w:p>
    <w:p w14:paraId="589E6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D5960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10263E"/>
          <w:spacing w:val="0"/>
          <w:kern w:val="0"/>
          <w:sz w:val="28"/>
          <w:szCs w:val="28"/>
          <w:shd w:val="clear" w:fill="EEF4FB"/>
          <w:lang w:val="en-US" w:eastAsia="zh-CN" w:bidi="ar"/>
        </w:rPr>
        <w:t>九华超级管理员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0263E"/>
          <w:spacing w:val="0"/>
          <w:kern w:val="0"/>
          <w:sz w:val="28"/>
          <w:szCs w:val="28"/>
          <w:shd w:val="clear" w:fill="EEF4FB"/>
          <w:lang w:val="en-US" w:eastAsia="zh-CN" w:bidi="ar"/>
        </w:rPr>
        <w:t xml:space="preserve">  这个角色不要做修改，已经按照业务做了配置。</w:t>
      </w:r>
    </w:p>
    <w:p w14:paraId="6BA8A66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2E9DF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5、Thingsboard</w:t>
      </w:r>
    </w:p>
    <w:p w14:paraId="1DD8A78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参考学习：</w:t>
      </w:r>
    </w:p>
    <w:p w14:paraId="266B2CA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"https://www.bilibili.com/video/BV12f4y147UX/?spm_id_from=333.1007.top_right_bar_window_custom_collection.content.click"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https://www.bilibili.com/video/BV12f4y147UX/?spm_id_from=333.1007.top_right_bar_window_custom_collection.content.click</w:t>
      </w:r>
      <w:r>
        <w:rPr>
          <w:rFonts w:hint="default"/>
          <w:lang w:val="en-US" w:eastAsia="zh-CN"/>
        </w:rPr>
        <w:fldChar w:fldCharType="end"/>
      </w:r>
    </w:p>
    <w:p w14:paraId="1B7BEEE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其中集成Echarts10/11/12不需要看</w:t>
      </w:r>
    </w:p>
    <w:p w14:paraId="14CDEF6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MQTT.fx，其他的模拟软件都行。</w:t>
      </w:r>
    </w:p>
    <w:p w14:paraId="648D817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8015" cy="2151380"/>
            <wp:effectExtent l="0" t="0" r="6985" b="7620"/>
            <wp:docPr id="6" name="图片 6" descr="215613f0aba561f7408b7cd21192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15613f0aba561f7408b7cd2119269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CE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C6B1D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04360" cy="1115695"/>
            <wp:effectExtent l="0" t="0" r="15240" b="1905"/>
            <wp:docPr id="7" name="图片 7" descr="e2e1a4c5a15c89520bd4aa3a60b06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2e1a4c5a15c89520bd4aa3a60b062e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A4C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5927873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6799015C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E2AE9"/>
    <w:multiLevelType w:val="singleLevel"/>
    <w:tmpl w:val="BBDE2AE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8D3E7C3"/>
    <w:multiLevelType w:val="singleLevel"/>
    <w:tmpl w:val="E8D3E7C3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BAA62"/>
    <w:rsid w:val="13BDB7F8"/>
    <w:rsid w:val="13D589AA"/>
    <w:rsid w:val="1BEFE283"/>
    <w:rsid w:val="1C6440D2"/>
    <w:rsid w:val="1CAC44F0"/>
    <w:rsid w:val="1F78E652"/>
    <w:rsid w:val="20FE6015"/>
    <w:rsid w:val="23DBB2E2"/>
    <w:rsid w:val="28382931"/>
    <w:rsid w:val="2F967065"/>
    <w:rsid w:val="37DF7BE9"/>
    <w:rsid w:val="3DFFA46A"/>
    <w:rsid w:val="44E65F41"/>
    <w:rsid w:val="49BB4431"/>
    <w:rsid w:val="4ACA0A83"/>
    <w:rsid w:val="5FFF1EC2"/>
    <w:rsid w:val="66FD3C2E"/>
    <w:rsid w:val="681862F1"/>
    <w:rsid w:val="68438544"/>
    <w:rsid w:val="6F463272"/>
    <w:rsid w:val="6F88195B"/>
    <w:rsid w:val="6FF74FF9"/>
    <w:rsid w:val="73600575"/>
    <w:rsid w:val="73FFF084"/>
    <w:rsid w:val="77FF7ACD"/>
    <w:rsid w:val="7EBF7AF9"/>
    <w:rsid w:val="7EDF1981"/>
    <w:rsid w:val="7F86511D"/>
    <w:rsid w:val="7FDB0C99"/>
    <w:rsid w:val="95BFE9C9"/>
    <w:rsid w:val="B9FF7CE9"/>
    <w:rsid w:val="BDFAE7FD"/>
    <w:rsid w:val="BEBF4390"/>
    <w:rsid w:val="BF7F825D"/>
    <w:rsid w:val="DFE5636E"/>
    <w:rsid w:val="E66D7987"/>
    <w:rsid w:val="F27F5CB7"/>
    <w:rsid w:val="F7DF850B"/>
    <w:rsid w:val="F7FF55B5"/>
    <w:rsid w:val="FAFE98D8"/>
    <w:rsid w:val="FB7F5CBD"/>
    <w:rsid w:val="FFC713A4"/>
    <w:rsid w:val="FFDD2A58"/>
    <w:rsid w:val="FFF2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120</Words>
  <Characters>173</Characters>
  <Lines>0</Lines>
  <Paragraphs>0</Paragraphs>
  <TotalTime>0</TotalTime>
  <ScaleCrop>false</ScaleCrop>
  <LinksUpToDate>false</LinksUpToDate>
  <CharactersWithSpaces>179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2025-10-19T23:25:00Z</dcterms:created>
  <dc:creator>liyzbeyond</dc:creator>
  <cp:lastModifiedBy>kktech</cp:lastModifiedBy>
  <dcterms:modified xsi:type="dcterms:W3CDTF">2026-09-04T09:50:17Z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KSOTemplateDocerSaveRecord">
    <vt:lpwstr>eyJoZGlkIjoiM2EyZjNmMTliYzdhYWRiODU2NzcxNTk2YzBhYzBkZDMiLCJ1c2VySWQiOiIxMTU5NDYyMjIxIn0=</vt:lpwstr>
  </property>
  <property fmtid="{D5CDD505-2E9C-101B-9397-08002B2CF9AE}" pid="4" name="ICV">
    <vt:lpwstr>7763F0C44372453AA29068DE1A824E62_12</vt:lpwstr>
  </property>
</Properties>
</file>