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08. </w:t>
      </w:r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95975" cy="339896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98013" y="2084481"/>
                          <a:ext cx="5895975" cy="3398968"/>
                          <a:chOff x="2398013" y="2084481"/>
                          <a:chExt cx="5895975" cy="3391037"/>
                        </a:xfrm>
                      </wpg:grpSpPr>
                      <wpg:grpSp>
                        <wpg:cNvGrpSpPr/>
                        <wpg:grpSpPr>
                          <a:xfrm>
                            <a:off x="2398013" y="2084481"/>
                            <a:ext cx="5895975" cy="3391037"/>
                            <a:chOff x="1869051" y="1895681"/>
                            <a:chExt cx="6576958" cy="37687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9051" y="1895681"/>
                              <a:ext cx="6576950" cy="376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97965" y="1895681"/>
                              <a:ext cx="6048044" cy="3768769"/>
                              <a:chOff x="1123950" y="719070"/>
                              <a:chExt cx="5452126" cy="3427401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123950" y="719070"/>
                                <a:ext cx="5314825" cy="342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907063" y="1468746"/>
                                <a:ext cx="1669013" cy="1464860"/>
                                <a:chOff x="3402113" y="1221096"/>
                                <a:chExt cx="1669013" cy="146486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 rot="1182115">
                                  <a:off x="3539404" y="1425218"/>
                                  <a:ext cx="1394431" cy="1056615"/>
                                </a:xfrm>
                                <a:prstGeom prst="round2DiagRect">
                                  <a:avLst>
                                    <a:gd fmla="val 40429" name="adj1"/>
                                    <a:gd fmla="val 13160" name="adj2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3631836" y="1501129"/>
                                  <a:ext cx="1209600" cy="9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74.9999237060547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75.00000953674316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Canal de vendas atual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 flipH="1">
                                <a:off x="1123950" y="2228850"/>
                                <a:ext cx="3867000" cy="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648000" y="2219325"/>
                                <a:ext cx="1239718" cy="1589903"/>
                                <a:chOff x="3648000" y="2219325"/>
                                <a:chExt cx="1239718" cy="1589903"/>
                              </a:xfrm>
                            </wpg:grpSpPr>
                            <wps:wsp>
                              <wps:cNvCnPr/>
                              <wps:spPr>
                                <a:xfrm flipH="1">
                                  <a:off x="3648000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 rot="-3222597">
                                  <a:off x="3562329" y="2861864"/>
                                  <a:ext cx="1428853" cy="4667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Falta de tempo para pesquisa de soluções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 rot="10800000">
                                <a:off x="3066975" y="932692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 flipH="1" rot="3223144">
                                <a:off x="3202098" y="1169537"/>
                                <a:ext cx="1295828" cy="4953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Processo totalmente manual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28069" y="2228813"/>
                                <a:ext cx="1681757" cy="1917657"/>
                                <a:chOff x="3528269" y="2219288"/>
                                <a:chExt cx="1681757" cy="1917657"/>
                              </a:xfrm>
                            </wpg:grpSpPr>
                            <wps:wsp>
                              <wps:cNvCnPr/>
                              <wps:spPr>
                                <a:xfrm flipH="1">
                                  <a:off x="3648000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 rot="-3222478">
                                  <a:off x="3449991" y="2809848"/>
                                  <a:ext cx="1838313" cy="736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Falta de conhecimento de um processo automatizado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  <wps:wsp>
                          <wps:cNvCnPr/>
                          <wps:spPr>
                            <a:xfrm flipH="1">
                              <a:off x="1869051" y="3573436"/>
                              <a:ext cx="1067400" cy="1424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 flipH="1" rot="-3158511">
                              <a:off x="2192897" y="4063576"/>
                              <a:ext cx="1429312" cy="808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Falta de preparo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593145" y="2149026"/>
                              <a:ext cx="1067400" cy="1424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 flipH="1" rot="3209020">
                              <a:off x="2780008" y="2448867"/>
                              <a:ext cx="1429287" cy="578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Falta de recursos financeiros para investimento.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95975" cy="3398968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975" cy="33989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Análise das Causas Raízes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9fLkd0bA7iK6Wfdxj7MXIbQMw==">AMUW2mWTbtPCpQpYqFljYN+CyRZllA8NHM7tLJ9Qffn8X6ubfLUnBo7Edd7K+b5uYWD4rv2h/BirAanwqbJUbOO/xJdRTClXaj08InYreNJ5joNfaoE8ZDnV6xR9DibodQMF84Wu9lPo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