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Fechamento das encomendas dos clientes de forma automatizada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Envio das divulgações da empresa nos grupos de WhatsApp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Implantação de forma de pagamento online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número de telefone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nome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e-mail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opcional do CPF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endereço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de Região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da lista de sabores das marmitas disponíveis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de o Observação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por cartão de crédito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por cartão de débito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via PIX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por meio de transferência bancária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de registro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Visualização de vendas pelo gestor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Extração de 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contato direto pelo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de sabores disponíveis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reserva para sabores em falta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Disparo automático das divulgações pelo Whatsapp (ROBÔ)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 de Site (SEO)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Andamento do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Alteração de data de recebimento do pedido pelo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Níveis de acesso do site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Senha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Esquecimento de senha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Conta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SMS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usuário administrativo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Cores predominantes do site verde, branco e laranja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Site com carregamento rápido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Galeria de fotos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Depoimento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Navegação simples e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Contatos (nº, email, redes sociais.)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Blog de comunicação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Valores Nutricionais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Divulgação de Parceiros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Filtros de busca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Direitos de Autoria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rotina de disparo através de script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razão social e CNPJ da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Carrinho de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uVdnORgI5f8jkyTs7iDOPNU4GA==">AMUW2mXvOyVReNxCAn8Wh5YD8o1wwp1q5BkTpdX+OtmBzWtRUnlIbprwx93uIVRQ+/+yup0WyoBK7/wx6eza5CVRjuexFH9xEvZ+6V7AD4LGzQ9CraiSEl0lJxCtyaf9X7B+V5eOveze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