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AB62A" w14:textId="77777777" w:rsidR="00882D7C" w:rsidRDefault="00882D7C" w:rsidP="005325E5">
      <w:pPr>
        <w:pStyle w:val="TEXTO"/>
        <w:ind w:firstLine="0"/>
        <w:jc w:val="center"/>
        <w:rPr>
          <w:b/>
          <w:bCs/>
          <w:sz w:val="28"/>
          <w:szCs w:val="28"/>
          <w:lang w:eastAsia="pt-BR"/>
        </w:rPr>
      </w:pPr>
      <w:r w:rsidRPr="00882D7C">
        <w:rPr>
          <w:b/>
          <w:bCs/>
          <w:sz w:val="28"/>
          <w:szCs w:val="28"/>
          <w:lang w:eastAsia="pt-BR"/>
        </w:rPr>
        <w:t>CENTRO ESTADUAL DE EDUCAÇÃO TECNOLÓGICA PAULA SOUZA</w:t>
      </w:r>
    </w:p>
    <w:p w14:paraId="0005FC2A" w14:textId="77777777" w:rsidR="00882D7C" w:rsidRDefault="00882D7C" w:rsidP="005325E5">
      <w:pPr>
        <w:pStyle w:val="TEXTO"/>
        <w:ind w:firstLine="0"/>
        <w:jc w:val="center"/>
        <w:rPr>
          <w:b/>
          <w:bCs/>
          <w:sz w:val="28"/>
          <w:szCs w:val="28"/>
          <w:lang w:eastAsia="pt-BR"/>
        </w:rPr>
      </w:pPr>
      <w:r>
        <w:rPr>
          <w:b/>
          <w:bCs/>
          <w:sz w:val="28"/>
          <w:szCs w:val="28"/>
          <w:lang w:eastAsia="pt-BR"/>
        </w:rPr>
        <w:t>ESCOLA TÉCNICA SÃO MATEUS</w:t>
      </w:r>
    </w:p>
    <w:p w14:paraId="4E5AA5AA" w14:textId="77777777" w:rsidR="00882D7C" w:rsidRDefault="00882D7C" w:rsidP="005325E5">
      <w:pPr>
        <w:pStyle w:val="TEXTO"/>
        <w:ind w:firstLine="0"/>
        <w:jc w:val="center"/>
        <w:rPr>
          <w:b/>
          <w:bCs/>
          <w:sz w:val="28"/>
          <w:szCs w:val="28"/>
          <w:lang w:eastAsia="pt-BR"/>
        </w:rPr>
      </w:pPr>
      <w:r>
        <w:rPr>
          <w:b/>
          <w:bCs/>
          <w:sz w:val="28"/>
          <w:szCs w:val="28"/>
          <w:lang w:eastAsia="pt-BR"/>
        </w:rPr>
        <w:t>Desenvolvimento de Sistemas Integrado ao Ensino Médio</w:t>
      </w:r>
    </w:p>
    <w:p w14:paraId="3FB7EAED" w14:textId="77777777" w:rsidR="00F514AB" w:rsidRDefault="00F514AB" w:rsidP="005325E5">
      <w:pPr>
        <w:pStyle w:val="TEXTO"/>
        <w:ind w:firstLine="0"/>
        <w:rPr>
          <w:b/>
          <w:bCs/>
          <w:sz w:val="28"/>
          <w:szCs w:val="28"/>
          <w:lang w:eastAsia="pt-BR"/>
        </w:rPr>
      </w:pPr>
    </w:p>
    <w:p w14:paraId="2765BF8E" w14:textId="77777777" w:rsidR="00882D7C" w:rsidRDefault="00882D7C" w:rsidP="005325E5">
      <w:pPr>
        <w:pStyle w:val="TEXTO"/>
        <w:ind w:firstLine="0"/>
        <w:jc w:val="center"/>
        <w:rPr>
          <w:b/>
          <w:bCs/>
          <w:sz w:val="28"/>
          <w:szCs w:val="28"/>
          <w:lang w:eastAsia="pt-BR"/>
        </w:rPr>
      </w:pPr>
    </w:p>
    <w:p w14:paraId="6EAFB3D5" w14:textId="77777777" w:rsidR="00882D7C" w:rsidRDefault="00882D7C" w:rsidP="005325E5">
      <w:pPr>
        <w:pStyle w:val="TEXTO"/>
        <w:ind w:firstLine="0"/>
        <w:jc w:val="center"/>
        <w:rPr>
          <w:b/>
          <w:bCs/>
          <w:sz w:val="28"/>
          <w:szCs w:val="28"/>
          <w:lang w:eastAsia="pt-BR"/>
        </w:rPr>
      </w:pPr>
      <w:r>
        <w:rPr>
          <w:b/>
          <w:bCs/>
          <w:sz w:val="28"/>
          <w:szCs w:val="28"/>
          <w:lang w:eastAsia="pt-BR"/>
        </w:rPr>
        <w:t>Abner Procópio Ortega</w:t>
      </w:r>
    </w:p>
    <w:p w14:paraId="342369F7" w14:textId="77777777" w:rsidR="00882D7C" w:rsidRDefault="00882D7C" w:rsidP="005325E5">
      <w:pPr>
        <w:pStyle w:val="TEXTO"/>
        <w:ind w:firstLine="0"/>
        <w:jc w:val="center"/>
        <w:rPr>
          <w:b/>
          <w:bCs/>
          <w:sz w:val="28"/>
          <w:szCs w:val="28"/>
          <w:lang w:eastAsia="pt-BR"/>
        </w:rPr>
      </w:pPr>
      <w:r>
        <w:rPr>
          <w:b/>
          <w:bCs/>
          <w:sz w:val="28"/>
          <w:szCs w:val="28"/>
          <w:lang w:eastAsia="pt-BR"/>
        </w:rPr>
        <w:t>Caique Barbosa De Santana</w:t>
      </w:r>
    </w:p>
    <w:p w14:paraId="5942E754" w14:textId="77777777" w:rsidR="00882D7C" w:rsidRDefault="00882D7C" w:rsidP="005325E5">
      <w:pPr>
        <w:pStyle w:val="TEXTO"/>
        <w:ind w:firstLine="0"/>
        <w:jc w:val="center"/>
        <w:rPr>
          <w:b/>
          <w:bCs/>
          <w:sz w:val="28"/>
          <w:szCs w:val="28"/>
          <w:lang w:eastAsia="pt-BR"/>
        </w:rPr>
      </w:pPr>
      <w:r>
        <w:rPr>
          <w:b/>
          <w:bCs/>
          <w:sz w:val="28"/>
          <w:szCs w:val="28"/>
          <w:lang w:eastAsia="pt-BR"/>
        </w:rPr>
        <w:t>Giovanna Christina Santos Moreira</w:t>
      </w:r>
    </w:p>
    <w:p w14:paraId="31415811" w14:textId="77777777" w:rsidR="00882D7C" w:rsidRDefault="00882D7C" w:rsidP="005325E5">
      <w:pPr>
        <w:pStyle w:val="TEXTO"/>
        <w:ind w:firstLine="0"/>
        <w:jc w:val="center"/>
        <w:rPr>
          <w:b/>
          <w:bCs/>
          <w:sz w:val="28"/>
          <w:szCs w:val="28"/>
          <w:lang w:eastAsia="pt-BR"/>
        </w:rPr>
      </w:pPr>
      <w:r>
        <w:rPr>
          <w:b/>
          <w:bCs/>
          <w:sz w:val="28"/>
          <w:szCs w:val="28"/>
          <w:lang w:eastAsia="pt-BR"/>
        </w:rPr>
        <w:t>Gustavo Barone Gomes</w:t>
      </w:r>
    </w:p>
    <w:p w14:paraId="184A953C" w14:textId="77777777" w:rsidR="00882D7C" w:rsidRDefault="00882D7C" w:rsidP="005325E5">
      <w:pPr>
        <w:pStyle w:val="TEXTO"/>
        <w:ind w:firstLine="0"/>
        <w:jc w:val="center"/>
        <w:rPr>
          <w:b/>
          <w:bCs/>
          <w:sz w:val="28"/>
          <w:szCs w:val="28"/>
          <w:lang w:eastAsia="pt-BR"/>
        </w:rPr>
      </w:pPr>
      <w:r>
        <w:rPr>
          <w:b/>
          <w:bCs/>
          <w:sz w:val="28"/>
          <w:szCs w:val="28"/>
          <w:lang w:eastAsia="pt-BR"/>
        </w:rPr>
        <w:t>Igor Alves Boaventura</w:t>
      </w:r>
    </w:p>
    <w:p w14:paraId="56DF8B8C" w14:textId="77777777" w:rsidR="00882D7C" w:rsidRDefault="00882D7C" w:rsidP="005325E5">
      <w:pPr>
        <w:pStyle w:val="TEXTO"/>
        <w:ind w:firstLine="0"/>
        <w:jc w:val="center"/>
        <w:rPr>
          <w:b/>
          <w:bCs/>
          <w:sz w:val="28"/>
          <w:szCs w:val="28"/>
          <w:lang w:eastAsia="pt-BR"/>
        </w:rPr>
      </w:pPr>
      <w:r>
        <w:rPr>
          <w:b/>
          <w:bCs/>
          <w:sz w:val="28"/>
          <w:szCs w:val="28"/>
          <w:lang w:eastAsia="pt-BR"/>
        </w:rPr>
        <w:t>Júlia Benedetti de Paula</w:t>
      </w:r>
    </w:p>
    <w:p w14:paraId="15633A5E" w14:textId="0DBC6CE7" w:rsidR="00882D7C" w:rsidRDefault="00882D7C" w:rsidP="005325E5">
      <w:pPr>
        <w:pStyle w:val="TEXTO"/>
        <w:ind w:firstLine="0"/>
        <w:jc w:val="center"/>
        <w:rPr>
          <w:b/>
          <w:bCs/>
          <w:sz w:val="28"/>
          <w:szCs w:val="28"/>
          <w:lang w:eastAsia="pt-BR"/>
        </w:rPr>
      </w:pPr>
      <w:r>
        <w:rPr>
          <w:b/>
          <w:bCs/>
          <w:sz w:val="28"/>
          <w:szCs w:val="28"/>
          <w:lang w:eastAsia="pt-BR"/>
        </w:rPr>
        <w:t>Kauê Ramada dos Anjos</w:t>
      </w:r>
    </w:p>
    <w:p w14:paraId="50E292DF" w14:textId="77777777" w:rsidR="00F514AB" w:rsidRDefault="00F514AB" w:rsidP="005325E5">
      <w:pPr>
        <w:pStyle w:val="TEXTO"/>
        <w:ind w:firstLine="0"/>
        <w:rPr>
          <w:b/>
          <w:bCs/>
          <w:sz w:val="28"/>
          <w:szCs w:val="28"/>
          <w:lang w:eastAsia="pt-BR"/>
        </w:rPr>
      </w:pPr>
    </w:p>
    <w:p w14:paraId="0F0AAFA3" w14:textId="77777777" w:rsidR="00F514AB" w:rsidRDefault="00F514AB" w:rsidP="005325E5">
      <w:pPr>
        <w:pStyle w:val="TEXTO"/>
        <w:ind w:firstLine="0"/>
        <w:rPr>
          <w:b/>
          <w:bCs/>
          <w:sz w:val="28"/>
          <w:szCs w:val="28"/>
          <w:lang w:eastAsia="pt-BR"/>
        </w:rPr>
      </w:pPr>
    </w:p>
    <w:p w14:paraId="41CC2B26" w14:textId="7619A05A" w:rsidR="00882D7C" w:rsidRDefault="00F514AB" w:rsidP="005325E5">
      <w:pPr>
        <w:pStyle w:val="TEXTO"/>
        <w:ind w:firstLine="0"/>
        <w:jc w:val="center"/>
        <w:rPr>
          <w:b/>
          <w:bCs/>
          <w:sz w:val="28"/>
          <w:szCs w:val="28"/>
          <w:lang w:eastAsia="pt-BR"/>
        </w:rPr>
      </w:pPr>
      <w:r>
        <w:rPr>
          <w:b/>
          <w:bCs/>
          <w:sz w:val="28"/>
          <w:szCs w:val="28"/>
          <w:lang w:eastAsia="pt-BR"/>
        </w:rPr>
        <w:t>EMPREGABILIDADE</w:t>
      </w:r>
    </w:p>
    <w:p w14:paraId="6510B0EC" w14:textId="51641A97" w:rsidR="00F514AB" w:rsidRDefault="00F514AB" w:rsidP="005325E5">
      <w:pPr>
        <w:pStyle w:val="TEXTO"/>
        <w:ind w:firstLine="0"/>
        <w:jc w:val="center"/>
        <w:rPr>
          <w:b/>
          <w:bCs/>
          <w:sz w:val="28"/>
          <w:szCs w:val="28"/>
          <w:lang w:eastAsia="pt-BR"/>
        </w:rPr>
      </w:pPr>
      <w:r>
        <w:rPr>
          <w:b/>
          <w:bCs/>
          <w:sz w:val="28"/>
          <w:szCs w:val="28"/>
          <w:lang w:eastAsia="pt-BR"/>
        </w:rPr>
        <w:t>IMPACTO DA INTELIGÊNCIA ARTIFICIAL NA SOCIEDADE E NO MERCADO DE TRABALHO: DESAFIOS E OPORTUNIDADES</w:t>
      </w:r>
    </w:p>
    <w:p w14:paraId="6F16C42A" w14:textId="77777777" w:rsidR="00F514AB" w:rsidRDefault="00F514AB" w:rsidP="005325E5">
      <w:pPr>
        <w:pStyle w:val="TEXTO"/>
        <w:ind w:firstLine="0"/>
        <w:jc w:val="center"/>
        <w:rPr>
          <w:b/>
          <w:bCs/>
          <w:sz w:val="28"/>
          <w:szCs w:val="28"/>
          <w:lang w:eastAsia="pt-BR"/>
        </w:rPr>
      </w:pPr>
    </w:p>
    <w:p w14:paraId="4F96E717" w14:textId="77777777" w:rsidR="00F514AB" w:rsidRDefault="00F514AB" w:rsidP="005325E5">
      <w:pPr>
        <w:pStyle w:val="TEXTO"/>
        <w:ind w:firstLine="0"/>
        <w:rPr>
          <w:b/>
          <w:bCs/>
          <w:sz w:val="28"/>
          <w:szCs w:val="28"/>
          <w:lang w:eastAsia="pt-BR"/>
        </w:rPr>
      </w:pPr>
    </w:p>
    <w:p w14:paraId="7B359F65" w14:textId="77777777" w:rsidR="00F514AB" w:rsidRDefault="00F514AB" w:rsidP="005325E5">
      <w:pPr>
        <w:pStyle w:val="TEXTO"/>
        <w:ind w:firstLine="0"/>
        <w:rPr>
          <w:b/>
          <w:bCs/>
          <w:sz w:val="28"/>
          <w:szCs w:val="28"/>
          <w:lang w:eastAsia="pt-BR"/>
        </w:rPr>
      </w:pPr>
    </w:p>
    <w:p w14:paraId="1269BC8D" w14:textId="77777777" w:rsidR="00F514AB" w:rsidRDefault="00F514AB" w:rsidP="005325E5">
      <w:pPr>
        <w:pStyle w:val="TEXTO"/>
        <w:ind w:firstLine="0"/>
        <w:rPr>
          <w:b/>
          <w:bCs/>
          <w:sz w:val="28"/>
          <w:szCs w:val="28"/>
          <w:lang w:eastAsia="pt-BR"/>
        </w:rPr>
      </w:pPr>
    </w:p>
    <w:p w14:paraId="1AF00B62" w14:textId="64497485" w:rsidR="00F514AB" w:rsidRDefault="00F514AB" w:rsidP="005325E5">
      <w:pPr>
        <w:pStyle w:val="TEXTO"/>
        <w:ind w:firstLine="0"/>
        <w:jc w:val="center"/>
        <w:rPr>
          <w:b/>
          <w:bCs/>
          <w:sz w:val="28"/>
          <w:szCs w:val="28"/>
          <w:lang w:eastAsia="pt-BR"/>
        </w:rPr>
      </w:pPr>
      <w:r>
        <w:rPr>
          <w:b/>
          <w:bCs/>
          <w:sz w:val="28"/>
          <w:szCs w:val="28"/>
          <w:lang w:eastAsia="pt-BR"/>
        </w:rPr>
        <w:t>S</w:t>
      </w:r>
      <w:r w:rsidR="001578EC">
        <w:rPr>
          <w:b/>
          <w:bCs/>
          <w:sz w:val="28"/>
          <w:szCs w:val="28"/>
          <w:lang w:eastAsia="pt-BR"/>
        </w:rPr>
        <w:t>ão Paulo</w:t>
      </w:r>
    </w:p>
    <w:p w14:paraId="6197BFDE" w14:textId="7D731CE0" w:rsidR="00375AC1" w:rsidRPr="00882D7C" w:rsidRDefault="00F514AB" w:rsidP="005325E5">
      <w:pPr>
        <w:pStyle w:val="TEXTO"/>
        <w:ind w:firstLine="0"/>
        <w:jc w:val="center"/>
        <w:rPr>
          <w:b/>
          <w:bCs/>
          <w:sz w:val="28"/>
          <w:szCs w:val="28"/>
          <w:lang w:eastAsia="pt-BR"/>
        </w:rPr>
      </w:pPr>
      <w:r>
        <w:rPr>
          <w:b/>
          <w:bCs/>
          <w:sz w:val="28"/>
          <w:szCs w:val="28"/>
          <w:lang w:eastAsia="pt-BR"/>
        </w:rPr>
        <w:t>2024</w:t>
      </w:r>
      <w:r w:rsidR="00375AC1" w:rsidRPr="00882D7C">
        <w:rPr>
          <w:b/>
          <w:bCs/>
          <w:sz w:val="28"/>
          <w:szCs w:val="28"/>
          <w:lang w:eastAsia="pt-BR"/>
        </w:rPr>
        <w:br w:type="page"/>
      </w:r>
    </w:p>
    <w:p w14:paraId="26E37A2C" w14:textId="77777777" w:rsidR="00F514AB" w:rsidRDefault="00F514AB" w:rsidP="005325E5">
      <w:pPr>
        <w:pStyle w:val="TEXTO"/>
        <w:ind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5325E5">
      <w:pPr>
        <w:pStyle w:val="TEXTO"/>
        <w:ind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5325E5">
      <w:pPr>
        <w:pStyle w:val="TEXTO"/>
        <w:ind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5325E5">
      <w:pPr>
        <w:pStyle w:val="TEXTO"/>
        <w:ind w:firstLine="0"/>
        <w:jc w:val="center"/>
        <w:rPr>
          <w:b/>
          <w:bCs/>
          <w:sz w:val="28"/>
          <w:szCs w:val="28"/>
          <w:lang w:eastAsia="pt-BR"/>
        </w:rPr>
      </w:pPr>
      <w:r>
        <w:rPr>
          <w:b/>
          <w:bCs/>
          <w:sz w:val="28"/>
          <w:szCs w:val="28"/>
          <w:lang w:eastAsia="pt-BR"/>
        </w:rPr>
        <w:t>Gustavo Barone Gomes</w:t>
      </w:r>
    </w:p>
    <w:p w14:paraId="11F0C397" w14:textId="77777777" w:rsidR="00F514AB" w:rsidRDefault="00F514AB" w:rsidP="005325E5">
      <w:pPr>
        <w:pStyle w:val="TEXTO"/>
        <w:ind w:firstLine="0"/>
        <w:jc w:val="center"/>
        <w:rPr>
          <w:b/>
          <w:bCs/>
          <w:sz w:val="28"/>
          <w:szCs w:val="28"/>
          <w:lang w:eastAsia="pt-BR"/>
        </w:rPr>
      </w:pPr>
      <w:r>
        <w:rPr>
          <w:b/>
          <w:bCs/>
          <w:sz w:val="28"/>
          <w:szCs w:val="28"/>
          <w:lang w:eastAsia="pt-BR"/>
        </w:rPr>
        <w:t>Igor Alves Boaventura</w:t>
      </w:r>
    </w:p>
    <w:p w14:paraId="5C8C336C" w14:textId="77777777" w:rsidR="00F514AB" w:rsidRDefault="00F514AB" w:rsidP="005325E5">
      <w:pPr>
        <w:pStyle w:val="TEXTO"/>
        <w:ind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5325E5">
      <w:pPr>
        <w:pStyle w:val="TEXTO"/>
        <w:ind w:firstLine="0"/>
        <w:jc w:val="center"/>
        <w:rPr>
          <w:b/>
          <w:bCs/>
          <w:sz w:val="28"/>
          <w:szCs w:val="28"/>
          <w:lang w:eastAsia="pt-BR"/>
        </w:rPr>
      </w:pPr>
      <w:r>
        <w:rPr>
          <w:b/>
          <w:bCs/>
          <w:sz w:val="28"/>
          <w:szCs w:val="28"/>
          <w:lang w:eastAsia="pt-BR"/>
        </w:rPr>
        <w:t>Kauê Ramada dos Anjos</w:t>
      </w:r>
    </w:p>
    <w:p w14:paraId="3E055229" w14:textId="77777777" w:rsidR="00F514AB" w:rsidRDefault="00F514AB" w:rsidP="005325E5">
      <w:pPr>
        <w:pStyle w:val="TEXTO"/>
        <w:jc w:val="center"/>
        <w:rPr>
          <w:lang w:eastAsia="pt-BR"/>
        </w:rPr>
      </w:pPr>
    </w:p>
    <w:p w14:paraId="0EDCB898" w14:textId="77777777" w:rsidR="00F514AB" w:rsidRDefault="00F514AB" w:rsidP="005325E5">
      <w:pPr>
        <w:pStyle w:val="TEXTO"/>
        <w:jc w:val="center"/>
        <w:rPr>
          <w:lang w:eastAsia="pt-BR"/>
        </w:rPr>
      </w:pPr>
    </w:p>
    <w:p w14:paraId="24F1A9D1" w14:textId="77777777" w:rsidR="00F514AB" w:rsidRDefault="00F514AB" w:rsidP="005325E5">
      <w:pPr>
        <w:pStyle w:val="TEXTO"/>
        <w:jc w:val="center"/>
        <w:rPr>
          <w:lang w:eastAsia="pt-BR"/>
        </w:rPr>
      </w:pPr>
    </w:p>
    <w:p w14:paraId="73A5FB19" w14:textId="77777777" w:rsidR="00F514AB" w:rsidRDefault="00F514AB" w:rsidP="005325E5">
      <w:pPr>
        <w:pStyle w:val="TEXTO"/>
        <w:ind w:firstLine="0"/>
        <w:jc w:val="center"/>
        <w:rPr>
          <w:b/>
          <w:bCs/>
          <w:sz w:val="28"/>
          <w:szCs w:val="28"/>
          <w:lang w:eastAsia="pt-BR"/>
        </w:rPr>
      </w:pPr>
      <w:r>
        <w:rPr>
          <w:b/>
          <w:bCs/>
          <w:sz w:val="28"/>
          <w:szCs w:val="28"/>
          <w:lang w:eastAsia="pt-BR"/>
        </w:rPr>
        <w:t>EMPREGABILIDADE</w:t>
      </w:r>
    </w:p>
    <w:p w14:paraId="419EE9B7" w14:textId="77777777" w:rsidR="00F514AB" w:rsidRDefault="00F514AB" w:rsidP="005325E5">
      <w:pPr>
        <w:pStyle w:val="TEXTO"/>
        <w:ind w:firstLine="0"/>
        <w:jc w:val="center"/>
        <w:rPr>
          <w:b/>
          <w:bCs/>
          <w:sz w:val="28"/>
          <w:szCs w:val="28"/>
          <w:lang w:eastAsia="pt-BR"/>
        </w:rPr>
      </w:pPr>
      <w:r>
        <w:rPr>
          <w:b/>
          <w:bCs/>
          <w:sz w:val="28"/>
          <w:szCs w:val="28"/>
          <w:lang w:eastAsia="pt-BR"/>
        </w:rPr>
        <w:t>IMPACTO DA INTELIGÊNCIA ARTIFICIAL NA SOCIEDADE E NO MERCADO DE TRABALHO: DESAFIOS E OPORTUNIDADES</w:t>
      </w:r>
    </w:p>
    <w:p w14:paraId="203F0D9A" w14:textId="77777777" w:rsidR="00F514AB" w:rsidRDefault="00F514AB" w:rsidP="005325E5">
      <w:pPr>
        <w:pStyle w:val="TEXTO"/>
        <w:ind w:firstLine="0"/>
        <w:jc w:val="center"/>
        <w:rPr>
          <w:b/>
          <w:bCs/>
          <w:sz w:val="28"/>
          <w:szCs w:val="28"/>
          <w:lang w:eastAsia="pt-BR"/>
        </w:rPr>
      </w:pPr>
    </w:p>
    <w:p w14:paraId="291737F9" w14:textId="77777777" w:rsidR="00F514AB" w:rsidRDefault="00F514AB" w:rsidP="005325E5">
      <w:pPr>
        <w:pStyle w:val="TEXTO"/>
        <w:ind w:firstLine="0"/>
        <w:rPr>
          <w:sz w:val="22"/>
          <w:szCs w:val="22"/>
          <w:lang w:eastAsia="pt-BR"/>
        </w:rPr>
      </w:pPr>
    </w:p>
    <w:p w14:paraId="1AF3878D" w14:textId="71CB8894" w:rsidR="001578EC" w:rsidRDefault="00F514AB" w:rsidP="005325E5">
      <w:pPr>
        <w:pStyle w:val="TEXTO"/>
        <w:ind w:left="4253" w:firstLine="0"/>
        <w:rPr>
          <w:sz w:val="22"/>
          <w:szCs w:val="22"/>
          <w:lang w:eastAsia="pt-BR"/>
        </w:rPr>
      </w:pPr>
      <w:r>
        <w:rPr>
          <w:sz w:val="22"/>
          <w:szCs w:val="22"/>
          <w:lang w:eastAsia="pt-BR"/>
        </w:rPr>
        <w:t>Trabalho de Conclusão de Curso apresentado ao Curso Técnico em Desenvolvimento de Sistemas Integrado ao Ensino Médio da Escola Técnica Estadual São Mateus, orientado pelo Prof. José Roberto Lima, como requisito 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5325E5">
      <w:pPr>
        <w:pStyle w:val="TEXTO"/>
        <w:rPr>
          <w:sz w:val="22"/>
          <w:szCs w:val="22"/>
          <w:lang w:eastAsia="pt-BR"/>
        </w:rPr>
      </w:pPr>
    </w:p>
    <w:p w14:paraId="169B4B04" w14:textId="77777777" w:rsidR="001578EC" w:rsidRDefault="001578EC" w:rsidP="005325E5">
      <w:pPr>
        <w:pStyle w:val="TEXTO"/>
        <w:ind w:firstLine="0"/>
        <w:jc w:val="center"/>
        <w:rPr>
          <w:lang w:eastAsia="pt-BR"/>
        </w:rPr>
      </w:pPr>
    </w:p>
    <w:p w14:paraId="43D94A7C" w14:textId="77777777" w:rsidR="001578EC" w:rsidRDefault="001578EC" w:rsidP="005325E5">
      <w:pPr>
        <w:pStyle w:val="TEXTO"/>
        <w:ind w:firstLine="0"/>
        <w:jc w:val="center"/>
        <w:rPr>
          <w:lang w:eastAsia="pt-BR"/>
        </w:rPr>
      </w:pPr>
    </w:p>
    <w:p w14:paraId="30816E84" w14:textId="77777777" w:rsidR="001578EC" w:rsidRPr="001578EC" w:rsidRDefault="001578EC" w:rsidP="005325E5">
      <w:pPr>
        <w:pStyle w:val="TEXTO"/>
        <w:ind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5325E5">
      <w:pPr>
        <w:pStyle w:val="TEXTO"/>
        <w:ind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HAnsi" w:hAnsi="Arial" w:cstheme="minorBidi"/>
          <w:color w:val="auto"/>
          <w:kern w:val="2"/>
          <w:sz w:val="24"/>
          <w:szCs w:val="24"/>
          <w:lang w:eastAsia="en-US"/>
          <w14:ligatures w14:val="standardContextual"/>
        </w:rPr>
        <w:id w:val="-1786954740"/>
        <w:docPartObj>
          <w:docPartGallery w:val="Table of Contents"/>
          <w:docPartUnique/>
        </w:docPartObj>
      </w:sdtPr>
      <w:sdtEndPr>
        <w:rPr>
          <w:b/>
          <w:bCs/>
        </w:rPr>
      </w:sdtEndPr>
      <w:sdtContent>
        <w:p w14:paraId="59855A7C" w14:textId="72B45CD4" w:rsidR="001578EC" w:rsidRPr="000304E3" w:rsidRDefault="00375AC1" w:rsidP="005325E5">
          <w:pPr>
            <w:pStyle w:val="CabealhodoSumrio"/>
            <w:spacing w:line="360" w:lineRule="auto"/>
            <w:ind w:left="431" w:hanging="431"/>
            <w:rPr>
              <w:rFonts w:ascii="Arial" w:hAnsi="Arial"/>
              <w:b/>
              <w:color w:val="auto"/>
              <w:kern w:val="2"/>
              <w:sz w:val="28"/>
              <w14:ligatures w14:val="standardContextual"/>
            </w:rPr>
          </w:pPr>
          <w:r w:rsidRPr="001578EC">
            <w:rPr>
              <w:rStyle w:val="Ttulo1Char"/>
              <w:color w:val="000000" w:themeColor="text1"/>
            </w:rPr>
            <w:t>Sumário</w:t>
          </w:r>
        </w:p>
        <w:p w14:paraId="721172EB" w14:textId="76843A34" w:rsidR="00225E19" w:rsidRDefault="00375AC1" w:rsidP="005325E5">
          <w:pPr>
            <w:pStyle w:val="Sumrio1"/>
            <w:tabs>
              <w:tab w:val="left" w:pos="480"/>
              <w:tab w:val="right" w:leader="dot" w:pos="9061"/>
            </w:tabs>
            <w:spacing w:line="360" w:lineRule="auto"/>
            <w:rPr>
              <w:rFonts w:asciiTheme="minorHAnsi" w:eastAsiaTheme="minorEastAsia" w:hAnsiTheme="minorHAnsi"/>
              <w:noProof/>
              <w:lang w:eastAsia="pt-BR"/>
            </w:rPr>
          </w:pPr>
          <w:r>
            <w:fldChar w:fldCharType="begin"/>
          </w:r>
          <w:r>
            <w:instrText xml:space="preserve"> TOC \o "1-3" \h \z \u </w:instrText>
          </w:r>
          <w:r>
            <w:fldChar w:fldCharType="separate"/>
          </w:r>
          <w:hyperlink w:anchor="_Toc166358881" w:history="1">
            <w:r w:rsidR="00225E19" w:rsidRPr="00F10188">
              <w:rPr>
                <w:rStyle w:val="Hyperlink"/>
                <w:noProof/>
              </w:rPr>
              <w:t>2</w:t>
            </w:r>
            <w:r w:rsidR="00225E19">
              <w:rPr>
                <w:rFonts w:asciiTheme="minorHAnsi" w:eastAsiaTheme="minorEastAsia" w:hAnsiTheme="minorHAnsi"/>
                <w:noProof/>
                <w:lang w:eastAsia="pt-BR"/>
              </w:rPr>
              <w:tab/>
            </w:r>
            <w:r w:rsidR="00225E19" w:rsidRPr="00F10188">
              <w:rPr>
                <w:rStyle w:val="Hyperlink"/>
                <w:noProof/>
              </w:rPr>
              <w:t>REFERENCIAL TEÓRICO</w:t>
            </w:r>
            <w:r w:rsidR="00225E19">
              <w:rPr>
                <w:noProof/>
                <w:webHidden/>
              </w:rPr>
              <w:tab/>
            </w:r>
            <w:r w:rsidR="00225E19">
              <w:rPr>
                <w:noProof/>
                <w:webHidden/>
              </w:rPr>
              <w:fldChar w:fldCharType="begin"/>
            </w:r>
            <w:r w:rsidR="00225E19">
              <w:rPr>
                <w:noProof/>
                <w:webHidden/>
              </w:rPr>
              <w:instrText xml:space="preserve"> PAGEREF _Toc166358881 \h </w:instrText>
            </w:r>
            <w:r w:rsidR="00225E19">
              <w:rPr>
                <w:noProof/>
                <w:webHidden/>
              </w:rPr>
            </w:r>
            <w:r w:rsidR="00225E19">
              <w:rPr>
                <w:noProof/>
                <w:webHidden/>
              </w:rPr>
              <w:fldChar w:fldCharType="separate"/>
            </w:r>
            <w:r w:rsidR="00225E19">
              <w:rPr>
                <w:noProof/>
                <w:webHidden/>
              </w:rPr>
              <w:t>4</w:t>
            </w:r>
            <w:r w:rsidR="00225E19">
              <w:rPr>
                <w:noProof/>
                <w:webHidden/>
              </w:rPr>
              <w:fldChar w:fldCharType="end"/>
            </w:r>
          </w:hyperlink>
        </w:p>
        <w:p w14:paraId="2272A014" w14:textId="0342CCE0" w:rsidR="00225E19" w:rsidRDefault="000304E3" w:rsidP="005325E5">
          <w:pPr>
            <w:pStyle w:val="Sumrio2"/>
            <w:tabs>
              <w:tab w:val="left" w:pos="960"/>
              <w:tab w:val="right" w:leader="dot" w:pos="9061"/>
            </w:tabs>
            <w:spacing w:line="360" w:lineRule="auto"/>
            <w:rPr>
              <w:rFonts w:asciiTheme="minorHAnsi" w:eastAsiaTheme="minorEastAsia" w:hAnsiTheme="minorHAnsi"/>
              <w:noProof/>
              <w:lang w:eastAsia="pt-BR"/>
            </w:rPr>
          </w:pPr>
          <w:hyperlink w:anchor="_Toc166358882" w:history="1">
            <w:r w:rsidR="00225E19" w:rsidRPr="00F10188">
              <w:rPr>
                <w:rStyle w:val="Hyperlink"/>
                <w:noProof/>
              </w:rPr>
              <w:t>2.1</w:t>
            </w:r>
            <w:r w:rsidR="00225E19">
              <w:rPr>
                <w:rFonts w:asciiTheme="minorHAnsi" w:eastAsiaTheme="minorEastAsia" w:hAnsiTheme="minorHAnsi"/>
                <w:noProof/>
                <w:lang w:eastAsia="pt-BR"/>
              </w:rPr>
              <w:tab/>
            </w:r>
            <w:r w:rsidR="00225E19" w:rsidRPr="00F10188">
              <w:rPr>
                <w:rStyle w:val="Hyperlink"/>
                <w:noProof/>
              </w:rPr>
              <w:t>Empregabilidade</w:t>
            </w:r>
            <w:r w:rsidR="00225E19">
              <w:rPr>
                <w:noProof/>
                <w:webHidden/>
              </w:rPr>
              <w:tab/>
            </w:r>
            <w:r w:rsidR="00225E19">
              <w:rPr>
                <w:noProof/>
                <w:webHidden/>
              </w:rPr>
              <w:fldChar w:fldCharType="begin"/>
            </w:r>
            <w:r w:rsidR="00225E19">
              <w:rPr>
                <w:noProof/>
                <w:webHidden/>
              </w:rPr>
              <w:instrText xml:space="preserve"> PAGEREF _Toc166358882 \h </w:instrText>
            </w:r>
            <w:r w:rsidR="00225E19">
              <w:rPr>
                <w:noProof/>
                <w:webHidden/>
              </w:rPr>
            </w:r>
            <w:r w:rsidR="00225E19">
              <w:rPr>
                <w:noProof/>
                <w:webHidden/>
              </w:rPr>
              <w:fldChar w:fldCharType="separate"/>
            </w:r>
            <w:r w:rsidR="00225E19">
              <w:rPr>
                <w:noProof/>
                <w:webHidden/>
              </w:rPr>
              <w:t>4</w:t>
            </w:r>
            <w:r w:rsidR="00225E19">
              <w:rPr>
                <w:noProof/>
                <w:webHidden/>
              </w:rPr>
              <w:fldChar w:fldCharType="end"/>
            </w:r>
          </w:hyperlink>
        </w:p>
        <w:p w14:paraId="2273D8BD" w14:textId="1F51156B"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3" w:history="1">
            <w:r w:rsidR="00225E19" w:rsidRPr="00F10188">
              <w:rPr>
                <w:rStyle w:val="Hyperlink"/>
                <w:noProof/>
              </w:rPr>
              <w:t>2.1.1</w:t>
            </w:r>
            <w:r w:rsidR="00225E19">
              <w:rPr>
                <w:rFonts w:asciiTheme="minorHAnsi" w:eastAsiaTheme="minorEastAsia" w:hAnsiTheme="minorHAnsi"/>
                <w:noProof/>
                <w:lang w:eastAsia="pt-BR"/>
              </w:rPr>
              <w:tab/>
            </w:r>
            <w:r w:rsidR="00225E19" w:rsidRPr="00F10188">
              <w:rPr>
                <w:rStyle w:val="Hyperlink"/>
                <w:noProof/>
              </w:rPr>
              <w:t>Conceito de empregabilidade e sua evolução ao longo do tempo</w:t>
            </w:r>
            <w:r w:rsidR="00225E19">
              <w:rPr>
                <w:noProof/>
                <w:webHidden/>
              </w:rPr>
              <w:tab/>
            </w:r>
            <w:r w:rsidR="00225E19">
              <w:rPr>
                <w:noProof/>
                <w:webHidden/>
              </w:rPr>
              <w:fldChar w:fldCharType="begin"/>
            </w:r>
            <w:r w:rsidR="00225E19">
              <w:rPr>
                <w:noProof/>
                <w:webHidden/>
              </w:rPr>
              <w:instrText xml:space="preserve"> PAGEREF _Toc166358883 \h </w:instrText>
            </w:r>
            <w:r w:rsidR="00225E19">
              <w:rPr>
                <w:noProof/>
                <w:webHidden/>
              </w:rPr>
            </w:r>
            <w:r w:rsidR="00225E19">
              <w:rPr>
                <w:noProof/>
                <w:webHidden/>
              </w:rPr>
              <w:fldChar w:fldCharType="separate"/>
            </w:r>
            <w:r w:rsidR="00225E19">
              <w:rPr>
                <w:noProof/>
                <w:webHidden/>
              </w:rPr>
              <w:t>4</w:t>
            </w:r>
            <w:r w:rsidR="00225E19">
              <w:rPr>
                <w:noProof/>
                <w:webHidden/>
              </w:rPr>
              <w:fldChar w:fldCharType="end"/>
            </w:r>
          </w:hyperlink>
        </w:p>
        <w:p w14:paraId="514E8A59" w14:textId="5FBD70D1"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4" w:history="1">
            <w:r w:rsidR="00225E19" w:rsidRPr="00F10188">
              <w:rPr>
                <w:rStyle w:val="Hyperlink"/>
                <w:noProof/>
                <w:lang w:eastAsia="pt-BR"/>
              </w:rPr>
              <w:t>2.1.2</w:t>
            </w:r>
            <w:r w:rsidR="00225E19">
              <w:rPr>
                <w:rFonts w:asciiTheme="minorHAnsi" w:eastAsiaTheme="minorEastAsia" w:hAnsiTheme="minorHAnsi"/>
                <w:noProof/>
                <w:lang w:eastAsia="pt-BR"/>
              </w:rPr>
              <w:tab/>
            </w:r>
            <w:r w:rsidR="00225E19" w:rsidRPr="00F10188">
              <w:rPr>
                <w:rStyle w:val="Hyperlink"/>
                <w:noProof/>
                <w:lang w:eastAsia="pt-BR"/>
              </w:rPr>
              <w:t>Teorias e modelos de empregabilidade: abordagens sociológicas e econômicas</w:t>
            </w:r>
            <w:r w:rsidR="00225E19">
              <w:rPr>
                <w:noProof/>
                <w:webHidden/>
              </w:rPr>
              <w:tab/>
            </w:r>
            <w:r w:rsidR="00225E19">
              <w:rPr>
                <w:noProof/>
                <w:webHidden/>
              </w:rPr>
              <w:fldChar w:fldCharType="begin"/>
            </w:r>
            <w:r w:rsidR="00225E19">
              <w:rPr>
                <w:noProof/>
                <w:webHidden/>
              </w:rPr>
              <w:instrText xml:space="preserve"> PAGEREF _Toc166358884 \h </w:instrText>
            </w:r>
            <w:r w:rsidR="00225E19">
              <w:rPr>
                <w:noProof/>
                <w:webHidden/>
              </w:rPr>
            </w:r>
            <w:r w:rsidR="00225E19">
              <w:rPr>
                <w:noProof/>
                <w:webHidden/>
              </w:rPr>
              <w:fldChar w:fldCharType="separate"/>
            </w:r>
            <w:r w:rsidR="00225E19">
              <w:rPr>
                <w:noProof/>
                <w:webHidden/>
              </w:rPr>
              <w:t>5</w:t>
            </w:r>
            <w:r w:rsidR="00225E19">
              <w:rPr>
                <w:noProof/>
                <w:webHidden/>
              </w:rPr>
              <w:fldChar w:fldCharType="end"/>
            </w:r>
          </w:hyperlink>
        </w:p>
        <w:p w14:paraId="4D1E614E" w14:textId="36222508"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5" w:history="1">
            <w:r w:rsidR="00225E19" w:rsidRPr="00F10188">
              <w:rPr>
                <w:rStyle w:val="Hyperlink"/>
                <w:noProof/>
              </w:rPr>
              <w:t>2.1.3</w:t>
            </w:r>
            <w:r w:rsidR="00225E19">
              <w:rPr>
                <w:rFonts w:asciiTheme="minorHAnsi" w:eastAsiaTheme="minorEastAsia" w:hAnsiTheme="minorHAnsi"/>
                <w:noProof/>
                <w:lang w:eastAsia="pt-BR"/>
              </w:rPr>
              <w:tab/>
            </w:r>
            <w:r w:rsidR="00225E19" w:rsidRPr="00F10188">
              <w:rPr>
                <w:rStyle w:val="Hyperlink"/>
                <w:noProof/>
              </w:rPr>
              <w:t>Fatores determinantes da empregabilidade: habilidades e competências</w:t>
            </w:r>
            <w:r w:rsidR="00225E19">
              <w:rPr>
                <w:noProof/>
                <w:webHidden/>
              </w:rPr>
              <w:tab/>
            </w:r>
            <w:r w:rsidR="00225E19">
              <w:rPr>
                <w:noProof/>
                <w:webHidden/>
              </w:rPr>
              <w:fldChar w:fldCharType="begin"/>
            </w:r>
            <w:r w:rsidR="00225E19">
              <w:rPr>
                <w:noProof/>
                <w:webHidden/>
              </w:rPr>
              <w:instrText xml:space="preserve"> PAGEREF _Toc166358885 \h </w:instrText>
            </w:r>
            <w:r w:rsidR="00225E19">
              <w:rPr>
                <w:noProof/>
                <w:webHidden/>
              </w:rPr>
            </w:r>
            <w:r w:rsidR="00225E19">
              <w:rPr>
                <w:noProof/>
                <w:webHidden/>
              </w:rPr>
              <w:fldChar w:fldCharType="separate"/>
            </w:r>
            <w:r w:rsidR="00225E19">
              <w:rPr>
                <w:noProof/>
                <w:webHidden/>
              </w:rPr>
              <w:t>5</w:t>
            </w:r>
            <w:r w:rsidR="00225E19">
              <w:rPr>
                <w:noProof/>
                <w:webHidden/>
              </w:rPr>
              <w:fldChar w:fldCharType="end"/>
            </w:r>
          </w:hyperlink>
        </w:p>
        <w:p w14:paraId="2187D989" w14:textId="1E52D046"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6" w:history="1">
            <w:r w:rsidR="00225E19" w:rsidRPr="00F10188">
              <w:rPr>
                <w:rStyle w:val="Hyperlink"/>
                <w:noProof/>
              </w:rPr>
              <w:t>2.1.4</w:t>
            </w:r>
            <w:r w:rsidR="00225E19">
              <w:rPr>
                <w:rFonts w:asciiTheme="minorHAnsi" w:eastAsiaTheme="minorEastAsia" w:hAnsiTheme="minorHAnsi"/>
                <w:noProof/>
                <w:lang w:eastAsia="pt-BR"/>
              </w:rPr>
              <w:tab/>
            </w:r>
            <w:r w:rsidR="00225E19" w:rsidRPr="00F10188">
              <w:rPr>
                <w:rStyle w:val="Hyperlink"/>
                <w:noProof/>
              </w:rPr>
              <w:t>Políticas públicas e iniciativas privadas para promover a empregabilidade</w:t>
            </w:r>
            <w:r w:rsidR="00225E19">
              <w:rPr>
                <w:noProof/>
                <w:webHidden/>
              </w:rPr>
              <w:tab/>
            </w:r>
            <w:r w:rsidR="00225E19">
              <w:rPr>
                <w:noProof/>
                <w:webHidden/>
              </w:rPr>
              <w:fldChar w:fldCharType="begin"/>
            </w:r>
            <w:r w:rsidR="00225E19">
              <w:rPr>
                <w:noProof/>
                <w:webHidden/>
              </w:rPr>
              <w:instrText xml:space="preserve"> PAGEREF _Toc166358886 \h </w:instrText>
            </w:r>
            <w:r w:rsidR="00225E19">
              <w:rPr>
                <w:noProof/>
                <w:webHidden/>
              </w:rPr>
            </w:r>
            <w:r w:rsidR="00225E19">
              <w:rPr>
                <w:noProof/>
                <w:webHidden/>
              </w:rPr>
              <w:fldChar w:fldCharType="separate"/>
            </w:r>
            <w:r w:rsidR="00225E19">
              <w:rPr>
                <w:noProof/>
                <w:webHidden/>
              </w:rPr>
              <w:t>6</w:t>
            </w:r>
            <w:r w:rsidR="00225E19">
              <w:rPr>
                <w:noProof/>
                <w:webHidden/>
              </w:rPr>
              <w:fldChar w:fldCharType="end"/>
            </w:r>
          </w:hyperlink>
        </w:p>
        <w:p w14:paraId="73B11B55" w14:textId="14975576"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7" w:history="1">
            <w:r w:rsidR="00225E19" w:rsidRPr="00F10188">
              <w:rPr>
                <w:rStyle w:val="Hyperlink"/>
                <w:noProof/>
              </w:rPr>
              <w:t>2.1.5</w:t>
            </w:r>
            <w:r w:rsidR="00225E19">
              <w:rPr>
                <w:rFonts w:asciiTheme="minorHAnsi" w:eastAsiaTheme="minorEastAsia" w:hAnsiTheme="minorHAnsi"/>
                <w:noProof/>
                <w:lang w:eastAsia="pt-BR"/>
              </w:rPr>
              <w:tab/>
            </w:r>
            <w:r w:rsidR="00225E19" w:rsidRPr="00F10188">
              <w:rPr>
                <w:rStyle w:val="Hyperlink"/>
                <w:noProof/>
              </w:rPr>
              <w:t>Papel da neurociência no entendimento do comportamento humano e no desenvolvimento de habilidades para aumentar a empregabilidade:</w:t>
            </w:r>
            <w:r w:rsidR="00225E19">
              <w:rPr>
                <w:noProof/>
                <w:webHidden/>
              </w:rPr>
              <w:tab/>
            </w:r>
            <w:r w:rsidR="00225E19">
              <w:rPr>
                <w:noProof/>
                <w:webHidden/>
              </w:rPr>
              <w:fldChar w:fldCharType="begin"/>
            </w:r>
            <w:r w:rsidR="00225E19">
              <w:rPr>
                <w:noProof/>
                <w:webHidden/>
              </w:rPr>
              <w:instrText xml:space="preserve"> PAGEREF _Toc166358887 \h </w:instrText>
            </w:r>
            <w:r w:rsidR="00225E19">
              <w:rPr>
                <w:noProof/>
                <w:webHidden/>
              </w:rPr>
            </w:r>
            <w:r w:rsidR="00225E19">
              <w:rPr>
                <w:noProof/>
                <w:webHidden/>
              </w:rPr>
              <w:fldChar w:fldCharType="separate"/>
            </w:r>
            <w:r w:rsidR="00225E19">
              <w:rPr>
                <w:noProof/>
                <w:webHidden/>
              </w:rPr>
              <w:t>8</w:t>
            </w:r>
            <w:r w:rsidR="00225E19">
              <w:rPr>
                <w:noProof/>
                <w:webHidden/>
              </w:rPr>
              <w:fldChar w:fldCharType="end"/>
            </w:r>
          </w:hyperlink>
        </w:p>
        <w:p w14:paraId="6C727F6A" w14:textId="0E05B40B"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88" w:history="1">
            <w:r w:rsidR="00225E19" w:rsidRPr="00F10188">
              <w:rPr>
                <w:rStyle w:val="Hyperlink"/>
                <w:noProof/>
              </w:rPr>
              <w:t>2.1.6</w:t>
            </w:r>
            <w:r w:rsidR="00225E19">
              <w:rPr>
                <w:rFonts w:asciiTheme="minorHAnsi" w:eastAsiaTheme="minorEastAsia" w:hAnsiTheme="minorHAnsi"/>
                <w:noProof/>
                <w:lang w:eastAsia="pt-BR"/>
              </w:rPr>
              <w:tab/>
            </w:r>
            <w:r w:rsidR="00225E19" w:rsidRPr="00F10188">
              <w:rPr>
                <w:rStyle w:val="Hyperlink"/>
                <w:noProof/>
                <w:lang w:eastAsia="pt-BR"/>
              </w:rPr>
              <w:t>I</w:t>
            </w:r>
            <w:r w:rsidR="00225E19" w:rsidRPr="00F10188">
              <w:rPr>
                <w:rStyle w:val="Hyperlink"/>
                <w:noProof/>
              </w:rPr>
              <w:t>mportância das hard e soft skills para a empregabilidade em um mercado de trabalho em constante transformação</w:t>
            </w:r>
            <w:r w:rsidR="00225E19">
              <w:rPr>
                <w:noProof/>
                <w:webHidden/>
              </w:rPr>
              <w:tab/>
            </w:r>
            <w:r w:rsidR="00225E19">
              <w:rPr>
                <w:noProof/>
                <w:webHidden/>
              </w:rPr>
              <w:fldChar w:fldCharType="begin"/>
            </w:r>
            <w:r w:rsidR="00225E19">
              <w:rPr>
                <w:noProof/>
                <w:webHidden/>
              </w:rPr>
              <w:instrText xml:space="preserve"> PAGEREF _Toc166358888 \h </w:instrText>
            </w:r>
            <w:r w:rsidR="00225E19">
              <w:rPr>
                <w:noProof/>
                <w:webHidden/>
              </w:rPr>
            </w:r>
            <w:r w:rsidR="00225E19">
              <w:rPr>
                <w:noProof/>
                <w:webHidden/>
              </w:rPr>
              <w:fldChar w:fldCharType="separate"/>
            </w:r>
            <w:r w:rsidR="00225E19">
              <w:rPr>
                <w:noProof/>
                <w:webHidden/>
              </w:rPr>
              <w:t>9</w:t>
            </w:r>
            <w:r w:rsidR="00225E19">
              <w:rPr>
                <w:noProof/>
                <w:webHidden/>
              </w:rPr>
              <w:fldChar w:fldCharType="end"/>
            </w:r>
          </w:hyperlink>
        </w:p>
        <w:p w14:paraId="7F8F094E" w14:textId="14708425" w:rsidR="00225E19" w:rsidRDefault="000304E3" w:rsidP="005325E5">
          <w:pPr>
            <w:pStyle w:val="Sumrio2"/>
            <w:tabs>
              <w:tab w:val="left" w:pos="960"/>
              <w:tab w:val="right" w:leader="dot" w:pos="9061"/>
            </w:tabs>
            <w:spacing w:line="360" w:lineRule="auto"/>
            <w:rPr>
              <w:rFonts w:asciiTheme="minorHAnsi" w:eastAsiaTheme="minorEastAsia" w:hAnsiTheme="minorHAnsi"/>
              <w:noProof/>
              <w:lang w:eastAsia="pt-BR"/>
            </w:rPr>
          </w:pPr>
          <w:hyperlink w:anchor="_Toc166358889" w:history="1">
            <w:r w:rsidR="00225E19" w:rsidRPr="00F10188">
              <w:rPr>
                <w:rStyle w:val="Hyperlink"/>
                <w:noProof/>
              </w:rPr>
              <w:t>2.2</w:t>
            </w:r>
            <w:r w:rsidR="00225E19">
              <w:rPr>
                <w:rFonts w:asciiTheme="minorHAnsi" w:eastAsiaTheme="minorEastAsia" w:hAnsiTheme="minorHAnsi"/>
                <w:noProof/>
                <w:lang w:eastAsia="pt-BR"/>
              </w:rPr>
              <w:tab/>
            </w:r>
            <w:r w:rsidR="00225E19" w:rsidRPr="00F10188">
              <w:rPr>
                <w:rStyle w:val="Hyperlink"/>
                <w:noProof/>
              </w:rPr>
              <w:t>Inteligência Artificial</w:t>
            </w:r>
            <w:r w:rsidR="00225E19">
              <w:rPr>
                <w:noProof/>
                <w:webHidden/>
              </w:rPr>
              <w:tab/>
            </w:r>
            <w:r w:rsidR="00225E19">
              <w:rPr>
                <w:noProof/>
                <w:webHidden/>
              </w:rPr>
              <w:fldChar w:fldCharType="begin"/>
            </w:r>
            <w:r w:rsidR="00225E19">
              <w:rPr>
                <w:noProof/>
                <w:webHidden/>
              </w:rPr>
              <w:instrText xml:space="preserve"> PAGEREF _Toc166358889 \h </w:instrText>
            </w:r>
            <w:r w:rsidR="00225E19">
              <w:rPr>
                <w:noProof/>
                <w:webHidden/>
              </w:rPr>
            </w:r>
            <w:r w:rsidR="00225E19">
              <w:rPr>
                <w:noProof/>
                <w:webHidden/>
              </w:rPr>
              <w:fldChar w:fldCharType="separate"/>
            </w:r>
            <w:r w:rsidR="00225E19">
              <w:rPr>
                <w:noProof/>
                <w:webHidden/>
              </w:rPr>
              <w:t>10</w:t>
            </w:r>
            <w:r w:rsidR="00225E19">
              <w:rPr>
                <w:noProof/>
                <w:webHidden/>
              </w:rPr>
              <w:fldChar w:fldCharType="end"/>
            </w:r>
          </w:hyperlink>
        </w:p>
        <w:p w14:paraId="2D64E2A8" w14:textId="79D208AB"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0" w:history="1">
            <w:r w:rsidR="00225E19" w:rsidRPr="00F10188">
              <w:rPr>
                <w:rStyle w:val="Hyperlink"/>
                <w:noProof/>
              </w:rPr>
              <w:t>2.2.1</w:t>
            </w:r>
            <w:r w:rsidR="00225E19">
              <w:rPr>
                <w:rFonts w:asciiTheme="minorHAnsi" w:eastAsiaTheme="minorEastAsia" w:hAnsiTheme="minorHAnsi"/>
                <w:noProof/>
                <w:lang w:eastAsia="pt-BR"/>
              </w:rPr>
              <w:tab/>
            </w:r>
            <w:r w:rsidR="00225E19" w:rsidRPr="00F10188">
              <w:rPr>
                <w:rStyle w:val="Hyperlink"/>
                <w:noProof/>
              </w:rPr>
              <w:t>Definição da Inteligência Artificial</w:t>
            </w:r>
            <w:r w:rsidR="00225E19">
              <w:rPr>
                <w:noProof/>
                <w:webHidden/>
              </w:rPr>
              <w:tab/>
            </w:r>
            <w:r w:rsidR="00225E19">
              <w:rPr>
                <w:noProof/>
                <w:webHidden/>
              </w:rPr>
              <w:fldChar w:fldCharType="begin"/>
            </w:r>
            <w:r w:rsidR="00225E19">
              <w:rPr>
                <w:noProof/>
                <w:webHidden/>
              </w:rPr>
              <w:instrText xml:space="preserve"> PAGEREF _Toc166358890 \h </w:instrText>
            </w:r>
            <w:r w:rsidR="00225E19">
              <w:rPr>
                <w:noProof/>
                <w:webHidden/>
              </w:rPr>
            </w:r>
            <w:r w:rsidR="00225E19">
              <w:rPr>
                <w:noProof/>
                <w:webHidden/>
              </w:rPr>
              <w:fldChar w:fldCharType="separate"/>
            </w:r>
            <w:r w:rsidR="00225E19">
              <w:rPr>
                <w:noProof/>
                <w:webHidden/>
              </w:rPr>
              <w:t>10</w:t>
            </w:r>
            <w:r w:rsidR="00225E19">
              <w:rPr>
                <w:noProof/>
                <w:webHidden/>
              </w:rPr>
              <w:fldChar w:fldCharType="end"/>
            </w:r>
          </w:hyperlink>
        </w:p>
        <w:p w14:paraId="12582179" w14:textId="1127C327"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1" w:history="1">
            <w:r w:rsidR="00225E19" w:rsidRPr="00F10188">
              <w:rPr>
                <w:rStyle w:val="Hyperlink"/>
                <w:noProof/>
              </w:rPr>
              <w:t>2.2.2</w:t>
            </w:r>
            <w:r w:rsidR="00225E19">
              <w:rPr>
                <w:rFonts w:asciiTheme="minorHAnsi" w:eastAsiaTheme="minorEastAsia" w:hAnsiTheme="minorHAnsi"/>
                <w:noProof/>
                <w:lang w:eastAsia="pt-BR"/>
              </w:rPr>
              <w:tab/>
            </w:r>
            <w:r w:rsidR="00225E19" w:rsidRPr="00F10188">
              <w:rPr>
                <w:rStyle w:val="Hyperlink"/>
                <w:noProof/>
              </w:rPr>
              <w:t>Categorias da Inteligência Artificial</w:t>
            </w:r>
            <w:r w:rsidR="00225E19">
              <w:rPr>
                <w:noProof/>
                <w:webHidden/>
              </w:rPr>
              <w:tab/>
            </w:r>
            <w:r w:rsidR="00225E19">
              <w:rPr>
                <w:noProof/>
                <w:webHidden/>
              </w:rPr>
              <w:fldChar w:fldCharType="begin"/>
            </w:r>
            <w:r w:rsidR="00225E19">
              <w:rPr>
                <w:noProof/>
                <w:webHidden/>
              </w:rPr>
              <w:instrText xml:space="preserve"> PAGEREF _Toc166358891 \h </w:instrText>
            </w:r>
            <w:r w:rsidR="00225E19">
              <w:rPr>
                <w:noProof/>
                <w:webHidden/>
              </w:rPr>
            </w:r>
            <w:r w:rsidR="00225E19">
              <w:rPr>
                <w:noProof/>
                <w:webHidden/>
              </w:rPr>
              <w:fldChar w:fldCharType="separate"/>
            </w:r>
            <w:r w:rsidR="00225E19">
              <w:rPr>
                <w:noProof/>
                <w:webHidden/>
              </w:rPr>
              <w:t>10</w:t>
            </w:r>
            <w:r w:rsidR="00225E19">
              <w:rPr>
                <w:noProof/>
                <w:webHidden/>
              </w:rPr>
              <w:fldChar w:fldCharType="end"/>
            </w:r>
          </w:hyperlink>
        </w:p>
        <w:p w14:paraId="5A08DBA6" w14:textId="1BA92C35"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2" w:history="1">
            <w:r w:rsidR="00225E19" w:rsidRPr="00F10188">
              <w:rPr>
                <w:rStyle w:val="Hyperlink"/>
                <w:noProof/>
              </w:rPr>
              <w:t>2.2.3</w:t>
            </w:r>
            <w:r w:rsidR="00225E19">
              <w:rPr>
                <w:rFonts w:asciiTheme="minorHAnsi" w:eastAsiaTheme="minorEastAsia" w:hAnsiTheme="minorHAnsi"/>
                <w:noProof/>
                <w:lang w:eastAsia="pt-BR"/>
              </w:rPr>
              <w:tab/>
            </w:r>
            <w:r w:rsidR="00225E19" w:rsidRPr="00F10188">
              <w:rPr>
                <w:rStyle w:val="Hyperlink"/>
                <w:noProof/>
              </w:rPr>
              <w:t>História da Inteligência Artificial</w:t>
            </w:r>
            <w:r w:rsidR="00225E19">
              <w:rPr>
                <w:noProof/>
                <w:webHidden/>
              </w:rPr>
              <w:tab/>
            </w:r>
            <w:r w:rsidR="00225E19">
              <w:rPr>
                <w:noProof/>
                <w:webHidden/>
              </w:rPr>
              <w:fldChar w:fldCharType="begin"/>
            </w:r>
            <w:r w:rsidR="00225E19">
              <w:rPr>
                <w:noProof/>
                <w:webHidden/>
              </w:rPr>
              <w:instrText xml:space="preserve"> PAGEREF _Toc166358892 \h </w:instrText>
            </w:r>
            <w:r w:rsidR="00225E19">
              <w:rPr>
                <w:noProof/>
                <w:webHidden/>
              </w:rPr>
            </w:r>
            <w:r w:rsidR="00225E19">
              <w:rPr>
                <w:noProof/>
                <w:webHidden/>
              </w:rPr>
              <w:fldChar w:fldCharType="separate"/>
            </w:r>
            <w:r w:rsidR="00225E19">
              <w:rPr>
                <w:noProof/>
                <w:webHidden/>
              </w:rPr>
              <w:t>11</w:t>
            </w:r>
            <w:r w:rsidR="00225E19">
              <w:rPr>
                <w:noProof/>
                <w:webHidden/>
              </w:rPr>
              <w:fldChar w:fldCharType="end"/>
            </w:r>
          </w:hyperlink>
        </w:p>
        <w:p w14:paraId="20DF4E17" w14:textId="1E817BBF"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3" w:history="1">
            <w:r w:rsidR="00225E19" w:rsidRPr="00F10188">
              <w:rPr>
                <w:rStyle w:val="Hyperlink"/>
                <w:noProof/>
              </w:rPr>
              <w:t>2.2.4</w:t>
            </w:r>
            <w:r w:rsidR="00225E19">
              <w:rPr>
                <w:rFonts w:asciiTheme="minorHAnsi" w:eastAsiaTheme="minorEastAsia" w:hAnsiTheme="minorHAnsi"/>
                <w:noProof/>
                <w:lang w:eastAsia="pt-BR"/>
              </w:rPr>
              <w:tab/>
            </w:r>
            <w:r w:rsidR="00225E19" w:rsidRPr="00F10188">
              <w:rPr>
                <w:rStyle w:val="Hyperlink"/>
                <w:noProof/>
              </w:rPr>
              <w:t>Principais abordagens e técnicas de IA</w:t>
            </w:r>
            <w:r w:rsidR="00225E19">
              <w:rPr>
                <w:noProof/>
                <w:webHidden/>
              </w:rPr>
              <w:tab/>
            </w:r>
            <w:r w:rsidR="00225E19">
              <w:rPr>
                <w:noProof/>
                <w:webHidden/>
              </w:rPr>
              <w:fldChar w:fldCharType="begin"/>
            </w:r>
            <w:r w:rsidR="00225E19">
              <w:rPr>
                <w:noProof/>
                <w:webHidden/>
              </w:rPr>
              <w:instrText xml:space="preserve"> PAGEREF _Toc166358893 \h </w:instrText>
            </w:r>
            <w:r w:rsidR="00225E19">
              <w:rPr>
                <w:noProof/>
                <w:webHidden/>
              </w:rPr>
            </w:r>
            <w:r w:rsidR="00225E19">
              <w:rPr>
                <w:noProof/>
                <w:webHidden/>
              </w:rPr>
              <w:fldChar w:fldCharType="separate"/>
            </w:r>
            <w:r w:rsidR="00225E19">
              <w:rPr>
                <w:noProof/>
                <w:webHidden/>
              </w:rPr>
              <w:t>13</w:t>
            </w:r>
            <w:r w:rsidR="00225E19">
              <w:rPr>
                <w:noProof/>
                <w:webHidden/>
              </w:rPr>
              <w:fldChar w:fldCharType="end"/>
            </w:r>
          </w:hyperlink>
        </w:p>
        <w:p w14:paraId="31C39994" w14:textId="13AEA9F9"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4" w:history="1">
            <w:r w:rsidR="00225E19" w:rsidRPr="00F10188">
              <w:rPr>
                <w:rStyle w:val="Hyperlink"/>
                <w:noProof/>
              </w:rPr>
              <w:t>2.2.5</w:t>
            </w:r>
            <w:r w:rsidR="00225E19">
              <w:rPr>
                <w:rFonts w:asciiTheme="minorHAnsi" w:eastAsiaTheme="minorEastAsia" w:hAnsiTheme="minorHAnsi"/>
                <w:noProof/>
                <w:lang w:eastAsia="pt-BR"/>
              </w:rPr>
              <w:tab/>
            </w:r>
            <w:r w:rsidR="00225E19" w:rsidRPr="00F10188">
              <w:rPr>
                <w:rStyle w:val="Hyperlink"/>
                <w:noProof/>
              </w:rPr>
              <w:t>Inteligência Artificial e sociedade</w:t>
            </w:r>
            <w:r w:rsidR="00225E19">
              <w:rPr>
                <w:noProof/>
                <w:webHidden/>
              </w:rPr>
              <w:tab/>
            </w:r>
            <w:r w:rsidR="00225E19">
              <w:rPr>
                <w:noProof/>
                <w:webHidden/>
              </w:rPr>
              <w:fldChar w:fldCharType="begin"/>
            </w:r>
            <w:r w:rsidR="00225E19">
              <w:rPr>
                <w:noProof/>
                <w:webHidden/>
              </w:rPr>
              <w:instrText xml:space="preserve"> PAGEREF _Toc166358894 \h </w:instrText>
            </w:r>
            <w:r w:rsidR="00225E19">
              <w:rPr>
                <w:noProof/>
                <w:webHidden/>
              </w:rPr>
            </w:r>
            <w:r w:rsidR="00225E19">
              <w:rPr>
                <w:noProof/>
                <w:webHidden/>
              </w:rPr>
              <w:fldChar w:fldCharType="separate"/>
            </w:r>
            <w:r w:rsidR="00225E19">
              <w:rPr>
                <w:noProof/>
                <w:webHidden/>
              </w:rPr>
              <w:t>16</w:t>
            </w:r>
            <w:r w:rsidR="00225E19">
              <w:rPr>
                <w:noProof/>
                <w:webHidden/>
              </w:rPr>
              <w:fldChar w:fldCharType="end"/>
            </w:r>
          </w:hyperlink>
        </w:p>
        <w:p w14:paraId="37E798B6" w14:textId="0986CC32" w:rsidR="00225E19" w:rsidRDefault="000304E3" w:rsidP="005325E5">
          <w:pPr>
            <w:pStyle w:val="Sumrio2"/>
            <w:tabs>
              <w:tab w:val="left" w:pos="960"/>
              <w:tab w:val="right" w:leader="dot" w:pos="9061"/>
            </w:tabs>
            <w:spacing w:line="360" w:lineRule="auto"/>
            <w:rPr>
              <w:rFonts w:asciiTheme="minorHAnsi" w:eastAsiaTheme="minorEastAsia" w:hAnsiTheme="minorHAnsi"/>
              <w:noProof/>
              <w:lang w:eastAsia="pt-BR"/>
            </w:rPr>
          </w:pPr>
          <w:hyperlink w:anchor="_Toc166358895" w:history="1">
            <w:r w:rsidR="00225E19" w:rsidRPr="00F10188">
              <w:rPr>
                <w:rStyle w:val="Hyperlink"/>
                <w:noProof/>
              </w:rPr>
              <w:t>2.3</w:t>
            </w:r>
            <w:r w:rsidR="00225E19">
              <w:rPr>
                <w:rFonts w:asciiTheme="minorHAnsi" w:eastAsiaTheme="minorEastAsia" w:hAnsiTheme="minorHAnsi"/>
                <w:noProof/>
                <w:lang w:eastAsia="pt-BR"/>
              </w:rPr>
              <w:tab/>
            </w:r>
            <w:r w:rsidR="00225E19" w:rsidRPr="00F10188">
              <w:rPr>
                <w:rStyle w:val="Hyperlink"/>
                <w:noProof/>
              </w:rPr>
              <w:t>Mercado de trabalho</w:t>
            </w:r>
            <w:r w:rsidR="00225E19">
              <w:rPr>
                <w:noProof/>
                <w:webHidden/>
              </w:rPr>
              <w:tab/>
            </w:r>
            <w:r w:rsidR="00225E19">
              <w:rPr>
                <w:noProof/>
                <w:webHidden/>
              </w:rPr>
              <w:fldChar w:fldCharType="begin"/>
            </w:r>
            <w:r w:rsidR="00225E19">
              <w:rPr>
                <w:noProof/>
                <w:webHidden/>
              </w:rPr>
              <w:instrText xml:space="preserve"> PAGEREF _Toc166358895 \h </w:instrText>
            </w:r>
            <w:r w:rsidR="00225E19">
              <w:rPr>
                <w:noProof/>
                <w:webHidden/>
              </w:rPr>
            </w:r>
            <w:r w:rsidR="00225E19">
              <w:rPr>
                <w:noProof/>
                <w:webHidden/>
              </w:rPr>
              <w:fldChar w:fldCharType="separate"/>
            </w:r>
            <w:r w:rsidR="00225E19">
              <w:rPr>
                <w:noProof/>
                <w:webHidden/>
              </w:rPr>
              <w:t>19</w:t>
            </w:r>
            <w:r w:rsidR="00225E19">
              <w:rPr>
                <w:noProof/>
                <w:webHidden/>
              </w:rPr>
              <w:fldChar w:fldCharType="end"/>
            </w:r>
          </w:hyperlink>
        </w:p>
        <w:p w14:paraId="4ADA3EB4" w14:textId="773AF4E0"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6" w:history="1">
            <w:r w:rsidR="00225E19" w:rsidRPr="00F10188">
              <w:rPr>
                <w:rStyle w:val="Hyperlink"/>
                <w:noProof/>
              </w:rPr>
              <w:t>2.3.1</w:t>
            </w:r>
            <w:r w:rsidR="00225E19">
              <w:rPr>
                <w:rFonts w:asciiTheme="minorHAnsi" w:eastAsiaTheme="minorEastAsia" w:hAnsiTheme="minorHAnsi"/>
                <w:noProof/>
                <w:lang w:eastAsia="pt-BR"/>
              </w:rPr>
              <w:tab/>
            </w:r>
            <w:r w:rsidR="00225E19" w:rsidRPr="00F10188">
              <w:rPr>
                <w:rStyle w:val="Hyperlink"/>
                <w:noProof/>
              </w:rPr>
              <w:t>Transformações recentes no mercado de trabalho global</w:t>
            </w:r>
            <w:r w:rsidR="00225E19">
              <w:rPr>
                <w:noProof/>
                <w:webHidden/>
              </w:rPr>
              <w:tab/>
            </w:r>
            <w:r w:rsidR="00225E19">
              <w:rPr>
                <w:noProof/>
                <w:webHidden/>
              </w:rPr>
              <w:fldChar w:fldCharType="begin"/>
            </w:r>
            <w:r w:rsidR="00225E19">
              <w:rPr>
                <w:noProof/>
                <w:webHidden/>
              </w:rPr>
              <w:instrText xml:space="preserve"> PAGEREF _Toc166358896 \h </w:instrText>
            </w:r>
            <w:r w:rsidR="00225E19">
              <w:rPr>
                <w:noProof/>
                <w:webHidden/>
              </w:rPr>
            </w:r>
            <w:r w:rsidR="00225E19">
              <w:rPr>
                <w:noProof/>
                <w:webHidden/>
              </w:rPr>
              <w:fldChar w:fldCharType="separate"/>
            </w:r>
            <w:r w:rsidR="00225E19">
              <w:rPr>
                <w:noProof/>
                <w:webHidden/>
              </w:rPr>
              <w:t>19</w:t>
            </w:r>
            <w:r w:rsidR="00225E19">
              <w:rPr>
                <w:noProof/>
                <w:webHidden/>
              </w:rPr>
              <w:fldChar w:fldCharType="end"/>
            </w:r>
          </w:hyperlink>
        </w:p>
        <w:p w14:paraId="31A46F42" w14:textId="2943B410"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7" w:history="1">
            <w:r w:rsidR="00225E19" w:rsidRPr="00F10188">
              <w:rPr>
                <w:rStyle w:val="Hyperlink"/>
                <w:noProof/>
              </w:rPr>
              <w:t>2.3.2</w:t>
            </w:r>
            <w:r w:rsidR="00225E19">
              <w:rPr>
                <w:rFonts w:asciiTheme="minorHAnsi" w:eastAsiaTheme="minorEastAsia" w:hAnsiTheme="minorHAnsi"/>
                <w:noProof/>
                <w:lang w:eastAsia="pt-BR"/>
              </w:rPr>
              <w:tab/>
            </w:r>
            <w:r w:rsidR="00225E19" w:rsidRPr="00F10188">
              <w:rPr>
                <w:rStyle w:val="Hyperlink"/>
                <w:noProof/>
              </w:rPr>
              <w:t>Efeitos da automação e da IA na estrutura e organização do trabalho</w:t>
            </w:r>
            <w:r w:rsidR="00225E19">
              <w:rPr>
                <w:noProof/>
                <w:webHidden/>
              </w:rPr>
              <w:tab/>
            </w:r>
            <w:r w:rsidR="00225E19">
              <w:rPr>
                <w:noProof/>
                <w:webHidden/>
              </w:rPr>
              <w:fldChar w:fldCharType="begin"/>
            </w:r>
            <w:r w:rsidR="00225E19">
              <w:rPr>
                <w:noProof/>
                <w:webHidden/>
              </w:rPr>
              <w:instrText xml:space="preserve"> PAGEREF _Toc166358897 \h </w:instrText>
            </w:r>
            <w:r w:rsidR="00225E19">
              <w:rPr>
                <w:noProof/>
                <w:webHidden/>
              </w:rPr>
            </w:r>
            <w:r w:rsidR="00225E19">
              <w:rPr>
                <w:noProof/>
                <w:webHidden/>
              </w:rPr>
              <w:fldChar w:fldCharType="separate"/>
            </w:r>
            <w:r w:rsidR="00225E19">
              <w:rPr>
                <w:noProof/>
                <w:webHidden/>
              </w:rPr>
              <w:t>20</w:t>
            </w:r>
            <w:r w:rsidR="00225E19">
              <w:rPr>
                <w:noProof/>
                <w:webHidden/>
              </w:rPr>
              <w:fldChar w:fldCharType="end"/>
            </w:r>
          </w:hyperlink>
        </w:p>
        <w:p w14:paraId="0C4D1816" w14:textId="59FA8B94"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8" w:history="1">
            <w:r w:rsidR="00225E19" w:rsidRPr="00F10188">
              <w:rPr>
                <w:rStyle w:val="Hyperlink"/>
                <w:noProof/>
              </w:rPr>
              <w:t>2.3.3</w:t>
            </w:r>
            <w:r w:rsidR="00225E19">
              <w:rPr>
                <w:rFonts w:asciiTheme="minorHAnsi" w:eastAsiaTheme="minorEastAsia" w:hAnsiTheme="minorHAnsi"/>
                <w:noProof/>
                <w:lang w:eastAsia="pt-BR"/>
              </w:rPr>
              <w:tab/>
            </w:r>
            <w:r w:rsidR="00225E19" w:rsidRPr="00F10188">
              <w:rPr>
                <w:rStyle w:val="Hyperlink"/>
                <w:noProof/>
              </w:rPr>
              <w:t>Desafios e oportunidades para diferentes grupos sociais: jovens, idosos, minorias, entre outros</w:t>
            </w:r>
            <w:r w:rsidR="00225E19">
              <w:rPr>
                <w:noProof/>
                <w:webHidden/>
              </w:rPr>
              <w:tab/>
            </w:r>
            <w:r w:rsidR="00225E19">
              <w:rPr>
                <w:noProof/>
                <w:webHidden/>
              </w:rPr>
              <w:fldChar w:fldCharType="begin"/>
            </w:r>
            <w:r w:rsidR="00225E19">
              <w:rPr>
                <w:noProof/>
                <w:webHidden/>
              </w:rPr>
              <w:instrText xml:space="preserve"> PAGEREF _Toc166358898 \h </w:instrText>
            </w:r>
            <w:r w:rsidR="00225E19">
              <w:rPr>
                <w:noProof/>
                <w:webHidden/>
              </w:rPr>
            </w:r>
            <w:r w:rsidR="00225E19">
              <w:rPr>
                <w:noProof/>
                <w:webHidden/>
              </w:rPr>
              <w:fldChar w:fldCharType="separate"/>
            </w:r>
            <w:r w:rsidR="00225E19">
              <w:rPr>
                <w:noProof/>
                <w:webHidden/>
              </w:rPr>
              <w:t>22</w:t>
            </w:r>
            <w:r w:rsidR="00225E19">
              <w:rPr>
                <w:noProof/>
                <w:webHidden/>
              </w:rPr>
              <w:fldChar w:fldCharType="end"/>
            </w:r>
          </w:hyperlink>
        </w:p>
        <w:p w14:paraId="04A1C70F" w14:textId="281DF294"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899" w:history="1">
            <w:r w:rsidR="00225E19" w:rsidRPr="00F10188">
              <w:rPr>
                <w:rStyle w:val="Hyperlink"/>
                <w:noProof/>
              </w:rPr>
              <w:t>2.3.4</w:t>
            </w:r>
            <w:r w:rsidR="00225E19">
              <w:rPr>
                <w:rFonts w:asciiTheme="minorHAnsi" w:eastAsiaTheme="minorEastAsia" w:hAnsiTheme="minorHAnsi"/>
                <w:noProof/>
                <w:lang w:eastAsia="pt-BR"/>
              </w:rPr>
              <w:tab/>
            </w:r>
            <w:r w:rsidR="00225E19" w:rsidRPr="00F10188">
              <w:rPr>
                <w:rStyle w:val="Hyperlink"/>
                <w:noProof/>
              </w:rPr>
              <w:t>Abordagem da neurociência na compreensão da interação entre humanos e sistemas de IA</w:t>
            </w:r>
            <w:r w:rsidR="00225E19">
              <w:rPr>
                <w:noProof/>
                <w:webHidden/>
              </w:rPr>
              <w:tab/>
            </w:r>
            <w:r w:rsidR="00225E19">
              <w:rPr>
                <w:noProof/>
                <w:webHidden/>
              </w:rPr>
              <w:fldChar w:fldCharType="begin"/>
            </w:r>
            <w:r w:rsidR="00225E19">
              <w:rPr>
                <w:noProof/>
                <w:webHidden/>
              </w:rPr>
              <w:instrText xml:space="preserve"> PAGEREF _Toc166358899 \h </w:instrText>
            </w:r>
            <w:r w:rsidR="00225E19">
              <w:rPr>
                <w:noProof/>
                <w:webHidden/>
              </w:rPr>
            </w:r>
            <w:r w:rsidR="00225E19">
              <w:rPr>
                <w:noProof/>
                <w:webHidden/>
              </w:rPr>
              <w:fldChar w:fldCharType="separate"/>
            </w:r>
            <w:r w:rsidR="00225E19">
              <w:rPr>
                <w:noProof/>
                <w:webHidden/>
              </w:rPr>
              <w:t>25</w:t>
            </w:r>
            <w:r w:rsidR="00225E19">
              <w:rPr>
                <w:noProof/>
                <w:webHidden/>
              </w:rPr>
              <w:fldChar w:fldCharType="end"/>
            </w:r>
          </w:hyperlink>
        </w:p>
        <w:p w14:paraId="4D5E2D5E" w14:textId="6BFD45DA"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900" w:history="1">
            <w:r w:rsidR="00225E19" w:rsidRPr="00F10188">
              <w:rPr>
                <w:rStyle w:val="Hyperlink"/>
                <w:noProof/>
              </w:rPr>
              <w:t>2.3.5</w:t>
            </w:r>
            <w:r w:rsidR="00225E19">
              <w:rPr>
                <w:rFonts w:asciiTheme="minorHAnsi" w:eastAsiaTheme="minorEastAsia" w:hAnsiTheme="minorHAnsi"/>
                <w:noProof/>
                <w:lang w:eastAsia="pt-BR"/>
              </w:rPr>
              <w:tab/>
            </w:r>
            <w:r w:rsidR="00225E19" w:rsidRPr="00F10188">
              <w:rPr>
                <w:rStyle w:val="Hyperlink"/>
                <w:noProof/>
              </w:rPr>
              <w:t>Uso da PNL para capacitar profissionais a se adaptarem às mudanças trazidas pela IA</w:t>
            </w:r>
            <w:r w:rsidR="00225E19">
              <w:rPr>
                <w:noProof/>
                <w:webHidden/>
              </w:rPr>
              <w:tab/>
            </w:r>
            <w:r w:rsidR="00225E19">
              <w:rPr>
                <w:noProof/>
                <w:webHidden/>
              </w:rPr>
              <w:fldChar w:fldCharType="begin"/>
            </w:r>
            <w:r w:rsidR="00225E19">
              <w:rPr>
                <w:noProof/>
                <w:webHidden/>
              </w:rPr>
              <w:instrText xml:space="preserve"> PAGEREF _Toc166358900 \h </w:instrText>
            </w:r>
            <w:r w:rsidR="00225E19">
              <w:rPr>
                <w:noProof/>
                <w:webHidden/>
              </w:rPr>
            </w:r>
            <w:r w:rsidR="00225E19">
              <w:rPr>
                <w:noProof/>
                <w:webHidden/>
              </w:rPr>
              <w:fldChar w:fldCharType="separate"/>
            </w:r>
            <w:r w:rsidR="00225E19">
              <w:rPr>
                <w:noProof/>
                <w:webHidden/>
              </w:rPr>
              <w:t>27</w:t>
            </w:r>
            <w:r w:rsidR="00225E19">
              <w:rPr>
                <w:noProof/>
                <w:webHidden/>
              </w:rPr>
              <w:fldChar w:fldCharType="end"/>
            </w:r>
          </w:hyperlink>
        </w:p>
        <w:p w14:paraId="30FF3B5A" w14:textId="3A505E20" w:rsidR="00225E19" w:rsidRDefault="000304E3" w:rsidP="005325E5">
          <w:pPr>
            <w:pStyle w:val="Sumrio3"/>
            <w:tabs>
              <w:tab w:val="left" w:pos="1440"/>
              <w:tab w:val="right" w:leader="dot" w:pos="9061"/>
            </w:tabs>
            <w:spacing w:line="360" w:lineRule="auto"/>
            <w:rPr>
              <w:rFonts w:asciiTheme="minorHAnsi" w:eastAsiaTheme="minorEastAsia" w:hAnsiTheme="minorHAnsi"/>
              <w:noProof/>
              <w:lang w:eastAsia="pt-BR"/>
            </w:rPr>
          </w:pPr>
          <w:hyperlink w:anchor="_Toc166358901" w:history="1">
            <w:r w:rsidR="00225E19" w:rsidRPr="00F10188">
              <w:rPr>
                <w:rStyle w:val="Hyperlink"/>
                <w:noProof/>
              </w:rPr>
              <w:t>2.3.6</w:t>
            </w:r>
            <w:r w:rsidR="00225E19">
              <w:rPr>
                <w:rFonts w:asciiTheme="minorHAnsi" w:eastAsiaTheme="minorEastAsia" w:hAnsiTheme="minorHAnsi"/>
                <w:noProof/>
                <w:lang w:eastAsia="pt-BR"/>
              </w:rPr>
              <w:tab/>
            </w:r>
            <w:r w:rsidR="00225E19" w:rsidRPr="00F10188">
              <w:rPr>
                <w:rStyle w:val="Hyperlink"/>
                <w:noProof/>
              </w:rPr>
              <w:t>Papel das políticas públicas e das organizações na adaptação dos trabalhadores às mudanças tecnológicas</w:t>
            </w:r>
            <w:r w:rsidR="00225E19">
              <w:rPr>
                <w:noProof/>
                <w:webHidden/>
              </w:rPr>
              <w:tab/>
            </w:r>
            <w:r w:rsidR="00225E19">
              <w:rPr>
                <w:noProof/>
                <w:webHidden/>
              </w:rPr>
              <w:fldChar w:fldCharType="begin"/>
            </w:r>
            <w:r w:rsidR="00225E19">
              <w:rPr>
                <w:noProof/>
                <w:webHidden/>
              </w:rPr>
              <w:instrText xml:space="preserve"> PAGEREF _Toc166358901 \h </w:instrText>
            </w:r>
            <w:r w:rsidR="00225E19">
              <w:rPr>
                <w:noProof/>
                <w:webHidden/>
              </w:rPr>
            </w:r>
            <w:r w:rsidR="00225E19">
              <w:rPr>
                <w:noProof/>
                <w:webHidden/>
              </w:rPr>
              <w:fldChar w:fldCharType="separate"/>
            </w:r>
            <w:r w:rsidR="00225E19">
              <w:rPr>
                <w:noProof/>
                <w:webHidden/>
              </w:rPr>
              <w:t>27</w:t>
            </w:r>
            <w:r w:rsidR="00225E19">
              <w:rPr>
                <w:noProof/>
                <w:webHidden/>
              </w:rPr>
              <w:fldChar w:fldCharType="end"/>
            </w:r>
          </w:hyperlink>
        </w:p>
        <w:p w14:paraId="4A94BB1E" w14:textId="5FA0F9CD" w:rsidR="00225E19" w:rsidRDefault="000304E3" w:rsidP="005325E5">
          <w:pPr>
            <w:pStyle w:val="Sumrio3"/>
            <w:tabs>
              <w:tab w:val="right" w:leader="dot" w:pos="9061"/>
            </w:tabs>
            <w:spacing w:line="360" w:lineRule="auto"/>
            <w:rPr>
              <w:rFonts w:asciiTheme="minorHAnsi" w:eastAsiaTheme="minorEastAsia" w:hAnsiTheme="minorHAnsi"/>
              <w:noProof/>
              <w:lang w:eastAsia="pt-BR"/>
            </w:rPr>
          </w:pPr>
          <w:hyperlink w:anchor="_Toc166358902" w:history="1">
            <w:r w:rsidR="00225E19" w:rsidRPr="00F10188">
              <w:rPr>
                <w:rStyle w:val="Hyperlink"/>
                <w:noProof/>
              </w:rPr>
              <w:t>REFERÊNCIAS</w:t>
            </w:r>
            <w:r w:rsidR="00225E19">
              <w:rPr>
                <w:noProof/>
                <w:webHidden/>
              </w:rPr>
              <w:tab/>
            </w:r>
            <w:r w:rsidR="00225E19">
              <w:rPr>
                <w:noProof/>
                <w:webHidden/>
              </w:rPr>
              <w:fldChar w:fldCharType="begin"/>
            </w:r>
            <w:r w:rsidR="00225E19">
              <w:rPr>
                <w:noProof/>
                <w:webHidden/>
              </w:rPr>
              <w:instrText xml:space="preserve"> PAGEREF _Toc166358902 \h </w:instrText>
            </w:r>
            <w:r w:rsidR="00225E19">
              <w:rPr>
                <w:noProof/>
                <w:webHidden/>
              </w:rPr>
            </w:r>
            <w:r w:rsidR="00225E19">
              <w:rPr>
                <w:noProof/>
                <w:webHidden/>
              </w:rPr>
              <w:fldChar w:fldCharType="separate"/>
            </w:r>
            <w:r w:rsidR="00225E19">
              <w:rPr>
                <w:noProof/>
                <w:webHidden/>
              </w:rPr>
              <w:t>29</w:t>
            </w:r>
            <w:r w:rsidR="00225E19">
              <w:rPr>
                <w:noProof/>
                <w:webHidden/>
              </w:rPr>
              <w:fldChar w:fldCharType="end"/>
            </w:r>
          </w:hyperlink>
        </w:p>
        <w:p w14:paraId="519B9A28" w14:textId="46DB5C6B" w:rsidR="00375AC1" w:rsidRDefault="00375AC1" w:rsidP="005325E5">
          <w:pPr>
            <w:spacing w:line="360" w:lineRule="auto"/>
          </w:pPr>
          <w:r>
            <w:rPr>
              <w:b/>
              <w:bCs/>
            </w:rPr>
            <w:fldChar w:fldCharType="end"/>
          </w:r>
        </w:p>
      </w:sdtContent>
    </w:sdt>
    <w:p w14:paraId="5975CCFE" w14:textId="77777777" w:rsidR="00117784" w:rsidRDefault="00117784" w:rsidP="005325E5">
      <w:pPr>
        <w:pStyle w:val="TEXTO"/>
        <w:rPr>
          <w:lang w:eastAsia="pt-BR"/>
        </w:rPr>
      </w:pPr>
      <w:r>
        <w:rPr>
          <w:lang w:eastAsia="pt-BR"/>
        </w:rPr>
        <w:br w:type="page"/>
      </w:r>
    </w:p>
    <w:p w14:paraId="7071BCC2" w14:textId="2381EE34" w:rsidR="00CE3BE3" w:rsidRPr="00CE3BE3" w:rsidRDefault="00117784" w:rsidP="000304E3">
      <w:pPr>
        <w:pStyle w:val="Ttulo1"/>
        <w:ind w:left="431" w:hanging="431"/>
      </w:pPr>
      <w:bookmarkStart w:id="0" w:name="_Toc166358881"/>
      <w:r w:rsidRPr="00B65610">
        <w:lastRenderedPageBreak/>
        <w:t>REFERENCIAL TEÓRICO</w:t>
      </w:r>
      <w:bookmarkEnd w:id="0"/>
    </w:p>
    <w:p w14:paraId="1BF65B31" w14:textId="4968850B" w:rsidR="005325E5" w:rsidRPr="005325E5" w:rsidRDefault="000304E3" w:rsidP="000304E3">
      <w:pPr>
        <w:pStyle w:val="Ttulo2"/>
        <w:numPr>
          <w:ilvl w:val="0"/>
          <w:numId w:val="0"/>
        </w:numPr>
        <w:spacing w:before="240" w:beforeAutospacing="0" w:after="300" w:afterAutospacing="0" w:line="360" w:lineRule="auto"/>
        <w:jc w:val="both"/>
      </w:pPr>
      <w:bookmarkStart w:id="1" w:name="_Hlk166359011"/>
      <w:bookmarkStart w:id="2" w:name="_Toc166358882"/>
      <w:r>
        <w:t xml:space="preserve">2.1 </w:t>
      </w:r>
      <w:r w:rsidR="00117784" w:rsidRPr="00B65610">
        <w:t>Empregabilidade</w:t>
      </w:r>
      <w:bookmarkEnd w:id="2"/>
      <w:r w:rsidR="00CE3BE3">
        <w:t>:</w:t>
      </w:r>
    </w:p>
    <w:p w14:paraId="4AB97F0F" w14:textId="0B71A83E" w:rsidR="00E07736" w:rsidRDefault="00B64A8D" w:rsidP="00CE3BE3">
      <w:pPr>
        <w:pStyle w:val="Ttulo3"/>
        <w:spacing w:before="240" w:beforeAutospacing="0" w:after="300" w:afterAutospacing="0" w:line="360" w:lineRule="auto"/>
        <w:jc w:val="both"/>
      </w:pPr>
      <w:bookmarkStart w:id="3" w:name="_Toc166358883"/>
      <w:r w:rsidRPr="00B65610">
        <w:t>Conceito de empregabilidade e sua evolução ao longo do tempo</w:t>
      </w:r>
      <w:bookmarkEnd w:id="3"/>
      <w:r w:rsidR="00CE3BE3">
        <w:t>:</w:t>
      </w:r>
    </w:p>
    <w:p w14:paraId="494C456E" w14:textId="77777777" w:rsidR="00E07736" w:rsidRPr="00E07736" w:rsidRDefault="00E07736" w:rsidP="005325E5">
      <w:pPr>
        <w:pStyle w:val="CORRECao"/>
        <w:spacing w:before="240"/>
        <w:rPr>
          <w:bCs/>
          <w:color w:val="000000" w:themeColor="text1"/>
        </w:rPr>
      </w:pPr>
      <w:r w:rsidRPr="00E07736">
        <w:rPr>
          <w:bCs/>
          <w:color w:val="000000" w:themeColor="text1"/>
        </w:rPr>
        <w:t>De acordo com Dias, Mariana (2023) o conceito de empregabilidade pode ser definido como ter a aptidão de conseguir uma vaga de emprego e preservar o emprego ou cargo na área de interesse do trabalhador.</w:t>
      </w:r>
    </w:p>
    <w:p w14:paraId="0E1064C8" w14:textId="3BF8EF62" w:rsidR="00E07736" w:rsidRPr="00E07736" w:rsidRDefault="00E07736" w:rsidP="005325E5">
      <w:pPr>
        <w:pStyle w:val="CORRECao"/>
        <w:spacing w:before="240"/>
        <w:rPr>
          <w:bCs/>
          <w:color w:val="000000" w:themeColor="text1"/>
        </w:rPr>
      </w:pPr>
      <w:r w:rsidRPr="00E07736">
        <w:rPr>
          <w:bCs/>
          <w:color w:val="000000" w:themeColor="text1"/>
        </w:rPr>
        <w:t>De forma prática, podemos ter a compreensão de uma busca de aprimoramentos das habilidades pessoais de uma forma constante, com a visão de sempre estar preparado para a constante demanda do mercado de trabalho. Mackenzie.blog</w:t>
      </w:r>
    </w:p>
    <w:p w14:paraId="25F6FBA3" w14:textId="77777777" w:rsidR="00E07736" w:rsidRPr="00E07736" w:rsidRDefault="00E07736" w:rsidP="005325E5">
      <w:pPr>
        <w:pStyle w:val="CORRECao"/>
        <w:spacing w:before="240"/>
        <w:rPr>
          <w:bCs/>
          <w:color w:val="000000" w:themeColor="text1"/>
        </w:rPr>
      </w:pPr>
      <w:r w:rsidRPr="00E07736">
        <w:rPr>
          <w:bCs/>
          <w:color w:val="000000" w:themeColor="text1"/>
        </w:rPr>
        <w:t>Tendo esses conceitos sobre empregabilidade temos a conclusão que a empregabilidade está relacionada a evolução continua dentro do mercado de trabalho.</w:t>
      </w:r>
    </w:p>
    <w:p w14:paraId="0F2071C9" w14:textId="77777777" w:rsidR="00E07736" w:rsidRPr="00E07736" w:rsidRDefault="00E07736" w:rsidP="005325E5">
      <w:pPr>
        <w:pStyle w:val="CORRECao"/>
        <w:spacing w:before="240"/>
        <w:rPr>
          <w:bCs/>
          <w:color w:val="000000" w:themeColor="text1"/>
        </w:rPr>
      </w:pPr>
      <w:r w:rsidRPr="00E07736">
        <w:rPr>
          <w:bCs/>
          <w:color w:val="000000" w:themeColor="text1"/>
        </w:rPr>
        <w:t>A Mckinsey &amp; Company (2017) explica que a evolução do mercado de trabalho está acontecendo por meio da tecnologia, mas antes de adentrarmos e nós aprofundarmos é necessário compreender oque impulsionou essa evolução.</w:t>
      </w:r>
    </w:p>
    <w:p w14:paraId="6AB9F021" w14:textId="77777777" w:rsidR="00E07736" w:rsidRPr="00E07736" w:rsidRDefault="00E07736" w:rsidP="005325E5">
      <w:pPr>
        <w:pStyle w:val="CORRECao"/>
        <w:spacing w:before="240"/>
        <w:rPr>
          <w:bCs/>
          <w:color w:val="000000" w:themeColor="text1"/>
        </w:rPr>
      </w:pPr>
      <w:r w:rsidRPr="00E07736">
        <w:rPr>
          <w:bCs/>
          <w:color w:val="000000" w:themeColor="text1"/>
        </w:rPr>
        <w:t>Com a chegada da era digital ouve uma onda de inovações e revolucionou muitas práticas de trabalho, assim resultando em novos e modernos modelos de negócios e assim consequentemente novas exigências foram requisitadas um exemplo é as soft e hard skills.</w:t>
      </w:r>
    </w:p>
    <w:p w14:paraId="37969E51" w14:textId="3504184D" w:rsidR="00E07736" w:rsidRPr="00E07736" w:rsidRDefault="00E07736" w:rsidP="005325E5">
      <w:pPr>
        <w:pStyle w:val="CORRECao"/>
        <w:spacing w:before="240"/>
        <w:rPr>
          <w:bCs/>
          <w:color w:val="000000" w:themeColor="text1"/>
        </w:rPr>
      </w:pPr>
      <w:r w:rsidRPr="00E07736">
        <w:rPr>
          <w:bCs/>
          <w:color w:val="000000" w:themeColor="text1"/>
        </w:rPr>
        <w:t xml:space="preserve">Também há fatores que contribuem para esse avanço, como a globalização e a demografia, que por conta de grandes mudanças significativas. </w:t>
      </w:r>
      <w:proofErr w:type="spellStart"/>
      <w:r w:rsidR="000304E3" w:rsidRPr="00E07736">
        <w:rPr>
          <w:bCs/>
          <w:color w:val="000000" w:themeColor="text1"/>
        </w:rPr>
        <w:t>Portalpos</w:t>
      </w:r>
      <w:proofErr w:type="spellEnd"/>
      <w:r w:rsidR="000304E3" w:rsidRPr="00E07736">
        <w:rPr>
          <w:bCs/>
          <w:color w:val="000000" w:themeColor="text1"/>
        </w:rPr>
        <w:t xml:space="preserve"> (</w:t>
      </w:r>
      <w:r w:rsidRPr="00E07736">
        <w:rPr>
          <w:bCs/>
          <w:color w:val="000000" w:themeColor="text1"/>
        </w:rPr>
        <w:t xml:space="preserve">2019) </w:t>
      </w:r>
    </w:p>
    <w:p w14:paraId="28445E2C" w14:textId="45BF3E02" w:rsidR="00E07736" w:rsidRPr="00E07736" w:rsidRDefault="00E07736" w:rsidP="005325E5">
      <w:pPr>
        <w:pStyle w:val="CORRECao"/>
        <w:spacing w:before="240"/>
        <w:rPr>
          <w:bCs/>
          <w:color w:val="000000" w:themeColor="text1"/>
        </w:rPr>
      </w:pPr>
      <w:r w:rsidRPr="00E07736">
        <w:rPr>
          <w:bCs/>
          <w:color w:val="000000" w:themeColor="text1"/>
        </w:rPr>
        <w:t xml:space="preserve">Por conta desse novo modelo de negócios </w:t>
      </w:r>
      <w:r w:rsidR="000304E3" w:rsidRPr="00E07736">
        <w:rPr>
          <w:bCs/>
          <w:color w:val="000000" w:themeColor="text1"/>
        </w:rPr>
        <w:t>de diversas</w:t>
      </w:r>
      <w:r w:rsidRPr="00E07736">
        <w:rPr>
          <w:bCs/>
          <w:color w:val="000000" w:themeColor="text1"/>
        </w:rPr>
        <w:t xml:space="preserve"> organizações e empresas estão com o foco em resiliência e adaptabilidade, com uma busca tremenda em se aprimorar assim se tornando mais ágeis no ambiente de negócios que tem sua evolução continua. </w:t>
      </w:r>
      <w:proofErr w:type="spellStart"/>
      <w:r w:rsidR="000304E3" w:rsidRPr="00E07736">
        <w:rPr>
          <w:bCs/>
          <w:color w:val="000000" w:themeColor="text1"/>
        </w:rPr>
        <w:t>Portalpos</w:t>
      </w:r>
      <w:proofErr w:type="spellEnd"/>
      <w:r w:rsidR="000304E3" w:rsidRPr="00E07736">
        <w:rPr>
          <w:bCs/>
          <w:color w:val="000000" w:themeColor="text1"/>
        </w:rPr>
        <w:t xml:space="preserve"> (</w:t>
      </w:r>
      <w:r w:rsidRPr="00E07736">
        <w:rPr>
          <w:bCs/>
          <w:color w:val="000000" w:themeColor="text1"/>
        </w:rPr>
        <w:t>2019)</w:t>
      </w:r>
      <w:r>
        <w:rPr>
          <w:bCs/>
          <w:color w:val="000000" w:themeColor="text1"/>
        </w:rPr>
        <w:t>.</w:t>
      </w:r>
    </w:p>
    <w:p w14:paraId="09DE3129" w14:textId="77777777" w:rsidR="00E07736" w:rsidRPr="00E07736" w:rsidRDefault="00E07736" w:rsidP="005325E5">
      <w:pPr>
        <w:pStyle w:val="CORRECao"/>
        <w:spacing w:before="240"/>
        <w:rPr>
          <w:bCs/>
          <w:color w:val="000000" w:themeColor="text1"/>
        </w:rPr>
      </w:pPr>
    </w:p>
    <w:p w14:paraId="231C802E" w14:textId="5FD4A8E1" w:rsidR="00B64A8D" w:rsidRDefault="00E07736" w:rsidP="005325E5">
      <w:pPr>
        <w:pStyle w:val="Ttulo3"/>
        <w:spacing w:before="240" w:beforeAutospacing="0" w:line="360" w:lineRule="auto"/>
        <w:jc w:val="both"/>
        <w:rPr>
          <w:lang w:eastAsia="pt-BR"/>
        </w:rPr>
      </w:pPr>
      <w:bookmarkStart w:id="4" w:name="_Toc166358884"/>
      <w:r w:rsidRPr="0011692E">
        <w:rPr>
          <w:lang w:eastAsia="pt-BR"/>
        </w:rPr>
        <w:lastRenderedPageBreak/>
        <w:t>Teorias e modelos de empregabilidade: abordagens sociológicas e econômicas</w:t>
      </w:r>
      <w:bookmarkEnd w:id="4"/>
      <w:r w:rsidR="00CE3BE3">
        <w:rPr>
          <w:lang w:eastAsia="pt-BR"/>
        </w:rPr>
        <w:t>:</w:t>
      </w:r>
    </w:p>
    <w:p w14:paraId="58E4C7FD" w14:textId="77777777" w:rsidR="00482D69" w:rsidRDefault="00482D69" w:rsidP="005325E5">
      <w:pPr>
        <w:pStyle w:val="TEXTO"/>
        <w:spacing w:before="240"/>
      </w:pPr>
      <w:r>
        <w:t>Para compreender melhor o cenário atual da empregabilidade, existem diversa teorias e modelos e suas perspectivas sociológicas e econômicas e devem ser vistas.</w:t>
      </w:r>
    </w:p>
    <w:p w14:paraId="5BD909F4" w14:textId="77777777" w:rsidR="00482D69" w:rsidRDefault="00482D69" w:rsidP="005325E5">
      <w:pPr>
        <w:pStyle w:val="TEXTO"/>
        <w:spacing w:before="240"/>
      </w:pPr>
      <w:r>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Default="00482D69" w:rsidP="005325E5">
      <w:pPr>
        <w:pStyle w:val="TEXTO"/>
        <w:spacing w:before="240"/>
      </w:pPr>
      <w:r>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0A1C7860" w14:textId="3A60738B" w:rsidR="00482D69" w:rsidRDefault="00482D69" w:rsidP="005325E5">
      <w:pPr>
        <w:pStyle w:val="TEXTO"/>
        <w:spacing w:before="240"/>
      </w:pPr>
      <w:r>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5325E5">
      <w:pPr>
        <w:pStyle w:val="Ttulo3"/>
        <w:spacing w:before="240" w:beforeAutospacing="0" w:line="360" w:lineRule="auto"/>
        <w:jc w:val="both"/>
      </w:pPr>
      <w:bookmarkStart w:id="5" w:name="_Toc166358885"/>
      <w:r w:rsidRPr="00DB3C0F">
        <w:t>Fatores determinantes da empregabilidade: habilidades e competências</w:t>
      </w:r>
      <w:bookmarkEnd w:id="5"/>
      <w:r w:rsidR="00CE3BE3">
        <w:t>:</w:t>
      </w:r>
    </w:p>
    <w:p w14:paraId="12D675FE" w14:textId="7828DA0C" w:rsidR="00FE6327" w:rsidRDefault="00FE6327" w:rsidP="005325E5">
      <w:pPr>
        <w:spacing w:before="240" w:line="360" w:lineRule="auto"/>
        <w:ind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 ”</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5325E5">
      <w:pPr>
        <w:spacing w:before="240" w:line="360" w:lineRule="auto"/>
        <w:ind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Default="00FE6327" w:rsidP="005325E5">
      <w:pPr>
        <w:spacing w:before="240" w:line="360" w:lineRule="auto"/>
        <w:ind w:firstLine="708"/>
        <w:jc w:val="both"/>
      </w:pPr>
      <w:r>
        <w:t>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Micropower sobre: “10 Exemplos de Hard Skills Mais Solicitadas: desenvolva suas habilidades profissionais”. (Micropower..., 2023).</w:t>
      </w:r>
    </w:p>
    <w:p w14:paraId="6518316E" w14:textId="77777777" w:rsidR="00FE6327" w:rsidRDefault="00FE6327" w:rsidP="005325E5">
      <w:pPr>
        <w:spacing w:before="240" w:line="360" w:lineRule="auto"/>
        <w:jc w:val="both"/>
      </w:pPr>
      <w:r>
        <w:tab/>
        <w:t>Dedila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7464A65" w:rsidR="004045CD" w:rsidRPr="004045CD" w:rsidRDefault="00FE6327" w:rsidP="005325E5">
      <w:pPr>
        <w:spacing w:before="240" w:line="360" w:lineRule="auto"/>
        <w:ind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 ”</w:t>
      </w:r>
      <w:r>
        <w:t>. Podendo concluir que os empregadores buscaram habilidades e competências que possam atender as funções.</w:t>
      </w:r>
    </w:p>
    <w:p w14:paraId="57F4D836" w14:textId="7C0F035D" w:rsidR="00B64A8D" w:rsidRDefault="00B64A8D" w:rsidP="005325E5">
      <w:pPr>
        <w:pStyle w:val="Ttulo3"/>
        <w:spacing w:before="240" w:beforeAutospacing="0" w:line="360" w:lineRule="auto"/>
        <w:jc w:val="both"/>
      </w:pPr>
      <w:bookmarkStart w:id="6" w:name="_Toc166358886"/>
      <w:r w:rsidRPr="000C4263">
        <w:t>Políticas públicas e iniciativas privadas para promover a empregabilidade</w:t>
      </w:r>
      <w:bookmarkEnd w:id="6"/>
      <w:r w:rsidR="00CE3BE3">
        <w:t>:</w:t>
      </w:r>
    </w:p>
    <w:p w14:paraId="4256F50C" w14:textId="77777777" w:rsidR="00F01649" w:rsidRDefault="00F01649" w:rsidP="005325E5">
      <w:pPr>
        <w:spacing w:before="240" w:line="360" w:lineRule="auto"/>
        <w:ind w:firstLine="708"/>
        <w:jc w:val="both"/>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77777777" w:rsidR="00F01649" w:rsidRDefault="00F01649" w:rsidP="005325E5">
      <w:pPr>
        <w:spacing w:before="240" w:line="360" w:lineRule="auto"/>
        <w:ind w:firstLine="708"/>
        <w:jc w:val="both"/>
      </w:pPr>
      <w:r>
        <w:tab/>
        <w:t xml:space="preserve">As políticas públicas têm como objetivo criar condições adequadas para todos dentro de uma sociedade, garantindo direitos para população, com base no </w:t>
      </w:r>
      <w:r>
        <w:lastRenderedPageBreak/>
        <w:t xml:space="preserve">artigo do Info Escola, feito pelo Felipe Araújo. A CNN Brasil diz que as políticas públicas são de muita importância, já que ajudam no desemprego, </w:t>
      </w:r>
    </w:p>
    <w:p w14:paraId="32AA84C0" w14:textId="77777777" w:rsidR="00F01649" w:rsidRDefault="00F01649" w:rsidP="005325E5">
      <w:pPr>
        <w:spacing w:before="240" w:line="360" w:lineRule="auto"/>
        <w:ind w:firstLine="708"/>
        <w:jc w:val="both"/>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5325E5">
      <w:pPr>
        <w:spacing w:before="240" w:line="360" w:lineRule="auto"/>
        <w:ind w:firstLine="708"/>
        <w:jc w:val="both"/>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5325E5">
      <w:pPr>
        <w:spacing w:before="240" w:line="360" w:lineRule="auto"/>
        <w:ind w:firstLine="708"/>
        <w:jc w:val="both"/>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5325E5">
      <w:pPr>
        <w:spacing w:before="240" w:line="360" w:lineRule="auto"/>
        <w:ind w:firstLine="708"/>
        <w:jc w:val="both"/>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03FEC998" w:rsidR="00F01649" w:rsidRDefault="00F01649" w:rsidP="005325E5">
      <w:pPr>
        <w:spacing w:before="240" w:line="360" w:lineRule="auto"/>
        <w:ind w:firstLine="708"/>
        <w:jc w:val="both"/>
      </w:pPr>
      <w:r>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t>funciona? ”</w:t>
      </w:r>
      <w:r>
        <w:t>.</w:t>
      </w:r>
    </w:p>
    <w:p w14:paraId="405BEE35" w14:textId="77777777" w:rsidR="00F01649" w:rsidRDefault="00F01649" w:rsidP="005325E5">
      <w:pPr>
        <w:spacing w:before="240" w:line="360" w:lineRule="auto"/>
        <w:ind w:firstLine="708"/>
        <w:jc w:val="both"/>
      </w:pPr>
      <w:r>
        <w:tab/>
        <w:t xml:space="preserve">Kleber Stumpf cita o que são as iniciativas privadas, ele diz que o setor privado são um conjunto de organizações e atividades que não são controlados pelo </w:t>
      </w:r>
      <w:r>
        <w:lastRenderedPageBreak/>
        <w:t xml:space="preserve">estado. Ou seja, são empresas ou organizações que são controladas e mantidas por um indivíduo ou um grupo. </w:t>
      </w:r>
    </w:p>
    <w:p w14:paraId="21CE3CAD" w14:textId="65C47047" w:rsidR="00F01649" w:rsidRDefault="00F01649" w:rsidP="005325E5">
      <w:pPr>
        <w:spacing w:before="240" w:line="360" w:lineRule="auto"/>
        <w:ind w:firstLine="708"/>
        <w:jc w:val="both"/>
      </w:pPr>
      <w:r>
        <w:tab/>
        <w:t>Deve-se ressaltar que as iniciativas privadas são diferentes de organizações não governamentais (ONGs). De acordo com o professor Francisco Porfírio, autor do artigo “Organização não governamental (</w:t>
      </w:r>
      <w:r w:rsidR="000304E3">
        <w:t>ONG) ”</w:t>
      </w:r>
      <w:r>
        <w:t xml:space="preserve"> do Brasil escola, ele diz que as ONGs não são iniciativas privadas, nem iniciativas públicas, sendo assim as ONGs são instituições privadas que não tem fins lucrativos. </w:t>
      </w:r>
    </w:p>
    <w:p w14:paraId="7FFA6F04" w14:textId="61BDFB03" w:rsidR="00F01649" w:rsidRDefault="00F01649" w:rsidP="005325E5">
      <w:pPr>
        <w:spacing w:before="240" w:line="360" w:lineRule="auto"/>
        <w:ind w:firstLine="708"/>
        <w:jc w:val="both"/>
      </w:pPr>
      <w:r>
        <w:t xml:space="preserve">É importante ressaltar a relevância da iniciativa privada para economia, principalmente no Brasil. No artigo “Iniciativa privada: o que é o setor privado e como ele </w:t>
      </w:r>
      <w:r w:rsidR="000304E3">
        <w:t>funciona? ”</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0304E3">
      <w:pPr>
        <w:spacing w:before="240" w:line="360" w:lineRule="auto"/>
        <w:ind w:firstLine="708"/>
        <w:jc w:val="both"/>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41F43F93" w:rsidR="00834ECE" w:rsidRDefault="00B64A8D" w:rsidP="000304E3">
      <w:pPr>
        <w:pStyle w:val="Ttulo3"/>
        <w:spacing w:before="240" w:beforeAutospacing="0" w:line="360" w:lineRule="auto"/>
        <w:jc w:val="both"/>
      </w:pPr>
      <w:bookmarkStart w:id="7" w:name="_Toc166358887"/>
      <w:r w:rsidRPr="00375AC1">
        <w:t>Papel da neurociência no entendimento do comportamento humano e no desenvolvimento de habilidades para aumentar a empregabilidade:</w:t>
      </w:r>
      <w:bookmarkEnd w:id="7"/>
    </w:p>
    <w:p w14:paraId="758E43C4" w14:textId="62313B39" w:rsidR="00834ECE" w:rsidRPr="00F1738A" w:rsidRDefault="00834ECE" w:rsidP="005325E5">
      <w:pPr>
        <w:pStyle w:val="CORRECao"/>
        <w:spacing w:before="240"/>
        <w:rPr>
          <w:color w:val="000000" w:themeColor="text1"/>
        </w:rPr>
      </w:pPr>
      <w:r w:rsidRPr="00F1738A">
        <w:rPr>
          <w:color w:val="000000" w:themeColor="text1"/>
        </w:rPr>
        <w:t xml:space="preserve">A mente é maravilhosa (2017) explica que neurociência tem como seu objetivo estudar e entender o funcionamento do sistema nervoso, de uma forma estrutural e mais </w:t>
      </w:r>
      <w:r w:rsidR="000304E3" w:rsidRPr="00F1738A">
        <w:rPr>
          <w:color w:val="000000" w:themeColor="text1"/>
        </w:rPr>
        <w:t>funcional. Com</w:t>
      </w:r>
      <w:r w:rsidRPr="00F1738A">
        <w:rPr>
          <w:color w:val="000000" w:themeColor="text1"/>
        </w:rPr>
        <w:t xml:space="preserve"> sua evolução a neurociência não mais estuda só o </w:t>
      </w:r>
      <w:r w:rsidR="000304E3" w:rsidRPr="00F1738A">
        <w:rPr>
          <w:color w:val="000000" w:themeColor="text1"/>
        </w:rPr>
        <w:t>cérebro,</w:t>
      </w:r>
      <w:r w:rsidRPr="00F1738A">
        <w:rPr>
          <w:color w:val="000000" w:themeColor="text1"/>
        </w:rPr>
        <w:t xml:space="preserve"> mas também como ela reage ao comportamento humano, emoção e pensamentos.</w:t>
      </w:r>
    </w:p>
    <w:p w14:paraId="6DCAAA7D" w14:textId="61398A54" w:rsidR="00834ECE" w:rsidRPr="00F1738A" w:rsidRDefault="00834ECE" w:rsidP="005325E5">
      <w:pPr>
        <w:pStyle w:val="CORRECao"/>
        <w:spacing w:before="240"/>
        <w:rPr>
          <w:color w:val="000000" w:themeColor="text1"/>
        </w:rPr>
      </w:pPr>
      <w:r w:rsidRPr="00F1738A">
        <w:rPr>
          <w:color w:val="000000" w:themeColor="text1"/>
        </w:rPr>
        <w:t xml:space="preserve">Sabendo um contexto geral sobre </w:t>
      </w:r>
      <w:r w:rsidR="000304E3" w:rsidRPr="00F1738A">
        <w:rPr>
          <w:color w:val="000000" w:themeColor="text1"/>
        </w:rPr>
        <w:t>o que</w:t>
      </w:r>
      <w:r w:rsidRPr="00F1738A">
        <w:rPr>
          <w:color w:val="000000" w:themeColor="text1"/>
        </w:rPr>
        <w:t xml:space="preserve"> </w:t>
      </w:r>
      <w:r w:rsidR="000304E3" w:rsidRPr="00F1738A">
        <w:rPr>
          <w:color w:val="000000" w:themeColor="text1"/>
        </w:rPr>
        <w:t>e como</w:t>
      </w:r>
      <w:r w:rsidRPr="00F1738A">
        <w:rPr>
          <w:color w:val="000000" w:themeColor="text1"/>
        </w:rPr>
        <w:t xml:space="preserve"> ela teve seu aprimoramento, temos que nos aprofundar sobre oque ela estuda e estudava.</w:t>
      </w:r>
    </w:p>
    <w:p w14:paraId="12FB7A05" w14:textId="0B14470E" w:rsidR="00834ECE" w:rsidRPr="00F1738A" w:rsidRDefault="00834ECE" w:rsidP="005325E5">
      <w:pPr>
        <w:pStyle w:val="CORRECao"/>
        <w:spacing w:before="240"/>
        <w:rPr>
          <w:color w:val="000000" w:themeColor="text1"/>
        </w:rPr>
      </w:pPr>
      <w:r w:rsidRPr="00F1738A">
        <w:rPr>
          <w:color w:val="000000" w:themeColor="text1"/>
        </w:rPr>
        <w:lastRenderedPageBreak/>
        <w:t>O (</w:t>
      </w:r>
      <w:r w:rsidR="000304E3" w:rsidRPr="00F1738A">
        <w:rPr>
          <w:color w:val="000000" w:themeColor="text1"/>
        </w:rPr>
        <w:t>IPRC) instituto</w:t>
      </w:r>
      <w:r w:rsidRPr="00F1738A">
        <w:rPr>
          <w:color w:val="000000" w:themeColor="text1"/>
        </w:rPr>
        <w:t xml:space="preserve"> de pesquisa do risco comportamental (2022) explica que por muito tempo se estudou os aspectos biológicos da parte do celebro e comandos exercidos pelo mesmo, mas já hoje tendo esses conhecimentos aprofundados o foco e na domada de decisão humana com base na consciência e em toda sua vastidão, portanto e possível dizer que essa área faz uso de diversas áreas para entender diversos fatores como o envelhecimento, educação e na parte da saúde.</w:t>
      </w:r>
    </w:p>
    <w:p w14:paraId="5484C7FD" w14:textId="6AB707EE" w:rsidR="00834ECE" w:rsidRPr="00F1738A" w:rsidRDefault="00834ECE" w:rsidP="005325E5">
      <w:pPr>
        <w:pStyle w:val="CORRECao"/>
        <w:spacing w:before="240"/>
        <w:rPr>
          <w:color w:val="000000" w:themeColor="text1"/>
        </w:rPr>
      </w:pPr>
      <w:r w:rsidRPr="00F1738A">
        <w:rPr>
          <w:color w:val="000000" w:themeColor="text1"/>
        </w:rPr>
        <w:t xml:space="preserve">Tanto o Melhor RH (2019) e o blog fortes </w:t>
      </w:r>
      <w:r w:rsidR="000304E3" w:rsidRPr="00F1738A">
        <w:rPr>
          <w:color w:val="000000" w:themeColor="text1"/>
        </w:rPr>
        <w:t>tecnologia (</w:t>
      </w:r>
      <w:r w:rsidRPr="00F1738A">
        <w:rPr>
          <w:color w:val="000000" w:themeColor="text1"/>
        </w:rPr>
        <w:t>2023) enfatiza que ao ter habilidades de trabalho valiosas são de extrema importância nas empresas, e com a ajuda da neurociência que pode estar auxiliando no seu aprimoramento.</w:t>
      </w:r>
    </w:p>
    <w:p w14:paraId="04F91B44" w14:textId="77777777" w:rsidR="00834ECE" w:rsidRPr="00F1738A" w:rsidRDefault="00834ECE" w:rsidP="005325E5">
      <w:pPr>
        <w:pStyle w:val="CORRECao"/>
        <w:spacing w:before="240"/>
        <w:rPr>
          <w:color w:val="000000" w:themeColor="text1"/>
        </w:rPr>
      </w:pPr>
      <w:r w:rsidRPr="00F1738A">
        <w:rPr>
          <w:color w:val="000000" w:themeColor="text1"/>
        </w:rPr>
        <w:t>Neurociência explica que com sua ajuda há várias habilidades que podem ser aprimoradas.</w:t>
      </w:r>
    </w:p>
    <w:p w14:paraId="6397B7D3" w14:textId="48E23B75" w:rsidR="00834ECE" w:rsidRPr="00F1738A" w:rsidRDefault="00834ECE" w:rsidP="005325E5">
      <w:pPr>
        <w:pStyle w:val="CORRECao"/>
        <w:spacing w:before="240"/>
        <w:rPr>
          <w:color w:val="000000" w:themeColor="text1"/>
        </w:rPr>
      </w:pPr>
      <w:r w:rsidRPr="00F1738A">
        <w:rPr>
          <w:color w:val="000000" w:themeColor="text1"/>
        </w:rPr>
        <w:t xml:space="preserve">De acordo com pontotel (2023) a primeira habilidade seria o aumento de foco e concentração, </w:t>
      </w:r>
      <w:r w:rsidR="000304E3" w:rsidRPr="00F1738A">
        <w:rPr>
          <w:color w:val="000000" w:themeColor="text1"/>
        </w:rPr>
        <w:t>a neurociência propõe</w:t>
      </w:r>
      <w:r w:rsidRPr="00F1738A">
        <w:rPr>
          <w:color w:val="000000" w:themeColor="text1"/>
        </w:rPr>
        <w:t xml:space="preserve"> estratégias que serão capazes de aumentar o foco e </w:t>
      </w:r>
      <w:r w:rsidR="000304E3" w:rsidRPr="00F1738A">
        <w:rPr>
          <w:color w:val="000000" w:themeColor="text1"/>
        </w:rPr>
        <w:t>concentração por</w:t>
      </w:r>
      <w:r w:rsidRPr="00F1738A">
        <w:rPr>
          <w:color w:val="000000" w:themeColor="text1"/>
        </w:rPr>
        <w:t xml:space="preserve"> meios de exercícios cognitivos como o treinamento de memória de trabalho, e seus benefícios são ter um aumento em sua capacidade de absorver informação e ter o foco em tarefas complexas.</w:t>
      </w:r>
    </w:p>
    <w:p w14:paraId="5198D736" w14:textId="35285130" w:rsidR="00834ECE" w:rsidRPr="00F1738A" w:rsidRDefault="00834ECE" w:rsidP="005325E5">
      <w:pPr>
        <w:pStyle w:val="CORRECao"/>
        <w:spacing w:before="240"/>
        <w:rPr>
          <w:color w:val="000000" w:themeColor="text1"/>
        </w:rPr>
      </w:pPr>
      <w:r w:rsidRPr="00F1738A">
        <w:rPr>
          <w:color w:val="000000" w:themeColor="text1"/>
        </w:rPr>
        <w:t xml:space="preserve">Um dos benefícios também é a tomada de decisão racional, neste beneficio a neurociência irá propor insights para a tomada de decisão, ao explorar o cérebro que faz o processo de processar as informações recebidas e também toma decisão, que permitirá o desenvolvimento de estratégias úteis e eficazes na decisão lógica. </w:t>
      </w:r>
    </w:p>
    <w:p w14:paraId="5FF94221" w14:textId="3EB34E0D" w:rsidR="00834ECE" w:rsidRPr="000304E3" w:rsidRDefault="00834ECE" w:rsidP="000304E3">
      <w:pPr>
        <w:pStyle w:val="CORRECao"/>
        <w:spacing w:before="240"/>
        <w:rPr>
          <w:color w:val="000000" w:themeColor="text1"/>
        </w:rPr>
      </w:pPr>
      <w:r w:rsidRPr="00F1738A">
        <w:rPr>
          <w:color w:val="000000" w:themeColor="text1"/>
        </w:rPr>
        <w:t>Vem assim como a neurociência poder ser proveitosa em habilidades no aumento da habilidade de trabalho.</w:t>
      </w:r>
    </w:p>
    <w:p w14:paraId="1B65F238" w14:textId="6700FFCB" w:rsidR="00B64A8D" w:rsidRPr="00375AC1" w:rsidRDefault="00834ECE" w:rsidP="005325E5">
      <w:pPr>
        <w:pStyle w:val="Ttulo3"/>
        <w:spacing w:before="240" w:beforeAutospacing="0" w:line="360" w:lineRule="auto"/>
        <w:jc w:val="both"/>
      </w:pPr>
      <w:bookmarkStart w:id="8" w:name="_Toc166358888"/>
      <w:r w:rsidRPr="000F6339">
        <w:rPr>
          <w:lang w:eastAsia="pt-BR"/>
        </w:rPr>
        <w:t>I</w:t>
      </w:r>
      <w:r w:rsidRPr="00375AC1">
        <w:t>mportância das hard e soft skills para a empregabilidade em um mercado de trabalho em constante transformação</w:t>
      </w:r>
      <w:bookmarkEnd w:id="8"/>
      <w:r w:rsidR="00CE3BE3">
        <w:t>:</w:t>
      </w:r>
    </w:p>
    <w:p w14:paraId="25F34B34" w14:textId="77777777" w:rsidR="003218A7" w:rsidRPr="0052381B" w:rsidRDefault="003218A7" w:rsidP="005325E5">
      <w:pPr>
        <w:pStyle w:val="CORRECao"/>
        <w:spacing w:before="240"/>
        <w:rPr>
          <w:color w:val="000000" w:themeColor="text1"/>
        </w:rPr>
      </w:pPr>
      <w:r w:rsidRPr="0052381B">
        <w:rPr>
          <w:color w:val="000000" w:themeColor="text1"/>
        </w:rP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0198CCCE" w14:textId="6EB0056A" w:rsidR="003218A7" w:rsidRPr="0052381B" w:rsidRDefault="003218A7" w:rsidP="005325E5">
      <w:pPr>
        <w:pStyle w:val="CORRECao"/>
        <w:spacing w:before="240"/>
        <w:rPr>
          <w:color w:val="000000" w:themeColor="text1"/>
        </w:rPr>
      </w:pPr>
      <w:r w:rsidRPr="0052381B">
        <w:rPr>
          <w:color w:val="000000" w:themeColor="text1"/>
        </w:rPr>
        <w:lastRenderedPageBreak/>
        <w:t xml:space="preserve">Coutinho Thiago (2020) escreve que a importância da hard </w:t>
      </w:r>
      <w:proofErr w:type="spellStart"/>
      <w:r w:rsidR="000304E3" w:rsidRPr="0052381B">
        <w:rPr>
          <w:color w:val="000000" w:themeColor="text1"/>
        </w:rPr>
        <w:t>skills</w:t>
      </w:r>
      <w:proofErr w:type="spellEnd"/>
      <w:r w:rsidR="000304E3" w:rsidRPr="0052381B">
        <w:rPr>
          <w:color w:val="000000" w:themeColor="text1"/>
        </w:rPr>
        <w:t xml:space="preserve"> está</w:t>
      </w:r>
      <w:r w:rsidRPr="0052381B">
        <w:rPr>
          <w:color w:val="000000" w:themeColor="text1"/>
        </w:rPr>
        <w:t xml:space="preserve"> no fato que cada vez mais habilidades da área técnica estão se tornando mais necessárias nas empresas, assim por meio da delas, o gerente que comanda o projeto pode atribui uma atuação específica no projeto.</w:t>
      </w:r>
    </w:p>
    <w:p w14:paraId="5DF5B62D" w14:textId="52373FF8" w:rsidR="003218A7" w:rsidRPr="0052381B" w:rsidRDefault="003218A7" w:rsidP="005325E5">
      <w:pPr>
        <w:pStyle w:val="CORRECao"/>
        <w:spacing w:before="240"/>
        <w:rPr>
          <w:color w:val="000000" w:themeColor="text1"/>
        </w:rPr>
      </w:pPr>
      <w:r w:rsidRPr="0052381B">
        <w:rPr>
          <w:color w:val="000000" w:themeColor="text1"/>
        </w:rPr>
        <w:t xml:space="preserve">Assim a empresa passa a cada vez mais atribuir certas tarefas para </w:t>
      </w:r>
      <w:r w:rsidR="000304E3" w:rsidRPr="0052381B">
        <w:rPr>
          <w:color w:val="000000" w:themeColor="text1"/>
        </w:rPr>
        <w:t>o perito</w:t>
      </w:r>
      <w:r w:rsidRPr="0052381B">
        <w:rPr>
          <w:color w:val="000000" w:themeColor="text1"/>
        </w:rPr>
        <w:t xml:space="preserve"> no tema assim reforçando o conhecimento naquele conhecimento específico.</w:t>
      </w:r>
    </w:p>
    <w:p w14:paraId="365AD728" w14:textId="77777777" w:rsidR="003218A7" w:rsidRPr="0052381B" w:rsidRDefault="003218A7" w:rsidP="005325E5">
      <w:pPr>
        <w:pStyle w:val="CORRECao"/>
        <w:spacing w:before="240"/>
        <w:rPr>
          <w:color w:val="000000" w:themeColor="text1"/>
        </w:rPr>
      </w:pPr>
      <w:r w:rsidRPr="0052381B">
        <w:rPr>
          <w:color w:val="000000" w:themeColor="text1"/>
        </w:rPr>
        <w:t>Já as soft skills podem ser consideradas habilidades mais importantes que as hard skills considerando vagas específicas, pois comportamento e habilidades são frequentemente avaliadas ao longo do tempo.</w:t>
      </w:r>
    </w:p>
    <w:p w14:paraId="55FCF3AB" w14:textId="0FFE2C16" w:rsidR="003218A7" w:rsidRPr="0052381B" w:rsidRDefault="003218A7" w:rsidP="005325E5">
      <w:pPr>
        <w:pStyle w:val="CORRECao"/>
        <w:spacing w:before="240"/>
        <w:rPr>
          <w:color w:val="000000" w:themeColor="text1"/>
        </w:rPr>
      </w:pPr>
      <w:r w:rsidRPr="0052381B">
        <w:rPr>
          <w:color w:val="000000" w:themeColor="text1"/>
        </w:rPr>
        <w:t xml:space="preserve">Trabalhar com pessoas com que você possa ter uma rápida adaptação, ter um perfil que colabora e que saiba resolver diversos assuntos ambíguos podem ser pontos chaves em uma análise, assim a chances maiores de ser selecionado por causa da soft </w:t>
      </w:r>
      <w:proofErr w:type="spellStart"/>
      <w:r w:rsidRPr="0052381B">
        <w:rPr>
          <w:color w:val="000000" w:themeColor="text1"/>
        </w:rPr>
        <w:t>skills</w:t>
      </w:r>
      <w:proofErr w:type="spellEnd"/>
      <w:r w:rsidRPr="0052381B">
        <w:rPr>
          <w:color w:val="000000" w:themeColor="text1"/>
        </w:rPr>
        <w:t xml:space="preserve"> que foram </w:t>
      </w:r>
      <w:r w:rsidR="000304E3" w:rsidRPr="0052381B">
        <w:rPr>
          <w:color w:val="000000" w:themeColor="text1"/>
        </w:rPr>
        <w:t>demonstradas. (</w:t>
      </w:r>
      <w:r w:rsidRPr="0052381B">
        <w:rPr>
          <w:color w:val="000000" w:themeColor="text1"/>
        </w:rPr>
        <w:t xml:space="preserve">PUC Minas) Pontifícia Universidade Católica de Minas </w:t>
      </w:r>
      <w:r w:rsidR="000304E3" w:rsidRPr="0052381B">
        <w:rPr>
          <w:color w:val="000000" w:themeColor="text1"/>
        </w:rPr>
        <w:t>Gerais (</w:t>
      </w:r>
      <w:r w:rsidRPr="0052381B">
        <w:rPr>
          <w:color w:val="000000" w:themeColor="text1"/>
        </w:rPr>
        <w:t>2022)</w:t>
      </w:r>
    </w:p>
    <w:p w14:paraId="641CD4AA" w14:textId="2F1E7330" w:rsidR="003218A7" w:rsidRPr="0052381B" w:rsidRDefault="003218A7" w:rsidP="005325E5">
      <w:pPr>
        <w:pStyle w:val="CORRECao"/>
        <w:spacing w:before="240"/>
        <w:rPr>
          <w:color w:val="000000" w:themeColor="text1"/>
        </w:rPr>
      </w:pPr>
      <w:r w:rsidRPr="0052381B">
        <w:rPr>
          <w:color w:val="000000" w:themeColor="text1"/>
        </w:rPr>
        <w:t xml:space="preserve">E depois de analisar porque essa duas skills são importantes podemos concluir que ter as duas skills te tornar um profissional completo, pois imaginando um profissional com dificuldade que tenha grande talento na parte técnica mas tem muita dificuldade na parte da comunicação com sua equipe, dificilmente ele se destacara, </w:t>
      </w:r>
      <w:r w:rsidR="000304E3" w:rsidRPr="0052381B">
        <w:rPr>
          <w:color w:val="000000" w:themeColor="text1"/>
        </w:rPr>
        <w:t>pois,</w:t>
      </w:r>
      <w:r w:rsidRPr="0052381B">
        <w:rPr>
          <w:color w:val="000000" w:themeColor="text1"/>
        </w:rPr>
        <w:t xml:space="preserve"> ao ter uma comunicação com a equipe o projeto irá fluir melhor e acelerara o projeto </w:t>
      </w:r>
    </w:p>
    <w:p w14:paraId="666E1394" w14:textId="0DE5C3F8" w:rsidR="003218A7" w:rsidRPr="0052381B" w:rsidRDefault="003218A7" w:rsidP="005325E5">
      <w:pPr>
        <w:pStyle w:val="CORRECao"/>
        <w:spacing w:before="240"/>
        <w:rPr>
          <w:color w:val="000000" w:themeColor="text1"/>
        </w:rPr>
      </w:pPr>
      <w:r w:rsidRPr="0052381B">
        <w:rPr>
          <w:color w:val="000000" w:themeColor="text1"/>
        </w:rPr>
        <w:t>Por isso adquiri e melhorar essas habilidades e crucial no mercado de trabalho, assim um profissional terá mais qualificação para uma empresa ou para um cargo almejado.</w:t>
      </w:r>
    </w:p>
    <w:p w14:paraId="4F98799E" w14:textId="4529FCE3" w:rsidR="00B65610" w:rsidRPr="00B65610" w:rsidRDefault="003218A7" w:rsidP="005325E5">
      <w:pPr>
        <w:pStyle w:val="Ttulo2"/>
        <w:spacing w:before="240" w:beforeAutospacing="0" w:line="360" w:lineRule="auto"/>
        <w:jc w:val="both"/>
      </w:pPr>
      <w:bookmarkStart w:id="9" w:name="_Toc166358889"/>
      <w:r>
        <w:t>I</w:t>
      </w:r>
      <w:r w:rsidRPr="00B65610">
        <w:t>ntelig</w:t>
      </w:r>
      <w:r>
        <w:t>ê</w:t>
      </w:r>
      <w:r w:rsidRPr="00B65610">
        <w:t xml:space="preserve">ncia </w:t>
      </w:r>
      <w:r>
        <w:t>A</w:t>
      </w:r>
      <w:r w:rsidRPr="00B65610">
        <w:t>rtificial</w:t>
      </w:r>
      <w:bookmarkEnd w:id="9"/>
      <w:r w:rsidR="00CE3BE3">
        <w:t>:</w:t>
      </w:r>
    </w:p>
    <w:p w14:paraId="2A6618AA" w14:textId="76E1BAB1" w:rsidR="00B64A8D" w:rsidRPr="00B65610" w:rsidRDefault="0052381B" w:rsidP="005325E5">
      <w:pPr>
        <w:pStyle w:val="Ttulo3"/>
        <w:spacing w:before="240" w:beforeAutospacing="0" w:line="360" w:lineRule="auto"/>
        <w:jc w:val="both"/>
        <w:rPr>
          <w:sz w:val="28"/>
        </w:rPr>
      </w:pPr>
      <w:bookmarkStart w:id="10" w:name="_Toc166358890"/>
      <w:r>
        <w:t>Conceito de Inteligência Artificial</w:t>
      </w:r>
      <w:bookmarkEnd w:id="10"/>
      <w:r w:rsidR="00CE3BE3">
        <w:t>:</w:t>
      </w:r>
    </w:p>
    <w:p w14:paraId="1CE755F7" w14:textId="028C05E3" w:rsidR="002A38B1" w:rsidRDefault="00E536BC" w:rsidP="005325E5">
      <w:pPr>
        <w:spacing w:before="240" w:line="360" w:lineRule="auto"/>
        <w:ind w:firstLine="708"/>
        <w:jc w:val="both"/>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w:t>
      </w:r>
      <w:r w:rsidR="00EC4422">
        <w:lastRenderedPageBreak/>
        <w:t>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5325E5">
      <w:pPr>
        <w:pStyle w:val="Ttulo4"/>
        <w:spacing w:before="240" w:line="360" w:lineRule="auto"/>
        <w:jc w:val="both"/>
      </w:pPr>
      <w:bookmarkStart w:id="11" w:name="_Toc166358891"/>
      <w:r>
        <w:t>C</w:t>
      </w:r>
      <w:r w:rsidR="00B64A8D" w:rsidRPr="00B65610">
        <w:t>ategorias da Inteligência Artificial</w:t>
      </w:r>
      <w:bookmarkEnd w:id="11"/>
      <w:r w:rsidR="00CE3BE3">
        <w:t>:</w:t>
      </w:r>
    </w:p>
    <w:p w14:paraId="59061CD2" w14:textId="16F68D32" w:rsidR="00B64A8D" w:rsidRDefault="00EF7916" w:rsidP="005325E5">
      <w:pPr>
        <w:spacing w:before="240" w:line="360" w:lineRule="auto"/>
        <w:ind w:firstLine="708"/>
        <w:jc w:val="both"/>
      </w:pPr>
      <w:r>
        <w:t>As IAs podem ser divididas em 3 grandes categorias, de acordo com a sua complexidade: inteligência artificial de nível 1, inteligência artificial de nível 2 e inteligência artificial de nível 3 ou superinteligência artificial. O primeiro nível 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5325E5">
      <w:pPr>
        <w:spacing w:before="240" w:line="360" w:lineRule="auto"/>
        <w:ind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w:t>
      </w:r>
      <w:r>
        <w:lastRenderedPageBreak/>
        <w:t xml:space="preserve">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5325E5">
      <w:pPr>
        <w:spacing w:before="240" w:line="360" w:lineRule="auto"/>
        <w:ind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w:t>
      </w:r>
      <w:r>
        <w:rPr>
          <w:b/>
        </w:rPr>
        <w:t xml:space="preserve">terceiro nível. </w:t>
      </w:r>
      <w:r>
        <w:t>Conhecido como superinteligência artificial, esse último estágio abrange o grupo de IAs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5325E5">
      <w:pPr>
        <w:pStyle w:val="Ttulo3"/>
        <w:spacing w:before="240" w:beforeAutospacing="0" w:line="360" w:lineRule="auto"/>
        <w:jc w:val="both"/>
      </w:pPr>
      <w:bookmarkStart w:id="12" w:name="_Toc166358892"/>
      <w:r>
        <w:t>H</w:t>
      </w:r>
      <w:r w:rsidR="00B64A8D">
        <w:t>istória da Inteligência Artificial</w:t>
      </w:r>
      <w:bookmarkEnd w:id="12"/>
      <w:r w:rsidR="00CE3BE3">
        <w:t>:</w:t>
      </w:r>
    </w:p>
    <w:p w14:paraId="2FAA1C5E" w14:textId="7FC978EC" w:rsidR="00B64A8D" w:rsidRDefault="00B64A8D" w:rsidP="005325E5">
      <w:pPr>
        <w:pStyle w:val="Ttulo4"/>
        <w:spacing w:before="240" w:line="360" w:lineRule="auto"/>
        <w:jc w:val="both"/>
      </w:pPr>
      <w:r>
        <w:t>O primeiro modelo computacional para redes neurais</w:t>
      </w:r>
      <w:r w:rsidR="00CE3BE3">
        <w:t>:</w:t>
      </w:r>
      <w:r>
        <w:t xml:space="preserve"> </w:t>
      </w:r>
    </w:p>
    <w:p w14:paraId="59317AC1" w14:textId="2F8379FA" w:rsidR="00EF7916" w:rsidRDefault="00EF7916" w:rsidP="005325E5">
      <w:pPr>
        <w:spacing w:before="240" w:line="360" w:lineRule="auto"/>
        <w:ind w:firstLine="708"/>
        <w:jc w:val="both"/>
      </w:pPr>
      <w:r>
        <w:t xml:space="preserve">A inteligência artificial vem sendo assunto desde o início dos anos 40, a sua origem data de 1943, quando Warren McCulloch e Walter Pitts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0304E3">
        <w:t>criados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5325E5">
      <w:pPr>
        <w:pStyle w:val="Ttulo4"/>
        <w:spacing w:before="240" w:line="360" w:lineRule="auto"/>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5325E5">
      <w:pPr>
        <w:spacing w:before="240" w:line="360" w:lineRule="auto"/>
        <w:ind w:firstLine="708"/>
        <w:jc w:val="both"/>
      </w:pPr>
      <w:r>
        <w:t xml:space="preserve">Em torno da Segunda Guerra Mundial, figuras proeminentes como Alan Turing, um renomado matemático britânico considerado o pioneiro da computação e IA, </w:t>
      </w:r>
      <w:r>
        <w:lastRenderedPageBreak/>
        <w:t xml:space="preserve">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(por uma barreira) do outro humano e do sistema de Inteligência Artificial. Este interrogador entra em uma conversa em linguagem natural (via teclado) com o outro humano e também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D1912">
      <w:pPr>
        <w:pStyle w:val="Ttulo4"/>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5325E5">
      <w:pPr>
        <w:spacing w:before="240" w:line="360" w:lineRule="auto"/>
        <w:ind w:firstLine="708"/>
        <w:jc w:val="both"/>
      </w:pPr>
      <w:r>
        <w:t xml:space="preserve">Em uma conferência realizada em Dartmouth College,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Dartmouth, os computadores eram rudimentares e não tinham a capacidade de lidar com a complexidade das tarefas propostas pela IA. No entanto, apesar das limitações tecnológicas, a conferência de Dartmouth marcou o início de uma era de exploração e inovação na área da inteligência artificial. Os pesquisadores estavam motivados a superar os </w:t>
      </w:r>
      <w:r>
        <w:lastRenderedPageBreak/>
        <w:t>desafios técnicos e a desenvolver novas abordagens para alcançar o objetivo de criar máquinas inteligentes.</w:t>
      </w:r>
    </w:p>
    <w:p w14:paraId="01570239" w14:textId="5A2B313B" w:rsidR="00B64A8D" w:rsidRDefault="006E22D3" w:rsidP="005325E5">
      <w:pPr>
        <w:pStyle w:val="Ttulo4"/>
        <w:spacing w:before="240" w:line="360" w:lineRule="auto"/>
        <w:jc w:val="both"/>
      </w:pPr>
      <w:r>
        <w:t xml:space="preserve">Evolução: </w:t>
      </w:r>
      <w:r w:rsidR="00B64A8D">
        <w:t>Desenvolvimento da IA ao longo do tempo</w:t>
      </w:r>
    </w:p>
    <w:p w14:paraId="5634B095" w14:textId="0C9AD08D" w:rsidR="00885CD8" w:rsidRDefault="00EF7916" w:rsidP="000304E3">
      <w:pPr>
        <w:spacing w:before="240" w:line="360" w:lineRule="auto"/>
        <w:ind w:firstLine="708"/>
        <w:jc w:val="both"/>
      </w:pPr>
      <w:r>
        <w:t>Os avanços tecnológicos na década de 1990 abriram caminho para o surgimento de sistemas de IA capazes de superar habilidades humanas em diversos campos. O confronto entre Kasparov e Deep Blue exemplifica o progresso da IA no domínio do xadrez, onde a máquina finalmente triunfou sobre o campeão mundial em 1997. Este marco histórico não apenas demonstrou a capacidade da IA de vencer jogadores humanos em um jogo complexo, mas também impulsionou o interesse e o investimento em pesquisa de IA em todo o mundo. Além disso, a vitória do AlphaGo em 2016 no jogo de tabuleiro chinês Go destacou os avanços contínuos na área da IA, especialmente em relação à capacidade de sistemas de IA de dominar atividades que exigem intuição e estratégia complexa. Desenvolvido pela DeepMind, uma empresa subsidiária do Google, o AlphaGo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Midjourney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5325E5">
      <w:pPr>
        <w:pStyle w:val="Ttulo3"/>
        <w:spacing w:before="240" w:beforeAutospacing="0" w:line="360" w:lineRule="auto"/>
        <w:jc w:val="both"/>
      </w:pPr>
      <w:bookmarkStart w:id="13" w:name="_Toc166358893"/>
      <w:r>
        <w:t>Principais abordagens e técnicas d</w:t>
      </w:r>
      <w:bookmarkEnd w:id="13"/>
      <w:r w:rsidR="00CE3BE3">
        <w:t>a Inteligência Artificial:</w:t>
      </w:r>
    </w:p>
    <w:p w14:paraId="6EB45470" w14:textId="690786B6" w:rsidR="00613EC7" w:rsidRPr="00613EC7" w:rsidRDefault="00B64A8D" w:rsidP="005325E5">
      <w:pPr>
        <w:pStyle w:val="Ttulo4"/>
        <w:spacing w:before="240" w:line="360" w:lineRule="auto"/>
        <w:jc w:val="both"/>
      </w:pPr>
      <w:r>
        <w:t>Redes neurais</w:t>
      </w:r>
      <w:r w:rsidR="00CE3BE3">
        <w:t>:</w:t>
      </w:r>
    </w:p>
    <w:p w14:paraId="7DC948E5" w14:textId="424BE9AA" w:rsidR="00613EC7" w:rsidRDefault="00613EC7" w:rsidP="005325E5">
      <w:pPr>
        <w:spacing w:before="240" w:line="360" w:lineRule="auto"/>
        <w:ind w:firstLine="708"/>
        <w:jc w:val="both"/>
      </w:pPr>
      <w:r>
        <w:t xml:space="preserve">Redes Neurais Artificiais (RNAs)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 xml:space="preserve">2005), embora os modelos artificiais possuam diferenças significativas em relação às redes neurais biológicas, existem paralelos que </w:t>
      </w:r>
      <w:r>
        <w:lastRenderedPageBreak/>
        <w:t>sugerem que as RNAs são uma aproximação viável para resolver problemas cognitivos complexos.</w:t>
      </w:r>
    </w:p>
    <w:p w14:paraId="177F6E03" w14:textId="18485E7D" w:rsidR="00613EC7" w:rsidRDefault="00613EC7" w:rsidP="005325E5">
      <w:pPr>
        <w:spacing w:before="240" w:line="360" w:lineRule="auto"/>
        <w:ind w:firstLine="708"/>
        <w:jc w:val="both"/>
      </w:pPr>
      <w:r>
        <w:t>A estrutura das redes neurais artificiais é composta por unidades de processamento interconectadas, cada uma operando de forma simples. Essas unidades recebem entradas através de conexões ponderadas e realizam operações locais para produzir respostas de saída. A operação de uma unidade de processamento, conforme proposto por McCulloch e Pitts em (1943), envolve a multiplicação dos sinais de entrada pelos pesos associados e a soma ponderada desses sinais, resultando em um nível de atividade. Se esse nível de atividade exceder um determinado limite, a unidade produz uma resposta de saída.</w:t>
      </w:r>
    </w:p>
    <w:p w14:paraId="7EADB75E" w14:textId="2B5D9C3B" w:rsidR="00613EC7" w:rsidRDefault="00613EC7" w:rsidP="005325E5">
      <w:pPr>
        <w:spacing w:before="240" w:line="360" w:lineRule="auto"/>
        <w:ind w:firstLine="708"/>
        <w:jc w:val="both"/>
      </w:pPr>
      <w:r>
        <w:t>A história das RNAs remonta a publicações pioneiras, como as de McCulloch e Pitts (1943), Hebb (1949) e Rosenblatt (1958), que introduziram modelos iniciais de redes neurais, incluindo máquinas de Turing, auto-organização e perceptrons. Embora os anos 60 e 70 muitas vezes sejam negligenciados em relatos históricos, é crucial reconhecer o trabalho significativo realizado por pesquisadores como Amari, Anderson, Cooper, Cowan, Fukushima, Grossberg, Kohonen, von der Malsburg, Werbos e Widrow nessa época. Esses pesquisadores contribuíram com avanços importantes em modelos de redes neurais aplicados a áreas como visão, memória, controle e auto-organização.</w:t>
      </w:r>
    </w:p>
    <w:p w14:paraId="3661F623" w14:textId="1F59B269" w:rsidR="00613EC7" w:rsidRDefault="00613EC7" w:rsidP="005325E5">
      <w:pPr>
        <w:spacing w:before="240" w:line="360" w:lineRule="auto"/>
        <w:ind w:firstLine="708"/>
        <w:jc w:val="both"/>
      </w:pPr>
      <w:r>
        <w:t>O renascimento do interesse em RNAs nas décadas seguintes foi marcado por trabalhos como os de Hopfield (1982), que explorou redes simétricas para otimização, e Rumelhart, Hinton e Williams, que introduziram o método poderoso de retropropagação de erros. Esses avanços pavimentaram o caminho para o desenvolvimento de RNAs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5325E5">
      <w:pPr>
        <w:spacing w:before="240" w:line="360" w:lineRule="auto"/>
        <w:ind w:firstLine="708"/>
        <w:jc w:val="both"/>
      </w:pPr>
      <w:r>
        <w:t xml:space="preserve">Em suma, as RNAs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w:t>
      </w:r>
      <w:r>
        <w:lastRenderedPageBreak/>
        <w:t>estruturados tem gerado um interesse crescente e contínuo em sua aplicação e desenvolvimento.</w:t>
      </w:r>
    </w:p>
    <w:p w14:paraId="097FC65D" w14:textId="60C7E8B4" w:rsidR="00EF7916" w:rsidRPr="00EF7916" w:rsidRDefault="00EF7916" w:rsidP="005325E5">
      <w:pPr>
        <w:pStyle w:val="Ttulo4"/>
        <w:spacing w:before="240" w:line="360" w:lineRule="auto"/>
        <w:jc w:val="both"/>
      </w:pPr>
      <w:r>
        <w:t>Algoritmos genéticos</w:t>
      </w:r>
      <w:r w:rsidR="00CE3BE3">
        <w:t>:</w:t>
      </w:r>
    </w:p>
    <w:p w14:paraId="0F435BE1" w14:textId="1DFC5AE8" w:rsidR="00391425" w:rsidRDefault="00391425" w:rsidP="005325E5">
      <w:pPr>
        <w:spacing w:before="240" w:line="360" w:lineRule="auto"/>
        <w:ind w:firstLine="708"/>
        <w:jc w:val="both"/>
      </w:pPr>
      <w:r>
        <w:t xml:space="preserve">Segundo o livro “Sistemas inteligentes” por Estéfane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Holland em 1975 e posteriormente popularizados por seu aluno, David </w:t>
      </w:r>
      <w:r w:rsidR="000304E3">
        <w:t>Goldberg (</w:t>
      </w:r>
      <w:r>
        <w:t xml:space="preserve">1989), os </w:t>
      </w:r>
      <w:proofErr w:type="spellStart"/>
      <w:r>
        <w:t>AGs</w:t>
      </w:r>
      <w:proofErr w:type="spellEnd"/>
      <w:r>
        <w:t xml:space="preserve"> seguem o princípio da seleção natural e da sobrevivência do mais apto, conceitos fundamentais estabelecidos por Charles Darwin em sua obra seminal “A Origem das Espécies” (1859).</w:t>
      </w:r>
    </w:p>
    <w:p w14:paraId="7A7DBACB" w14:textId="3FC72FE3" w:rsidR="00391425" w:rsidRDefault="00391425" w:rsidP="005325E5">
      <w:pPr>
        <w:spacing w:before="240" w:line="360" w:lineRule="auto"/>
        <w:ind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5325E5">
      <w:pPr>
        <w:spacing w:before="240" w:line="360" w:lineRule="auto"/>
        <w:ind w:firstLine="708"/>
        <w:jc w:val="both"/>
      </w:pPr>
      <w:r>
        <w:t>O desenvolvimento da teoria evolucionária foi influenciado por uma série de trabalhos anteriores, que gradualmente conduziram os naturalistas à compreensão dos mecanismos de evolução. O trabalho de Carolus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5325E5">
      <w:pPr>
        <w:spacing w:before="240" w:line="360" w:lineRule="auto"/>
        <w:ind w:firstLine="708"/>
        <w:jc w:val="both"/>
      </w:pPr>
      <w:r>
        <w:t>John Holland é reconhecido como um dos pioneiros no desenvolvimento de AGs, culminando na publicação de seu livro “Adaptation in Natural and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5325E5">
      <w:pPr>
        <w:pStyle w:val="Ttulo4"/>
        <w:spacing w:before="240" w:line="360" w:lineRule="auto"/>
        <w:jc w:val="both"/>
      </w:pPr>
      <w:r>
        <w:lastRenderedPageBreak/>
        <w:t xml:space="preserve">Aprendizado de Máquina - </w:t>
      </w:r>
      <w:proofErr w:type="spellStart"/>
      <w:r w:rsidR="006E22D3">
        <w:t>Ma</w:t>
      </w:r>
      <w:r>
        <w:t>chine</w:t>
      </w:r>
      <w:proofErr w:type="spellEnd"/>
      <w:r>
        <w:t xml:space="preserve"> </w:t>
      </w:r>
      <w:r w:rsidR="006E22D3">
        <w:t>Le</w:t>
      </w:r>
      <w:r>
        <w:t>arning</w:t>
      </w:r>
      <w:r w:rsidR="00CE3BE3">
        <w:t>:</w:t>
      </w:r>
    </w:p>
    <w:p w14:paraId="1E85D09B" w14:textId="715E6AE8" w:rsidR="00B874DE" w:rsidRPr="00281175" w:rsidRDefault="00B874DE" w:rsidP="005325E5">
      <w:pPr>
        <w:spacing w:before="240" w:after="360" w:line="360" w:lineRule="auto"/>
        <w:ind w:firstLine="708"/>
        <w:jc w:val="both"/>
      </w:pPr>
      <w:r>
        <w:t>O Aprendizado de Máquina de acordo com o blog Purestorage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5325E5">
      <w:pPr>
        <w:spacing w:before="240" w:after="360" w:line="360" w:lineRule="auto"/>
        <w:ind w:firstLine="708"/>
        <w:jc w:val="both"/>
        <w:rPr>
          <w:bCs/>
        </w:rPr>
      </w:pPr>
      <w:r w:rsidRPr="00281175">
        <w:rPr>
          <w:bCs/>
        </w:rPr>
        <w:t>O aprendizado de máquina pode ser dividido em duas categorias principais: aprendizado supervisionado e aprendizado não supervisionado. No aprendizado 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D1912">
      <w:pPr>
        <w:spacing w:before="240" w:after="360" w:line="360" w:lineRule="auto"/>
        <w:ind w:firstLine="708"/>
        <w:jc w:val="both"/>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k-means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0304E3">
      <w:pPr>
        <w:pStyle w:val="Ttulo4"/>
        <w:spacing w:before="240" w:line="360" w:lineRule="auto"/>
        <w:jc w:val="both"/>
      </w:pPr>
      <w:r>
        <w:t>Processamento de Linguagem Natural (PLN)</w:t>
      </w:r>
      <w:r w:rsidR="00CE3BE3">
        <w:t>:</w:t>
      </w:r>
    </w:p>
    <w:p w14:paraId="79286F0E" w14:textId="7ED58A55" w:rsidR="00151415" w:rsidRDefault="00151415" w:rsidP="000304E3">
      <w:pPr>
        <w:spacing w:line="360" w:lineRule="auto"/>
        <w:ind w:firstLine="708"/>
        <w:jc w:val="both"/>
      </w:pPr>
      <w:r>
        <w:t xml:space="preserve">O Processamento de Linguagem Natural (PLN) é uma área da inteligência artificial que se concentra no desenvolvimento de algoritmos e técnicas para a análise </w:t>
      </w:r>
      <w:r>
        <w:lastRenderedPageBreak/>
        <w:t>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(Jurafsky &amp; Martin, 2021).</w:t>
      </w:r>
    </w:p>
    <w:p w14:paraId="5DB3AF63" w14:textId="295681ED" w:rsidR="006A79D6" w:rsidRPr="006A79D6" w:rsidRDefault="00EF7916" w:rsidP="005325E5">
      <w:pPr>
        <w:pStyle w:val="Ttulo4"/>
        <w:spacing w:before="240" w:line="360" w:lineRule="auto"/>
        <w:jc w:val="both"/>
      </w:pPr>
      <w:r>
        <w:t>Visão Computacional</w:t>
      </w:r>
      <w:r w:rsidR="00CE3BE3">
        <w:t>:</w:t>
      </w:r>
    </w:p>
    <w:p w14:paraId="404E42B8" w14:textId="515C5948" w:rsidR="00EF7916" w:rsidRDefault="006A79D6" w:rsidP="005325E5">
      <w:pPr>
        <w:spacing w:before="240" w:line="360" w:lineRule="auto"/>
        <w:ind w:firstLine="708"/>
        <w:jc w:val="both"/>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(Szeliski, 2011).</w:t>
      </w:r>
    </w:p>
    <w:p w14:paraId="39E55D52" w14:textId="1F466909" w:rsidR="00B64A8D" w:rsidRDefault="00EF7916" w:rsidP="005325E5">
      <w:pPr>
        <w:pStyle w:val="Ttulo3"/>
        <w:spacing w:before="240" w:beforeAutospacing="0" w:line="360" w:lineRule="auto"/>
        <w:jc w:val="both"/>
      </w:pPr>
      <w:r>
        <w:t>Inte</w:t>
      </w:r>
      <w:r w:rsidR="00CE3BE3">
        <w:t>ligência Artificial e sociedade:</w:t>
      </w:r>
    </w:p>
    <w:p w14:paraId="3E1BA16E" w14:textId="6AE9A3BB" w:rsidR="000B7B80" w:rsidRPr="000B7B80" w:rsidRDefault="000B7B80" w:rsidP="005325E5">
      <w:pPr>
        <w:spacing w:before="240" w:line="360" w:lineRule="auto"/>
        <w:ind w:firstLine="708"/>
        <w:jc w:val="both"/>
        <w:rPr>
          <w:bCs/>
        </w:rPr>
      </w:pPr>
      <w:r w:rsidRPr="000B7B80">
        <w:rPr>
          <w:bCs/>
        </w:rPr>
        <w:t xml:space="preserve">A inteligência artificial (IA) tem impactado a sociedade de diversas maneiras, desde melhorias na saúde e na educação até mudanças no mercado de trabalho e na forma como interagimos com a tecnologia no dia a dia. Ela está transformando indústrias, criando novas oportunidades e levantando questões éticas importantes sobre privacidade, viés algorítmico e automação. 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Porém, seu uso na sociedade também apresenta </w:t>
      </w:r>
      <w:r w:rsidRPr="000B7B80">
        <w:rPr>
          <w:bCs/>
        </w:rPr>
        <w:lastRenderedPageBreak/>
        <w:t xml:space="preserve">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0B7B80">
        <w:rPr>
          <w:bCs/>
        </w:rPr>
        <w:t>militarização, manipulação</w:t>
      </w:r>
      <w:r w:rsidRPr="000B7B80">
        <w:rPr>
          <w:bCs/>
        </w:rPr>
        <w:t xml:space="preserve"> de informações e a automatização como apresentado por HARARI, Y., 21 Lições para o Século 21, o que pode levar algumas pessoas a dependerem mais da tecnologia para realizar certas atividades, no que pode potencialmente contribuir para a percepção de preguiça em algumas situações.  </w:t>
      </w:r>
    </w:p>
    <w:p w14:paraId="19246D6B" w14:textId="30F1C190" w:rsidR="009D1912" w:rsidRDefault="000B7B80" w:rsidP="009D1912">
      <w:pPr>
        <w:spacing w:before="240" w:after="300" w:line="360" w:lineRule="auto"/>
        <w:ind w:firstLine="709"/>
        <w:jc w:val="both"/>
      </w:pPr>
      <w:r>
        <w:t xml:space="preserve">Portanto, a IA tem o potencial de revolucionar praticamente todos os aspectos da sociedade e para garantir que a IA beneficie a humanidade sem prejudicá-la, é crucial realizar investimentos significativos em várias áreas-chave. 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5325E5">
      <w:pPr>
        <w:spacing w:before="240" w:line="360" w:lineRule="auto"/>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5325E5">
      <w:pPr>
        <w:spacing w:before="240" w:line="360" w:lineRule="auto"/>
        <w:ind w:firstLine="708"/>
        <w:jc w:val="both"/>
      </w:pPr>
      <w:r>
        <w:lastRenderedPageBreak/>
        <w:t>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5325E5">
      <w:pPr>
        <w:spacing w:before="240" w:line="360" w:lineRule="auto"/>
        <w:ind w:firstLine="708"/>
        <w:jc w:val="both"/>
      </w:pPr>
      <w:r>
        <w:t>A especialização em áreas ligadas à ciência da computação, como Data Center e Business Intelligence,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CA140D">
      <w:pPr>
        <w:spacing w:before="240" w:line="360" w:lineRule="auto"/>
        <w:ind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D728FA" w:rsidRDefault="0091633C" w:rsidP="005325E5">
      <w:pPr>
        <w:spacing w:before="240" w:line="360" w:lineRule="auto"/>
        <w:jc w:val="both"/>
      </w:pPr>
      <w:r w:rsidRPr="00D728FA">
        <w:t>As Três Leis da Robótica são:</w:t>
      </w:r>
    </w:p>
    <w:p w14:paraId="73C5F63F" w14:textId="77777777" w:rsidR="0091633C" w:rsidRDefault="0091633C" w:rsidP="005325E5">
      <w:pPr>
        <w:pStyle w:val="PargrafodaLista"/>
        <w:numPr>
          <w:ilvl w:val="0"/>
          <w:numId w:val="11"/>
        </w:numPr>
        <w:spacing w:before="240" w:line="360" w:lineRule="auto"/>
        <w:jc w:val="both"/>
      </w:pPr>
      <w:r>
        <w:t>Um robô não pode ferir um ser humano ou, por inação, permitir que um ser humano sofra algum mal.</w:t>
      </w:r>
    </w:p>
    <w:p w14:paraId="0C84D337" w14:textId="77777777" w:rsidR="0091633C" w:rsidRDefault="0091633C" w:rsidP="005325E5">
      <w:pPr>
        <w:pStyle w:val="PargrafodaLista"/>
        <w:numPr>
          <w:ilvl w:val="0"/>
          <w:numId w:val="11"/>
        </w:numPr>
        <w:spacing w:before="240" w:line="360" w:lineRule="auto"/>
        <w:jc w:val="both"/>
      </w:pPr>
      <w:r>
        <w:t>Um robô deve obedecer às ordens dadas por seres humanos, exceto nos casos em que tais ordens entrem em conflito com a Primeira Lei.</w:t>
      </w:r>
    </w:p>
    <w:p w14:paraId="5D48E0EB" w14:textId="284B7CF2" w:rsidR="0091633C" w:rsidRDefault="0091633C" w:rsidP="005325E5">
      <w:pPr>
        <w:pStyle w:val="PargrafodaLista"/>
        <w:numPr>
          <w:ilvl w:val="0"/>
          <w:numId w:val="11"/>
        </w:numPr>
        <w:spacing w:before="240" w:line="360" w:lineRule="auto"/>
        <w:jc w:val="both"/>
      </w:pPr>
      <w:r>
        <w:t>Um robô deve proteger sua própria existência, desde que tal proteção não entre em conflito com a Primeira ou a Segunda Lei.</w:t>
      </w:r>
    </w:p>
    <w:p w14:paraId="22FEF127" w14:textId="1E89E2EF" w:rsidR="0091633C" w:rsidRDefault="0091633C" w:rsidP="005325E5">
      <w:pPr>
        <w:spacing w:before="240" w:line="360" w:lineRule="auto"/>
        <w:ind w:firstLine="708"/>
        <w:jc w:val="both"/>
      </w:pPr>
      <w:r>
        <w:t>Essas leis destacam a importância da superioridade ética e moral dos seres humanos sobre as máquinas, enfatizando a necessidade de estabelecer limites claros para o desenvolvimento e uso da inteligência artificial.</w:t>
      </w:r>
      <w:r w:rsidR="00E90D8F">
        <w:t xml:space="preserve"> A</w:t>
      </w:r>
      <w:r>
        <w:t xml:space="preserve">ssim, a discussão sobre a </w:t>
      </w:r>
      <w:r>
        <w:lastRenderedPageBreak/>
        <w:t>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e respondam a esses desafios de maneira ética e responsável, visando a maximização dos benefícios e a minimização dos riscos associados à inteligência artificial.</w:t>
      </w:r>
    </w:p>
    <w:p w14:paraId="7FF84450" w14:textId="73051751" w:rsidR="008645DA" w:rsidRDefault="002B1681" w:rsidP="005325E5">
      <w:pPr>
        <w:spacing w:before="240" w:line="360" w:lineRule="auto"/>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5325E5">
      <w:pPr>
        <w:spacing w:before="240" w:line="360" w:lineRule="auto"/>
        <w:ind w:firstLine="708"/>
        <w:jc w:val="both"/>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5325E5">
      <w:pPr>
        <w:spacing w:before="240" w:line="360" w:lineRule="auto"/>
        <w:ind w:firstLine="708"/>
        <w:jc w:val="both"/>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5325E5">
      <w:pPr>
        <w:spacing w:before="240" w:line="360" w:lineRule="auto"/>
        <w:ind w:firstLine="708"/>
        <w:jc w:val="both"/>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5325E5">
      <w:pPr>
        <w:spacing w:before="240" w:line="360" w:lineRule="auto"/>
        <w:ind w:firstLine="708"/>
        <w:jc w:val="both"/>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5325E5">
      <w:pPr>
        <w:spacing w:before="240" w:line="360" w:lineRule="auto"/>
        <w:ind w:firstLine="708"/>
        <w:jc w:val="both"/>
      </w:pPr>
      <w:r>
        <w:lastRenderedPageBreak/>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0304E3">
      <w:pPr>
        <w:spacing w:before="240" w:line="360" w:lineRule="auto"/>
        <w:ind w:firstLine="708"/>
        <w:jc w:val="both"/>
      </w:pPr>
      <w:r>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5325E5">
      <w:pPr>
        <w:pStyle w:val="Ttulo3"/>
        <w:spacing w:before="240" w:beforeAutospacing="0" w:line="360" w:lineRule="auto"/>
        <w:jc w:val="both"/>
        <w:divId w:val="1780759226"/>
        <w:rPr>
          <w:kern w:val="0"/>
          <w14:ligatures w14:val="none"/>
        </w:rPr>
      </w:pPr>
      <w:r>
        <w:t>Abordagem da neurociência na compreensão da interação entre humanos e sistemas de IA</w:t>
      </w:r>
      <w:r w:rsidR="00CE3BE3">
        <w:t>:</w:t>
      </w:r>
    </w:p>
    <w:p w14:paraId="79AA896A" w14:textId="195BEC69" w:rsidR="00B5616B" w:rsidRPr="00885CD8" w:rsidRDefault="00B5616B" w:rsidP="005325E5">
      <w:pPr>
        <w:pStyle w:val="NormalWeb"/>
        <w:spacing w:before="240" w:beforeAutospacing="0" w:after="0" w:afterAutospacing="0" w:line="360" w:lineRule="auto"/>
        <w:ind w:firstLine="720"/>
        <w:jc w:val="both"/>
        <w:divId w:val="1780759226"/>
      </w:pPr>
      <w:r>
        <w:rPr>
          <w:rFonts w:ascii="Arial" w:hAnsi="Arial" w:cs="Arial"/>
          <w:color w:val="000000"/>
        </w:rP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5325E5">
      <w:pPr>
        <w:pStyle w:val="NormalWeb"/>
        <w:spacing w:before="240" w:beforeAutospacing="0" w:after="0" w:afterAutospacing="0" w:line="360" w:lineRule="auto"/>
        <w:ind w:firstLine="720"/>
        <w:jc w:val="both"/>
        <w:divId w:val="1780759226"/>
      </w:pPr>
      <w:r>
        <w:rPr>
          <w:rFonts w:ascii="Arial" w:hAnsi="Arial" w:cs="Arial"/>
          <w:color w:val="000000"/>
        </w:rP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5325E5">
      <w:pPr>
        <w:pStyle w:val="NormalWeb"/>
        <w:spacing w:before="240" w:beforeAutospacing="0" w:after="0" w:afterAutospacing="0" w:line="360" w:lineRule="auto"/>
        <w:ind w:firstLine="720"/>
        <w:jc w:val="both"/>
        <w:divId w:val="1780759226"/>
      </w:pPr>
      <w:r>
        <w:rPr>
          <w:rFonts w:ascii="Arial" w:hAnsi="Arial" w:cs="Arial"/>
          <w:color w:val="000000"/>
        </w:rPr>
        <w:t xml:space="preserve">Uma área de pesquisa promissora é o estudo da interface cérebro-máquina, que investiga como os sinais neurais podem ser traduzidos em comandos para </w:t>
      </w:r>
      <w:r>
        <w:rPr>
          <w:rFonts w:ascii="Arial" w:hAnsi="Arial" w:cs="Arial"/>
          <w:color w:val="000000"/>
        </w:rPr>
        <w:lastRenderedPageBreak/>
        <w:t>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Nicolelis, 2006).</w:t>
      </w:r>
    </w:p>
    <w:p w14:paraId="2B4C1E14" w14:textId="66A05290" w:rsidR="00B5616B" w:rsidRPr="00885CD8" w:rsidRDefault="00B5616B" w:rsidP="005325E5">
      <w:pPr>
        <w:pStyle w:val="NormalWeb"/>
        <w:spacing w:before="240" w:beforeAutospacing="0" w:after="0" w:afterAutospacing="0" w:line="360" w:lineRule="auto"/>
        <w:ind w:firstLine="720"/>
        <w:jc w:val="both"/>
        <w:divId w:val="1780759226"/>
      </w:pPr>
      <w:r>
        <w:rPr>
          <w:rFonts w:ascii="Arial" w:hAnsi="Arial" w:cs="Arial"/>
          <w:color w:val="000000"/>
        </w:rPr>
        <w:t>Além disso, a neurociência cognitiva pode fornecer insights sobre como os seres humanos processam e interpretam informações geradas por sistemas de IA. Estudar como o cérebro humano percebe e atribui significado a estímulos visuais, auditivos e táteis pode ajudar os designers de IA a criar interfaces mais intuitivas e eficazes (Adolphs, 2003).</w:t>
      </w:r>
    </w:p>
    <w:p w14:paraId="51661506" w14:textId="54EC8E6F" w:rsidR="00364A76" w:rsidRPr="00364A76" w:rsidRDefault="00B5616B" w:rsidP="00CA140D">
      <w:pPr>
        <w:pStyle w:val="NormalWeb"/>
        <w:spacing w:before="240" w:beforeAutospacing="0" w:after="0" w:afterAutospacing="0" w:line="360" w:lineRule="auto"/>
        <w:ind w:firstLine="720"/>
        <w:jc w:val="both"/>
        <w:divId w:val="1780759226"/>
        <w:rPr>
          <w:rFonts w:ascii="Arial" w:hAnsi="Arial" w:cs="Arial"/>
          <w:color w:val="000000"/>
        </w:rPr>
      </w:pPr>
      <w:r>
        <w:rPr>
          <w:rFonts w:ascii="Arial" w:hAnsi="Arial" w:cs="Arial"/>
          <w:color w:val="000000"/>
        </w:rP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rPr>
          <w:rFonts w:ascii="Arial" w:hAnsi="Arial" w:cs="Arial"/>
          <w:color w:val="000000"/>
        </w:rPr>
        <w:t>Frith</w:t>
      </w:r>
      <w:proofErr w:type="spellEnd"/>
      <w:r>
        <w:rPr>
          <w:rFonts w:ascii="Arial" w:hAnsi="Arial" w:cs="Arial"/>
          <w:color w:val="000000"/>
        </w:rPr>
        <w:t xml:space="preserve"> &amp; </w:t>
      </w:r>
      <w:proofErr w:type="spellStart"/>
      <w:r>
        <w:rPr>
          <w:rFonts w:ascii="Arial" w:hAnsi="Arial" w:cs="Arial"/>
          <w:color w:val="000000"/>
        </w:rPr>
        <w:t>Frith</w:t>
      </w:r>
      <w:proofErr w:type="spellEnd"/>
      <w:r>
        <w:rPr>
          <w:rFonts w:ascii="Arial" w:hAnsi="Arial" w:cs="Arial"/>
          <w:color w:val="000000"/>
        </w:rPr>
        <w:t>, 2007).</w:t>
      </w:r>
    </w:p>
    <w:p w14:paraId="07344913" w14:textId="7F0AF1AA" w:rsidR="00E42153" w:rsidRPr="00E42153" w:rsidRDefault="00E42153" w:rsidP="005325E5">
      <w:pPr>
        <w:pStyle w:val="Ttulo3"/>
        <w:spacing w:before="240" w:beforeAutospacing="0" w:line="360" w:lineRule="auto"/>
        <w:jc w:val="both"/>
        <w:divId w:val="1231119250"/>
        <w:rPr>
          <w:kern w:val="0"/>
          <w14:ligatures w14:val="none"/>
        </w:rPr>
      </w:pPr>
      <w:r>
        <w:t>Implicações éticas, sociais e legais do us</w:t>
      </w:r>
      <w:r w:rsidR="00CE3BE3">
        <w:t>o da IA em diferentes contextos:</w:t>
      </w:r>
    </w:p>
    <w:p w14:paraId="76CF0FAB" w14:textId="36BF6360" w:rsidR="00E42153" w:rsidRPr="00885CD8" w:rsidRDefault="00E42153" w:rsidP="005325E5">
      <w:pPr>
        <w:pStyle w:val="NormalWeb"/>
        <w:spacing w:before="240" w:beforeAutospacing="0" w:after="0" w:afterAutospacing="0" w:line="360" w:lineRule="auto"/>
        <w:ind w:firstLine="720"/>
        <w:jc w:val="both"/>
        <w:divId w:val="1231119250"/>
      </w:pPr>
      <w:r>
        <w:rPr>
          <w:rFonts w:ascii="Arial" w:hAnsi="Arial" w:cs="Arial"/>
          <w:color w:val="000000"/>
        </w:rPr>
        <w:t>A inteligência artificial (IA) tem se tornado cada vez mais presente em diversas áreas da sociedade, trazendo consigo uma série de implicações éticas, sociais e legais. De acordo com Floridi, L., &amp; Cowls, J. (2019) em A unified framework of five principles for AI in society,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5325E5">
      <w:pPr>
        <w:pStyle w:val="NormalWeb"/>
        <w:spacing w:before="240" w:beforeAutospacing="0" w:after="0" w:afterAutospacing="0" w:line="360" w:lineRule="auto"/>
        <w:ind w:firstLine="720"/>
        <w:jc w:val="both"/>
        <w:divId w:val="1231119250"/>
      </w:pPr>
      <w:r>
        <w:rPr>
          <w:rFonts w:ascii="Arial" w:hAnsi="Arial" w:cs="Arial"/>
          <w:color w:val="000000"/>
        </w:rPr>
        <w:t xml:space="preserve">Brynjolfsson, E., &amp; McAfee, A. (2017) em seu artigo The business of artificial intelligence,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w:t>
      </w:r>
      <w:r>
        <w:rPr>
          <w:rFonts w:ascii="Arial" w:hAnsi="Arial" w:cs="Arial"/>
          <w:color w:val="000000"/>
        </w:rPr>
        <w:lastRenderedPageBreak/>
        <w:t>se não forem implementadas políticas adequadas de inclusão e redistribuição de recursos. </w:t>
      </w:r>
    </w:p>
    <w:p w14:paraId="49AE9381" w14:textId="1AB6FBF1" w:rsidR="00D45129" w:rsidRPr="00D45129" w:rsidRDefault="00E42153" w:rsidP="00CA140D">
      <w:pPr>
        <w:pStyle w:val="NormalWeb"/>
        <w:spacing w:before="240" w:beforeAutospacing="0" w:after="0" w:afterAutospacing="0" w:line="360" w:lineRule="auto"/>
        <w:ind w:firstLine="720"/>
        <w:jc w:val="both"/>
        <w:divId w:val="1231119250"/>
        <w:rPr>
          <w:rFonts w:ascii="Arial" w:hAnsi="Arial" w:cs="Arial"/>
          <w:color w:val="000000"/>
        </w:rPr>
      </w:pPr>
      <w:r>
        <w:rPr>
          <w:rFonts w:ascii="Arial" w:hAnsi="Arial" w:cs="Arial"/>
          <w:color w:val="000000"/>
        </w:rPr>
        <w:t>Do ponto de vista legal referenciado por Calo, R. (2017) em Artificial intelligence policy: A primer and roadmap ,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5325E5">
      <w:pPr>
        <w:pStyle w:val="Ttulo2"/>
        <w:spacing w:before="240" w:beforeAutospacing="0" w:line="360" w:lineRule="auto"/>
        <w:jc w:val="both"/>
      </w:pPr>
      <w:bookmarkStart w:id="14" w:name="_Toc166358895"/>
      <w:r>
        <w:t>Mercado de trabalh</w:t>
      </w:r>
      <w:bookmarkEnd w:id="14"/>
      <w:r w:rsidR="00885CD8">
        <w:t>o</w:t>
      </w:r>
      <w:r w:rsidR="00CE3BE3">
        <w:t>:</w:t>
      </w:r>
    </w:p>
    <w:p w14:paraId="550BAA39" w14:textId="61B63316" w:rsidR="00B20459" w:rsidRPr="00910DDA" w:rsidRDefault="00B64A8D" w:rsidP="009D1912">
      <w:pPr>
        <w:pStyle w:val="Ttulo3"/>
      </w:pPr>
      <w:bookmarkStart w:id="15" w:name="_Toc166358896"/>
      <w:r w:rsidRPr="00910DDA">
        <w:t>Transformações recentes no mercado de trabalho global</w:t>
      </w:r>
      <w:bookmarkEnd w:id="15"/>
      <w:r w:rsidR="009D1912">
        <w:t xml:space="preserve"> - </w:t>
      </w:r>
      <w:r w:rsidR="009D1912" w:rsidRPr="00910DDA">
        <w:t>Carreira não é mais linear</w:t>
      </w:r>
      <w:r w:rsidR="00CE3BE3" w:rsidRPr="00910DDA">
        <w:t>:</w:t>
      </w:r>
    </w:p>
    <w:p w14:paraId="7925A6C1" w14:textId="77777777" w:rsidR="00B20459" w:rsidRDefault="00B20459" w:rsidP="005325E5">
      <w:pPr>
        <w:spacing w:line="360" w:lineRule="auto"/>
        <w:ind w:firstLine="720"/>
        <w:jc w:val="both"/>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w:t>
      </w:r>
      <w:proofErr w:type="gramStart"/>
      <w:r>
        <w:t>interessado</w:t>
      </w:r>
      <w:proofErr w:type="gramEnd"/>
      <w:r>
        <w:t xml:space="preserve">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A7AA2">
      <w:pPr>
        <w:pStyle w:val="Ttulo4"/>
        <w:spacing w:before="240" w:line="360" w:lineRule="auto"/>
        <w:jc w:val="both"/>
      </w:pPr>
      <w:r>
        <w:lastRenderedPageBreak/>
        <w:t>Contextualização do mercado de trabalho em constante evolução</w:t>
      </w:r>
      <w:r w:rsidR="00CE3BE3">
        <w:t>:</w:t>
      </w:r>
    </w:p>
    <w:p w14:paraId="7401B062" w14:textId="358B672B" w:rsidR="009D1912" w:rsidRPr="009D1912" w:rsidRDefault="00B20459" w:rsidP="009D1912">
      <w:pPr>
        <w:pStyle w:val="Ttulo1"/>
        <w:numPr>
          <w:ilvl w:val="0"/>
          <w:numId w:val="0"/>
        </w:numPr>
        <w:shd w:val="clear" w:color="auto" w:fill="FFFFFF"/>
        <w:spacing w:before="0" w:beforeAutospacing="0" w:after="0" w:afterAutospacing="0" w:line="360" w:lineRule="auto"/>
        <w:ind w:firstLine="708"/>
        <w:jc w:val="both"/>
        <w:textAlignment w:val="baseline"/>
        <w:rPr>
          <w:rFonts w:cs="Arial"/>
          <w:b w:val="0"/>
          <w:bCs/>
          <w:sz w:val="24"/>
          <w:szCs w:val="24"/>
        </w:rPr>
      </w:pPr>
      <w:r w:rsidRPr="00F11409">
        <w:rPr>
          <w:b w:val="0"/>
          <w:bCs/>
          <w:sz w:val="24"/>
          <w:szCs w:val="24"/>
        </w:rPr>
        <w:t>É evidente que o mercado de trabalho está em constante evolução, influenciado por fatores como avanços tecnológicos, mudanças demográficas e tendências econômicas e sociais, nos cita a autora Lisa Brasi, do artigo</w:t>
      </w:r>
      <w:r>
        <w:t xml:space="preserve"> </w:t>
      </w:r>
      <w:r w:rsidRPr="00F11409">
        <w:rPr>
          <w:b w:val="0"/>
          <w:bCs/>
          <w:sz w:val="24"/>
          <w:szCs w:val="24"/>
        </w:rPr>
        <w:t>“</w:t>
      </w:r>
      <w:r>
        <w:rPr>
          <w:rFonts w:cs="Arial"/>
          <w:b w:val="0"/>
          <w:bCs/>
          <w:sz w:val="24"/>
          <w:szCs w:val="24"/>
        </w:rPr>
        <w:t>M</w:t>
      </w:r>
      <w:r w:rsidRPr="00F11409">
        <w:rPr>
          <w:rFonts w:cs="Arial"/>
          <w:b w:val="0"/>
          <w:bCs/>
          <w:sz w:val="24"/>
          <w:szCs w:val="24"/>
        </w:rPr>
        <w:t xml:space="preserve">ercado De Trabalho Em 2024: Tendências, Guia Salarial E </w:t>
      </w:r>
      <w:proofErr w:type="gramStart"/>
      <w:r w:rsidRPr="00F11409">
        <w:rPr>
          <w:rFonts w:cs="Arial"/>
          <w:b w:val="0"/>
          <w:bCs/>
          <w:sz w:val="24"/>
          <w:szCs w:val="24"/>
        </w:rPr>
        <w:t>Mais</w:t>
      </w:r>
      <w:r>
        <w:rPr>
          <w:rFonts w:cs="Arial"/>
          <w:b w:val="0"/>
          <w:bCs/>
          <w:sz w:val="24"/>
          <w:szCs w:val="24"/>
        </w:rPr>
        <w:t>.”</w:t>
      </w:r>
      <w:proofErr w:type="gramEnd"/>
    </w:p>
    <w:p w14:paraId="50EDD0FC" w14:textId="77777777" w:rsidR="00CA140D" w:rsidRDefault="00B20459" w:rsidP="00CA140D">
      <w:pPr>
        <w:spacing w:line="360" w:lineRule="auto"/>
        <w:ind w:firstLine="708"/>
        <w:jc w:val="both"/>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w:t>
      </w:r>
      <w:proofErr w:type="spellStart"/>
      <w:r w:rsidR="00CA140D">
        <w:t>machine</w:t>
      </w:r>
      <w:proofErr w:type="spellEnd"/>
      <w:r w:rsidR="00CA140D">
        <w:t xml:space="preserve"> </w:t>
      </w:r>
      <w:proofErr w:type="spellStart"/>
      <w:r w:rsidR="00CA140D">
        <w:t>learning</w:t>
      </w:r>
      <w:proofErr w:type="spellEnd"/>
      <w:r w:rsidR="00CA140D">
        <w:t>.</w:t>
      </w:r>
    </w:p>
    <w:p w14:paraId="6BCA2314" w14:textId="6B2DA3B2" w:rsidR="00B20459" w:rsidRDefault="00B20459" w:rsidP="00CA140D">
      <w:pPr>
        <w:spacing w:line="360" w:lineRule="auto"/>
        <w:ind w:firstLine="708"/>
        <w:jc w:val="both"/>
      </w:pPr>
      <w:r>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CF3FC8">
      <w:pPr>
        <w:pStyle w:val="Ttulo4"/>
        <w:spacing w:before="240" w:line="360" w:lineRule="auto"/>
        <w:jc w:val="both"/>
      </w:pPr>
      <w:r>
        <w:t>Apesar das demissões, vai faltar gente para empresas crescerem</w:t>
      </w:r>
      <w:r w:rsidR="00CE3BE3">
        <w:t>:</w:t>
      </w:r>
    </w:p>
    <w:p w14:paraId="5F238BD4" w14:textId="77777777" w:rsidR="00B20459" w:rsidRDefault="00B20459" w:rsidP="005325E5">
      <w:pPr>
        <w:spacing w:line="360" w:lineRule="auto"/>
        <w:ind w:firstLine="720"/>
        <w:jc w:val="both"/>
        <w:rPr>
          <w:u w:val="single"/>
        </w:rPr>
      </w:pPr>
      <w:bookmarkStart w:id="16" w:name="_Toc166358897"/>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D1912">
      <w:pPr>
        <w:pStyle w:val="Ttulo3"/>
        <w:spacing w:before="240" w:beforeAutospacing="0" w:line="360" w:lineRule="auto"/>
        <w:jc w:val="both"/>
      </w:pPr>
      <w:r w:rsidRPr="00370653">
        <w:t>Efeitos da automação e da IA na estrutura e organização do trabalho</w:t>
      </w:r>
      <w:bookmarkEnd w:id="16"/>
      <w:r w:rsidR="009D1912">
        <w:t xml:space="preserve"> -</w:t>
      </w:r>
      <w:r>
        <w:t>Tecnologia vai precisar de habilidades humanas e nova mentalidade</w:t>
      </w:r>
      <w:r w:rsidR="00CE3BE3">
        <w:t>:</w:t>
      </w:r>
    </w:p>
    <w:p w14:paraId="0A50F3AB" w14:textId="77777777" w:rsidR="00B20459" w:rsidRDefault="00B20459" w:rsidP="005325E5">
      <w:pPr>
        <w:spacing w:line="360" w:lineRule="auto"/>
        <w:ind w:firstLine="720"/>
        <w:jc w:val="both"/>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w:t>
      </w:r>
      <w:r>
        <w:lastRenderedPageBreak/>
        <w:t>reformulados de maneiras que combinem a tecnologia com habilidades humanas. Para que tudo isso aconteça com êxito, precisaremos modificar a forma como concebemos o trabalho e desenvolver treinamentos para assumir essas novas funções. Se não for assim, podemos nos sentir sobrecarregados ao aplicar conceitos e habilidades aprendidas no novo e rápido mundo da inteligência artificial.</w:t>
      </w:r>
    </w:p>
    <w:p w14:paraId="12662026" w14:textId="084E45F9" w:rsidR="00CA140D" w:rsidRPr="00CA140D" w:rsidRDefault="00B64A8D" w:rsidP="00CA140D">
      <w:pPr>
        <w:pStyle w:val="Ttulo4"/>
        <w:spacing w:before="240" w:line="360" w:lineRule="auto"/>
        <w:jc w:val="both"/>
      </w:pPr>
      <w:r>
        <w:t>Impactos econômicos</w:t>
      </w:r>
      <w:r w:rsidR="00CE3BE3">
        <w:t>:</w:t>
      </w:r>
    </w:p>
    <w:p w14:paraId="2BF67C9B" w14:textId="77777777" w:rsidR="00B20459" w:rsidRDefault="00B20459" w:rsidP="005325E5">
      <w:pPr>
        <w:spacing w:line="360" w:lineRule="auto"/>
        <w:ind w:firstLine="720"/>
        <w:jc w:val="both"/>
      </w:pPr>
      <w: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 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5325E5">
      <w:pPr>
        <w:spacing w:line="360" w:lineRule="auto"/>
        <w:ind w:firstLine="720"/>
        <w:jc w:val="both"/>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5325E5">
      <w:pPr>
        <w:spacing w:line="360" w:lineRule="auto"/>
        <w:ind w:firstLine="720"/>
        <w:jc w:val="both"/>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CA140D">
      <w:pPr>
        <w:pStyle w:val="Ttulo4"/>
        <w:spacing w:before="240" w:line="360" w:lineRule="auto"/>
        <w:jc w:val="both"/>
      </w:pPr>
      <w:r>
        <w:t>Organização do trabalho</w:t>
      </w:r>
      <w:r w:rsidR="00CE3BE3">
        <w:t>:</w:t>
      </w:r>
    </w:p>
    <w:p w14:paraId="3B650A4C" w14:textId="0C8F5E6F" w:rsidR="00B20459" w:rsidRDefault="00B20459" w:rsidP="005325E5">
      <w:pPr>
        <w:spacing w:line="360" w:lineRule="auto"/>
        <w:ind w:firstLine="720"/>
        <w:jc w:val="both"/>
      </w:pPr>
      <w:bookmarkStart w:id="17" w:name="_Toc166358898"/>
      <w:r>
        <w:t xml:space="preserve">Automação de tarefas repetitivas: A inteligência artificial está sendo empregada para automatizar tarefas repetitivas e com regras em uma variedade de setores, permitindo que os colaboradores se dediquem a atividades mais criativas e </w:t>
      </w:r>
      <w:r>
        <w:lastRenderedPageBreak/>
        <w:t xml:space="preserve">estratégicas, nos cita o site Vagas For Business, do artigo “Qual o impacto da IA no mercado de </w:t>
      </w:r>
      <w:r w:rsidR="00CE3BE3">
        <w:t>trabalho? ”</w:t>
      </w:r>
      <w:r>
        <w:t xml:space="preserve"> </w:t>
      </w:r>
    </w:p>
    <w:p w14:paraId="2E48EC56" w14:textId="77777777" w:rsidR="00B20459" w:rsidRDefault="00B20459" w:rsidP="005325E5">
      <w:pPr>
        <w:spacing w:line="360" w:lineRule="auto"/>
        <w:ind w:firstLine="720"/>
        <w:jc w:val="both"/>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5325E5">
      <w:pPr>
        <w:spacing w:line="360" w:lineRule="auto"/>
        <w:ind w:firstLine="720"/>
        <w:jc w:val="both"/>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5325E5">
      <w:pPr>
        <w:spacing w:line="360" w:lineRule="auto"/>
        <w:ind w:firstLine="720"/>
        <w:jc w:val="both"/>
      </w:pPr>
      <w:r>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CE3BE3">
      <w:pPr>
        <w:pStyle w:val="Ttulo3"/>
        <w:spacing w:before="240" w:beforeAutospacing="0" w:line="360" w:lineRule="auto"/>
        <w:jc w:val="both"/>
      </w:pPr>
      <w:r>
        <w:t>Desafios e oportunidades para diferentes grupos sociais: jovens, idosos, minorias, entre outros</w:t>
      </w:r>
      <w:bookmarkEnd w:id="17"/>
      <w:r w:rsidR="00CE3BE3">
        <w:t>:</w:t>
      </w:r>
    </w:p>
    <w:p w14:paraId="627A16F5" w14:textId="0BB9C46B" w:rsidR="00CA140D" w:rsidRPr="00CA140D" w:rsidRDefault="00B64A8D" w:rsidP="00CA140D">
      <w:pPr>
        <w:pStyle w:val="Ttulo4"/>
        <w:spacing w:before="240" w:line="360" w:lineRule="auto"/>
        <w:jc w:val="both"/>
      </w:pPr>
      <w:r>
        <w:t>Jovens</w:t>
      </w:r>
      <w:r w:rsidR="00CE3BE3">
        <w:t>:</w:t>
      </w:r>
    </w:p>
    <w:p w14:paraId="33E23670" w14:textId="77777777" w:rsidR="00B20459" w:rsidRDefault="00B20459" w:rsidP="00CE3BE3">
      <w:pPr>
        <w:spacing w:line="360" w:lineRule="auto"/>
        <w:ind w:firstLine="720"/>
        <w:jc w:val="both"/>
      </w:pPr>
      <w:r>
        <w:t>O site Florence do artigo “Conheça a importância e os desafios dos jovens no mercado de trabalho” nos informa que:</w:t>
      </w:r>
    </w:p>
    <w:p w14:paraId="084F3764" w14:textId="77777777" w:rsidR="00B20459" w:rsidRDefault="00B20459" w:rsidP="005325E5">
      <w:pPr>
        <w:spacing w:line="360" w:lineRule="auto"/>
        <w:ind w:firstLine="720"/>
        <w:jc w:val="both"/>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5325E5">
      <w:pPr>
        <w:spacing w:line="360" w:lineRule="auto"/>
        <w:ind w:firstLine="720"/>
        <w:jc w:val="both"/>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5325E5">
      <w:pPr>
        <w:spacing w:line="360" w:lineRule="auto"/>
        <w:jc w:val="both"/>
      </w:pPr>
      <w:r>
        <w:lastRenderedPageBreak/>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5325E5">
      <w:pPr>
        <w:spacing w:line="360" w:lineRule="auto"/>
        <w:ind w:firstLine="720"/>
        <w:jc w:val="both"/>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w:t>
      </w:r>
      <w:proofErr w:type="gramStart"/>
      <w:r w:rsidRPr="00C666CD">
        <w:rPr>
          <w:rFonts w:cs="Arial"/>
          <w:bCs/>
        </w:rPr>
        <w:t xml:space="preserve"> É</w:t>
      </w:r>
      <w:proofErr w:type="gramEnd"/>
      <w:r w:rsidRPr="00C666CD">
        <w:rPr>
          <w:rFonts w:cs="Arial"/>
          <w:bCs/>
        </w:rPr>
        <w:t xml:space="preserve">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5325E5">
      <w:pPr>
        <w:pStyle w:val="Ttulo4"/>
        <w:spacing w:before="240" w:line="360" w:lineRule="auto"/>
        <w:jc w:val="both"/>
      </w:pPr>
      <w:r>
        <w:t>Idosos</w:t>
      </w:r>
      <w:r w:rsidR="00CE3BE3">
        <w:t>:</w:t>
      </w:r>
    </w:p>
    <w:p w14:paraId="753AA7A0" w14:textId="77777777" w:rsidR="00B20459" w:rsidRPr="0099218C" w:rsidRDefault="00B20459" w:rsidP="005325E5">
      <w:pPr>
        <w:shd w:val="clear" w:color="auto" w:fill="FFFFFF" w:themeFill="background1"/>
        <w:spacing w:line="360" w:lineRule="auto"/>
        <w:ind w:firstLine="720"/>
        <w:jc w:val="both"/>
        <w:rPr>
          <w:rFonts w:cs="Arial"/>
        </w:rPr>
      </w:pPr>
      <w:bookmarkStart w:id="18"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5325E5">
      <w:pPr>
        <w:spacing w:line="360" w:lineRule="auto"/>
        <w:ind w:firstLine="720"/>
        <w:jc w:val="both"/>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77777777" w:rsidR="00B20459" w:rsidRDefault="00B20459" w:rsidP="005325E5">
      <w:pPr>
        <w:spacing w:line="360" w:lineRule="auto"/>
        <w:ind w:firstLine="720"/>
        <w:jc w:val="both"/>
      </w:pPr>
      <w:r>
        <w:lastRenderedPageBreak/>
        <w:t xml:space="preserve">Problemas de saúde: Pensando em doenças crônicas, comuns em idosos, podem prejudicar o desempenho e até a pontualidade </w:t>
      </w:r>
      <w:proofErr w:type="gramStart"/>
      <w:r>
        <w:t>dos mesmo</w:t>
      </w:r>
      <w:proofErr w:type="gramEnd"/>
      <w:r>
        <w:t>, DIZ PONTOPEL.</w:t>
      </w:r>
    </w:p>
    <w:p w14:paraId="3A578889" w14:textId="77777777" w:rsidR="00B20459" w:rsidRDefault="00B20459" w:rsidP="005325E5">
      <w:pPr>
        <w:spacing w:line="360" w:lineRule="auto"/>
        <w:ind w:firstLine="720"/>
        <w:jc w:val="both"/>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5325E5">
      <w:pPr>
        <w:spacing w:line="360" w:lineRule="auto"/>
        <w:ind w:firstLine="720"/>
        <w:jc w:val="both"/>
      </w:pPr>
      <w:r>
        <w:t>Ampla bagagem de conhecimentos: Profissionais idosos, tanto aqueles que atuaram em diversas áreas do mercado quanto aqueles que trabalharam por anos em uma única empresa, acumularam experiências e aprendizados. Todas essas 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18"/>
    <w:p w14:paraId="11AB315D" w14:textId="44084091" w:rsidR="00CA140D" w:rsidRPr="00CA140D" w:rsidRDefault="00B64A8D" w:rsidP="00CA140D">
      <w:pPr>
        <w:pStyle w:val="Ttulo4"/>
        <w:spacing w:before="240" w:line="360" w:lineRule="auto"/>
        <w:jc w:val="both"/>
      </w:pPr>
      <w:r>
        <w:t>Minorias</w:t>
      </w:r>
      <w:r w:rsidR="00CA140D">
        <w:t>:</w:t>
      </w:r>
    </w:p>
    <w:p w14:paraId="3179996C" w14:textId="77777777" w:rsidR="00B20459" w:rsidRDefault="00B20459" w:rsidP="005325E5">
      <w:pPr>
        <w:spacing w:line="360" w:lineRule="auto"/>
        <w:ind w:firstLine="720"/>
        <w:jc w:val="both"/>
      </w:pPr>
      <w:bookmarkStart w:id="19" w:name="_Toc166358899"/>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5325E5">
      <w:pPr>
        <w:spacing w:line="360" w:lineRule="auto"/>
        <w:jc w:val="both"/>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5325E5">
      <w:pPr>
        <w:spacing w:line="360" w:lineRule="auto"/>
        <w:ind w:firstLine="720"/>
        <w:jc w:val="both"/>
      </w:pPr>
      <w:r>
        <w:t xml:space="preserve">Transgêneros: Apesar de haver um movimento de inclusão e empregabilidade de pessoas trans, o assunto ainda engatinha. Faltam dados sobre o mercado de trabalho para essa parcela da população, mas existem indicadores estatísticos que </w:t>
      </w:r>
      <w:r>
        <w:lastRenderedPageBreak/>
        <w:t>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5325E5">
      <w:pPr>
        <w:spacing w:line="360" w:lineRule="auto"/>
        <w:ind w:firstLine="720"/>
        <w:jc w:val="both"/>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5325E5">
      <w:pPr>
        <w:spacing w:line="360" w:lineRule="auto"/>
        <w:ind w:firstLine="720"/>
        <w:jc w:val="both"/>
      </w:pPr>
      <w:r>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5325E5">
      <w:pPr>
        <w:spacing w:line="360" w:lineRule="auto"/>
        <w:ind w:firstLine="720"/>
        <w:jc w:val="both"/>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5325E5">
      <w:pPr>
        <w:spacing w:line="360" w:lineRule="auto"/>
        <w:ind w:firstLine="720"/>
        <w:jc w:val="both"/>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5325E5">
      <w:pPr>
        <w:spacing w:line="360" w:lineRule="auto"/>
        <w:ind w:firstLine="720"/>
        <w:jc w:val="both"/>
      </w:pPr>
      <w:r>
        <w:lastRenderedPageBreak/>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5325E5">
      <w:pPr>
        <w:spacing w:line="360" w:lineRule="auto"/>
        <w:ind w:firstLine="720"/>
        <w:jc w:val="both"/>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5325E5">
      <w:pPr>
        <w:spacing w:line="360" w:lineRule="auto"/>
        <w:ind w:firstLine="720"/>
        <w:jc w:val="both"/>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5325E5">
      <w:pPr>
        <w:pStyle w:val="Ttulo3"/>
        <w:spacing w:before="240" w:beforeAutospacing="0" w:line="360" w:lineRule="auto"/>
        <w:jc w:val="both"/>
      </w:pPr>
      <w:r>
        <w:t>Abordagem da neurociência na compreensão da interação entre humanos e sistemas de IA</w:t>
      </w:r>
      <w:bookmarkEnd w:id="19"/>
      <w:r w:rsidR="00CA140D">
        <w:t>:</w:t>
      </w:r>
    </w:p>
    <w:p w14:paraId="42DD3040" w14:textId="77777777" w:rsidR="009D1912" w:rsidRDefault="009D1912" w:rsidP="009D1912">
      <w:pPr>
        <w:pStyle w:val="TEXTO"/>
        <w:rPr>
          <w:kern w:val="0"/>
          <w:sz w:val="22"/>
          <w:szCs w:val="22"/>
          <w14:ligatures w14:val="none"/>
        </w:rPr>
      </w:pPr>
      <w:r>
        <w:t xml:space="preserve">Segundo João De Luca </w:t>
      </w:r>
      <w:proofErr w:type="spellStart"/>
      <w:r>
        <w:t>Refundini</w:t>
      </w:r>
      <w:proofErr w:type="spellEnd"/>
      <w:r>
        <w:t>, autor da matéria “</w:t>
      </w:r>
      <w:proofErr w:type="spellStart"/>
      <w:r>
        <w:t>ChatGPT</w:t>
      </w:r>
      <w:proofErr w:type="spellEnd"/>
      <w:r>
        <w:t xml:space="preserve">: Inteligência Artificial e Neurociência” no blog </w:t>
      </w:r>
      <w:proofErr w:type="spellStart"/>
      <w:r>
        <w:t>Conectamus</w:t>
      </w:r>
      <w:proofErr w:type="spellEnd"/>
      <w:r>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w:t>
      </w:r>
      <w:proofErr w:type="spellStart"/>
      <w:r>
        <w:t>ChatGPT</w:t>
      </w:r>
      <w:proofErr w:type="spellEnd"/>
      <w:r>
        <w:t xml:space="preserve">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Default="009D1912" w:rsidP="009D1912">
      <w:pPr>
        <w:pStyle w:val="TEXTO"/>
      </w:pPr>
      <w:r>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w:t>
      </w:r>
      <w:proofErr w:type="spellStart"/>
      <w:r>
        <w:lastRenderedPageBreak/>
        <w:t>ChatGPT</w:t>
      </w:r>
      <w:proofErr w:type="spellEnd"/>
      <w:r>
        <w:t xml:space="preserve">, por exemplo, é baseado em uma rede neural conhecida como </w:t>
      </w:r>
      <w:proofErr w:type="spellStart"/>
      <w:r>
        <w:t>Transformer</w:t>
      </w:r>
      <w:proofErr w:type="spellEnd"/>
      <w:r>
        <w:t>, que é capaz de gerar respostas de texto em conversas humanas com base em grandes volumes de dados de treinamento.</w:t>
      </w:r>
    </w:p>
    <w:p w14:paraId="6306C1CD" w14:textId="77777777" w:rsidR="009D1912" w:rsidRDefault="009D1912" w:rsidP="009D1912">
      <w:pPr>
        <w:pStyle w:val="TEXTO"/>
      </w:pPr>
      <w:r>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w:t>
      </w:r>
      <w:proofErr w:type="spellStart"/>
      <w:r>
        <w:t>ChatGPT</w:t>
      </w:r>
      <w:proofErr w:type="spellEnd"/>
      <w:r>
        <w:t xml:space="preserve"> é um </w:t>
      </w:r>
      <w:proofErr w:type="spellStart"/>
      <w:r>
        <w:rPr>
          <w:i/>
        </w:rPr>
        <w:t>Chatbot</w:t>
      </w:r>
      <w:proofErr w:type="spellEnd"/>
      <w:r>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Default="009D1912" w:rsidP="009D1912">
      <w:pPr>
        <w:pStyle w:val="TEXTO"/>
      </w:pPr>
      <w:r>
        <w:t xml:space="preserve">O autor salienta que, em termos de neurociência, o treinamento é baseado em modelos teóricos sobre a forma como o cérebro humano processa a linguagem. Por exemplo, o modelo </w:t>
      </w:r>
      <w:proofErr w:type="spellStart"/>
      <w:r>
        <w:t>Transformer</w:t>
      </w:r>
      <w:proofErr w:type="spellEnd"/>
      <w:r>
        <w:t xml:space="preserve">, que é usado em sua arquitetura, foi inspirado em pesquisas sobre o funcionamento das redes neurais no cérebro. Além disso, os dados usados para treinar modelos de linguagem, como o </w:t>
      </w:r>
      <w:proofErr w:type="spellStart"/>
      <w:r>
        <w:t>ChatGPT</w:t>
      </w:r>
      <w:proofErr w:type="spellEnd"/>
      <w:r>
        <w: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Default="009D1912" w:rsidP="009D1912">
      <w:pPr>
        <w:pStyle w:val="TEXTO"/>
      </w:pPr>
      <w:r>
        <w:t xml:space="preserve">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w:t>
      </w:r>
      <w:proofErr w:type="spellStart"/>
      <w:r>
        <w:t>ChatGPT</w:t>
      </w:r>
      <w:proofErr w:type="spellEnd"/>
      <w:r>
        <w: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D1912">
      <w:pPr>
        <w:pStyle w:val="Ttulo4"/>
        <w:spacing w:before="240" w:line="360" w:lineRule="auto"/>
        <w:jc w:val="both"/>
      </w:pPr>
      <w:r>
        <w:lastRenderedPageBreak/>
        <w:t xml:space="preserve"> </w:t>
      </w:r>
      <w:r w:rsidR="00B64A8D">
        <w:t>Redes neurais artificiais</w:t>
      </w:r>
      <w:r w:rsidR="00CA140D">
        <w:t>:</w:t>
      </w:r>
    </w:p>
    <w:p w14:paraId="2E9C9E53" w14:textId="77777777" w:rsidR="00B64A8D" w:rsidRDefault="00B64A8D" w:rsidP="005325E5">
      <w:pPr>
        <w:spacing w:before="240" w:line="360" w:lineRule="auto"/>
        <w:ind w:firstLine="720"/>
        <w:jc w:val="both"/>
      </w:pPr>
      <w:r>
        <w:t>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Transformer, que é capaz de gerar respostas de texto em conversas humanas com base em grandes volumes de dados de treinamento.</w:t>
      </w:r>
    </w:p>
    <w:p w14:paraId="4F85F891" w14:textId="326858F6" w:rsidR="00B64A8D" w:rsidRDefault="00B64A8D" w:rsidP="005325E5">
      <w:pPr>
        <w:spacing w:before="240" w:line="360" w:lineRule="auto"/>
        <w:ind w:firstLine="720"/>
        <w:jc w:val="both"/>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5325E5">
      <w:pPr>
        <w:pStyle w:val="Ttulo4"/>
        <w:spacing w:before="240" w:line="360" w:lineRule="auto"/>
        <w:jc w:val="both"/>
      </w:pPr>
      <w:r>
        <w:t xml:space="preserve">Aprendizado de Máquina embasando o </w:t>
      </w:r>
      <w:proofErr w:type="spellStart"/>
      <w:r>
        <w:t>ChatGPT</w:t>
      </w:r>
      <w:proofErr w:type="spellEnd"/>
      <w:r w:rsidR="00CA140D">
        <w:t>:</w:t>
      </w:r>
    </w:p>
    <w:p w14:paraId="50EDA0BC" w14:textId="77777777" w:rsidR="00B64A8D" w:rsidRDefault="00B64A8D" w:rsidP="005325E5">
      <w:pPr>
        <w:spacing w:before="240" w:line="360" w:lineRule="auto"/>
        <w:jc w:val="both"/>
      </w:pPr>
      <w:r>
        <w:tab/>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5325E5">
      <w:pPr>
        <w:spacing w:before="240" w:line="360" w:lineRule="auto"/>
        <w:ind w:firstLine="720"/>
        <w:jc w:val="both"/>
      </w:pPr>
      <w:r>
        <w:t>Em termos de neurociência, o treinamento é baseado em modelos teóricos sobre a forma como o cérebro humano processa a linguagem. Por exemplo, o modelo Transformer,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5325E5">
      <w:pPr>
        <w:pStyle w:val="Ttulo4"/>
        <w:spacing w:before="240" w:line="360" w:lineRule="auto"/>
        <w:jc w:val="both"/>
      </w:pPr>
      <w:r>
        <w:t>Processamento de dado</w:t>
      </w:r>
      <w:r w:rsidR="00CA140D">
        <w:t>:</w:t>
      </w:r>
    </w:p>
    <w:p w14:paraId="2E1AF108" w14:textId="77777777" w:rsidR="00B64A8D" w:rsidRDefault="00B64A8D" w:rsidP="005325E5">
      <w:pPr>
        <w:spacing w:before="240" w:line="360" w:lineRule="auto"/>
        <w:ind w:firstLine="720"/>
        <w:jc w:val="both"/>
      </w:pPr>
      <w:r>
        <w:t xml:space="preserve">O ChatGPT usa grandes quantidades de dados para treinar sua rede neural, e o processamento desses dados é indispensável para que o sistema seja capaz de </w:t>
      </w:r>
      <w:r>
        <w:lastRenderedPageBreak/>
        <w:t>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5325E5">
      <w:pPr>
        <w:spacing w:before="240" w:line="360" w:lineRule="auto"/>
        <w:ind w:firstLine="720"/>
        <w:jc w:val="both"/>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5325E5">
      <w:pPr>
        <w:pStyle w:val="Ttulo4"/>
        <w:spacing w:before="240" w:line="360" w:lineRule="auto"/>
        <w:jc w:val="both"/>
      </w:pPr>
      <w:r>
        <w:t>Interface cérebro-máquina</w:t>
      </w:r>
      <w:r w:rsidR="00CA140D">
        <w:t>:</w:t>
      </w:r>
    </w:p>
    <w:p w14:paraId="5EB41197" w14:textId="77777777" w:rsidR="00B64A8D" w:rsidRDefault="00B64A8D" w:rsidP="005325E5">
      <w:pPr>
        <w:spacing w:before="240" w:line="360" w:lineRule="auto"/>
        <w:ind w:firstLine="720"/>
        <w:jc w:val="both"/>
      </w:pPr>
      <w:r>
        <w:t>A interface cérebro-máquina (ICM)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5325E5">
      <w:pPr>
        <w:spacing w:before="240" w:line="360" w:lineRule="auto"/>
        <w:ind w:firstLine="720"/>
        <w:jc w:val="both"/>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5325E5">
      <w:pPr>
        <w:pStyle w:val="Ttulo3"/>
        <w:spacing w:before="240" w:beforeAutospacing="0" w:line="360" w:lineRule="auto"/>
        <w:jc w:val="both"/>
      </w:pPr>
      <w:bookmarkStart w:id="20" w:name="_Toc166358900"/>
      <w:r>
        <w:t>Uso da PNL para capacitar profissionais a se adaptarem às mudanças trazidas pela IA</w:t>
      </w:r>
      <w:bookmarkEnd w:id="20"/>
      <w:r w:rsidR="00CA140D">
        <w:t>:</w:t>
      </w:r>
    </w:p>
    <w:p w14:paraId="20437646" w14:textId="77777777" w:rsidR="00A01F3A" w:rsidRDefault="00A01F3A" w:rsidP="00A01F3A">
      <w:pPr>
        <w:pStyle w:val="TEXTO"/>
      </w:pPr>
      <w:bookmarkStart w:id="21" w:name="_Toc166358901"/>
      <w:r>
        <w:t xml:space="preserve">Publicado pela editora Poisson, em 2020, a série “Educar” volume 13, é apresentado a Programação </w:t>
      </w:r>
      <w:proofErr w:type="spellStart"/>
      <w:r>
        <w:t>Neurolinguística</w:t>
      </w:r>
      <w:proofErr w:type="spellEnd"/>
      <w:r>
        <w:t xml:space="preserve"> (PNL), a mesma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w:t>
      </w:r>
      <w:r>
        <w:lastRenderedPageBreak/>
        <w:t xml:space="preserve">Modelagem de Excelência, Gestão de Estados Internos e Definição de Metas e Estratégias. </w:t>
      </w:r>
    </w:p>
    <w:p w14:paraId="56A10AFE" w14:textId="371918E1" w:rsidR="009D1912" w:rsidRDefault="00A01F3A" w:rsidP="00A01F3A">
      <w:pPr>
        <w:pStyle w:val="TEXTO"/>
      </w:pPr>
      <w:r>
        <w:t xml:space="preserve">Se iniciando com a Modelagem de Excelência: A Programação </w:t>
      </w:r>
      <w:proofErr w:type="spellStart"/>
      <w:r>
        <w:t>Neurolinguística</w:t>
      </w:r>
      <w:proofErr w:type="spellEnd"/>
      <w:r>
        <w:t xml:space="preserve">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w:t>
      </w:r>
      <w:proofErr w:type="spellStart"/>
      <w:r>
        <w:t>neurolinguística</w:t>
      </w:r>
      <w:proofErr w:type="spellEnd"/>
      <w:r>
        <w:t xml:space="preserve"> disponibiliza métodos para controlar o estresse, ansiedade e temor relacionados às mudanças na inteligência artificial, mantendo os profissionais em um estado mental mais tranquilo e concentrado. Por fim, a Definição de Metas e Estratégias: A programação </w:t>
      </w:r>
      <w:proofErr w:type="spellStart"/>
      <w:r>
        <w:t>neurolinguística</w:t>
      </w:r>
      <w:proofErr w:type="spellEnd"/>
      <w:r>
        <w:t xml:space="preserve">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5325E5">
      <w:pPr>
        <w:pStyle w:val="Ttulo3"/>
        <w:spacing w:before="240" w:beforeAutospacing="0" w:line="360" w:lineRule="auto"/>
        <w:jc w:val="both"/>
      </w:pPr>
      <w:r>
        <w:t>Papel das políticas públicas e das organizações na adaptação dos trabalhadores às mudanças tecnológicas</w:t>
      </w:r>
      <w:bookmarkEnd w:id="21"/>
      <w:r w:rsidR="00CA140D">
        <w:t>:</w:t>
      </w:r>
    </w:p>
    <w:p w14:paraId="271C81A4" w14:textId="1BB3F9DA" w:rsidR="00B64A8D" w:rsidRPr="00885CD8" w:rsidRDefault="00B64A8D" w:rsidP="005325E5">
      <w:pPr>
        <w:pStyle w:val="Ttulo4"/>
        <w:spacing w:before="240" w:line="360" w:lineRule="auto"/>
        <w:jc w:val="both"/>
      </w:pPr>
      <w:r>
        <w:t>Visão transdisciplinar</w:t>
      </w:r>
      <w:r w:rsidR="00CA140D">
        <w:t>:</w:t>
      </w:r>
    </w:p>
    <w:p w14:paraId="4B1112E2" w14:textId="77777777" w:rsidR="00A01F3A" w:rsidRDefault="00A01F3A" w:rsidP="00A01F3A">
      <w:pPr>
        <w:pStyle w:val="TEXTO"/>
      </w:pPr>
      <w:bookmarkStart w:id="22" w:name="_Toc166358902"/>
      <w:r>
        <w:t xml:space="preserve">Clarissa Rojas, representante do Global Futures </w:t>
      </w:r>
      <w:proofErr w:type="spellStart"/>
      <w:r>
        <w:t>Council</w:t>
      </w:r>
      <w:proofErr w:type="spellEnd"/>
      <w:r>
        <w:t xml:space="preserve"> </w:t>
      </w:r>
      <w:proofErr w:type="spellStart"/>
      <w:r>
        <w:t>Fellow</w:t>
      </w:r>
      <w:proofErr w:type="spellEnd"/>
      <w:r>
        <w:t xml:space="preserve">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Default="00A01F3A" w:rsidP="00A01F3A">
      <w:pPr>
        <w:pStyle w:val="TEXTO"/>
      </w:pPr>
      <w:r>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Default="00A01F3A" w:rsidP="00A01F3A">
      <w:pPr>
        <w:pStyle w:val="TEXTO"/>
      </w:pPr>
      <w:r>
        <w:lastRenderedPageBreak/>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Default="00A01F3A" w:rsidP="00A01F3A">
      <w:pPr>
        <w:pStyle w:val="TEXTO"/>
      </w:pPr>
      <w:r>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77777777" w:rsidR="00A01F3A" w:rsidRDefault="00A01F3A" w:rsidP="00A01F3A">
      <w:pPr>
        <w:pStyle w:val="TEXTO"/>
      </w:pPr>
      <w:r>
        <w:tab/>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2ECC05D1" w14:textId="3ED480F7" w:rsidR="009D1912" w:rsidRDefault="009D1912" w:rsidP="009D1912">
      <w:pPr>
        <w:spacing w:before="240" w:line="360" w:lineRule="auto"/>
        <w:jc w:val="both"/>
      </w:pPr>
    </w:p>
    <w:p w14:paraId="796446CA" w14:textId="16FCA307" w:rsidR="009D1912" w:rsidRDefault="009D1912" w:rsidP="009D1912">
      <w:pPr>
        <w:spacing w:before="240" w:line="360" w:lineRule="auto"/>
        <w:jc w:val="both"/>
      </w:pPr>
    </w:p>
    <w:p w14:paraId="75070FE4" w14:textId="2AF9A18E" w:rsidR="009D1912" w:rsidRDefault="009D1912" w:rsidP="009D1912">
      <w:pPr>
        <w:spacing w:before="240" w:line="360" w:lineRule="auto"/>
        <w:jc w:val="both"/>
      </w:pPr>
    </w:p>
    <w:p w14:paraId="45B784A6" w14:textId="2C68B9C2" w:rsidR="009D1912" w:rsidRDefault="009D1912" w:rsidP="009D1912">
      <w:pPr>
        <w:spacing w:before="240" w:line="360" w:lineRule="auto"/>
        <w:jc w:val="both"/>
      </w:pPr>
    </w:p>
    <w:p w14:paraId="3C128ED6" w14:textId="3E438ABF" w:rsidR="009D1912" w:rsidRDefault="009D1912" w:rsidP="009D1912">
      <w:pPr>
        <w:spacing w:before="240" w:line="360" w:lineRule="auto"/>
        <w:jc w:val="both"/>
      </w:pPr>
    </w:p>
    <w:p w14:paraId="402E8F3D" w14:textId="77777777" w:rsidR="00A01F3A" w:rsidRPr="00CA140D" w:rsidRDefault="00A01F3A" w:rsidP="009D1912">
      <w:pPr>
        <w:spacing w:before="240" w:line="360" w:lineRule="auto"/>
        <w:jc w:val="both"/>
      </w:pPr>
    </w:p>
    <w:p w14:paraId="613B5B91" w14:textId="7591751F" w:rsidR="00A12E22" w:rsidRPr="009D1912" w:rsidRDefault="00225E19" w:rsidP="00A12E22">
      <w:pPr>
        <w:pStyle w:val="Ttulo1"/>
        <w:ind w:left="431" w:hanging="431"/>
      </w:pPr>
      <w:r w:rsidRPr="003B7D3C">
        <w:lastRenderedPageBreak/>
        <w:t>REFERÊNCIAS</w:t>
      </w:r>
      <w:bookmarkEnd w:id="22"/>
    </w:p>
    <w:p w14:paraId="677F49B5" w14:textId="78AB5DD3" w:rsidR="003B7D3C" w:rsidRPr="00A12E22" w:rsidRDefault="00CA140D" w:rsidP="00A12E22">
      <w:pPr>
        <w:pStyle w:val="REFERENCIAL"/>
      </w:pPr>
      <w:r w:rsidRPr="003B7D3C">
        <w:rPr>
          <w:b/>
        </w:rPr>
        <w:t>A MENTE É MARAVILHOSA. Neurociência: comportamento e mente.</w:t>
      </w:r>
      <w:r>
        <w:t xml:space="preserve"> Disponível em: &lt; https://amenteemaravilhosa.com.br/neurociencia-comportamento-mente/ &gt;. Acesso </w:t>
      </w:r>
      <w:r w:rsidRPr="003B7D3C">
        <w:t>em: 13 maio 2024.</w:t>
      </w:r>
    </w:p>
    <w:p w14:paraId="5FE8169C" w14:textId="0B0808C0" w:rsidR="003B7D3C" w:rsidRDefault="00CA140D" w:rsidP="00A12E22">
      <w:pPr>
        <w:pStyle w:val="REFERENCIAL"/>
      </w:pPr>
      <w:r w:rsidRPr="003B7D3C">
        <w:rPr>
          <w:b/>
        </w:rPr>
        <w:t xml:space="preserve">INSTITUTO DE PSICOLOGIA E CONTROLE DO STRESS. Neurociência. </w:t>
      </w:r>
      <w:r>
        <w:t>Disponível em: &lt; https://iprcbrasil.com.br/neurociencia/ &gt;. Acesso em: 13 maio 2024.</w:t>
      </w:r>
    </w:p>
    <w:p w14:paraId="503EB1FD" w14:textId="1BD7A693" w:rsidR="003B7D3C" w:rsidRDefault="00CA140D" w:rsidP="00A12E22">
      <w:pPr>
        <w:pStyle w:val="REFERENCIAL"/>
      </w:pPr>
      <w:r>
        <w:t>MELHOR RH</w:t>
      </w:r>
      <w:r w:rsidRPr="00851448">
        <w:t xml:space="preserve">. </w:t>
      </w:r>
      <w:r w:rsidRPr="003B7D3C">
        <w:rPr>
          <w:b/>
        </w:rPr>
        <w:t>5 razões para aplicar a neurociência na gestão de pessoas da sua empresa.</w:t>
      </w:r>
      <w:r>
        <w:t xml:space="preserve"> Disponível em: &lt; https://melhorrh.com.br/5-razoes-para-aplicar-a-neurociencia-na-gestao-de-pessoas-da-sua-empresa/ &gt; Acesso em: 13 maio 2024.</w:t>
      </w:r>
    </w:p>
    <w:p w14:paraId="719B44F0" w14:textId="7065F8BB" w:rsidR="003B7D3C" w:rsidRDefault="00CA140D" w:rsidP="00A12E22">
      <w:pPr>
        <w:pStyle w:val="REFERENCIAL"/>
      </w:pPr>
      <w:r>
        <w:t xml:space="preserve">FORTESTECNOLOGIA. </w:t>
      </w:r>
      <w:r w:rsidRPr="003B7D3C">
        <w:rPr>
          <w:b/>
        </w:rPr>
        <w:t xml:space="preserve">Guia completo: neurociência na gestão de pessoas. </w:t>
      </w:r>
      <w:r>
        <w:t>Disponível em: &lt; https://blog.fortestecnologia.com.br/gestao-pessoas/guia-completo-neurociencia-na-gestao-de-pessoas/ &gt;. Acesso em: 13 maio 2024.</w:t>
      </w:r>
    </w:p>
    <w:p w14:paraId="39163780" w14:textId="6A1FE1C2" w:rsidR="00CA140D" w:rsidRPr="00A12E22" w:rsidRDefault="00CA140D" w:rsidP="00A12E22">
      <w:pPr>
        <w:pStyle w:val="REFERENCIAL"/>
      </w:pPr>
      <w:r>
        <w:t xml:space="preserve">PONTOTEL. </w:t>
      </w:r>
      <w:r w:rsidRPr="003B7D3C">
        <w:rPr>
          <w:b/>
        </w:rPr>
        <w:t>Neurociência no trabalho: como aplicar na gestão de pessoas</w:t>
      </w:r>
      <w:r>
        <w:t>. Disponível em: &lt; https://www.pontotel.com.br/neurociencia-no-trabalho/ &gt;. Acesso em: 13 maio 2024</w:t>
      </w:r>
    </w:p>
    <w:p w14:paraId="5C79A4C6" w14:textId="2F6AAE92" w:rsidR="003B7D3C" w:rsidRPr="00A12E22" w:rsidRDefault="003B7D3C" w:rsidP="00A12E22">
      <w:pPr>
        <w:pStyle w:val="REFERENCIAL"/>
      </w:pPr>
      <w:r>
        <w:t xml:space="preserve">LOPES, Cláudia Cristina Gonçalves Pires. </w:t>
      </w:r>
      <w:r w:rsidRPr="00A12E22">
        <w:rPr>
          <w:b/>
        </w:rPr>
        <w:t xml:space="preserve">A importância das Soft </w:t>
      </w:r>
      <w:proofErr w:type="spellStart"/>
      <w:r w:rsidRPr="00A12E22">
        <w:rPr>
          <w:b/>
        </w:rPr>
        <w:t>Skills</w:t>
      </w:r>
      <w:proofErr w:type="spellEnd"/>
      <w:r w:rsidRPr="00A12E22">
        <w:rPr>
          <w:b/>
        </w:rPr>
        <w:t xml:space="preserve"> nas competências profissionais</w:t>
      </w:r>
      <w:r>
        <w:t>. 2019. Disponível em: &lt; https://comum.rcaap.pt/handle/10400.26/31936 &gt;. Acesso em: 13 maio 2024.</w:t>
      </w:r>
    </w:p>
    <w:p w14:paraId="1C87ADAD" w14:textId="634528B2" w:rsidR="003B7D3C" w:rsidRDefault="003B7D3C" w:rsidP="00A12E22">
      <w:pPr>
        <w:pStyle w:val="REFERENCIAL"/>
      </w:pPr>
      <w:r>
        <w:t xml:space="preserve">COUTINHO, Thiago. </w:t>
      </w:r>
      <w:r w:rsidRPr="00A12E22">
        <w:rPr>
          <w:b/>
        </w:rPr>
        <w:t xml:space="preserve">O que são e qual a importância das hard e soft </w:t>
      </w:r>
      <w:proofErr w:type="spellStart"/>
      <w:r w:rsidRPr="00A12E22">
        <w:rPr>
          <w:b/>
        </w:rPr>
        <w:t>skills</w:t>
      </w:r>
      <w:proofErr w:type="spellEnd"/>
      <w:r w:rsidRPr="00A12E22">
        <w:rPr>
          <w:b/>
        </w:rPr>
        <w:t>?</w:t>
      </w:r>
      <w:r>
        <w:t xml:space="preserve"> </w:t>
      </w:r>
      <w:proofErr w:type="spellStart"/>
      <w:r>
        <w:t>Voitto</w:t>
      </w:r>
      <w:proofErr w:type="spellEnd"/>
      <w:r>
        <w:t>, 02 jun. 2020. Disponível em: &lt; https://www.voitto.com.br/blog/artigo/hard-skills-e-soft-skills &gt;. Acesso em: 13 maio 2024.</w:t>
      </w:r>
    </w:p>
    <w:p w14:paraId="753A1FD0" w14:textId="497992BA" w:rsidR="003B7D3C" w:rsidRDefault="003B7D3C" w:rsidP="00A12E22">
      <w:pPr>
        <w:pStyle w:val="REFERENCIAL"/>
      </w:pPr>
      <w:r>
        <w:t xml:space="preserve">PUC MINAS CARREIRAS. </w:t>
      </w:r>
      <w:r w:rsidRPr="00A12E22">
        <w:rPr>
          <w:b/>
        </w:rPr>
        <w:t xml:space="preserve">Por que desenvolver soft </w:t>
      </w:r>
      <w:proofErr w:type="spellStart"/>
      <w:r w:rsidRPr="00A12E22">
        <w:rPr>
          <w:b/>
        </w:rPr>
        <w:t>skills</w:t>
      </w:r>
      <w:proofErr w:type="spellEnd"/>
      <w:r w:rsidRPr="00A12E22">
        <w:rPr>
          <w:b/>
        </w:rPr>
        <w:t xml:space="preserve"> ajuda a dar um salto na carreira? </w:t>
      </w:r>
      <w:r>
        <w:t>PUC Minas Carreiras, 19 abr. 2022. Disponível em: &lt; https://carreiras.pucminas.br/por-que-desenvolver-soft-skills-ajuda-a-dar-um-salto-na-carreira/ &gt;. Acesso em: 13 maio 2024.</w:t>
      </w:r>
    </w:p>
    <w:p w14:paraId="5D396F8E" w14:textId="4124CEC5" w:rsidR="003B7D3C" w:rsidRDefault="003B7D3C" w:rsidP="00A12E22">
      <w:pPr>
        <w:pStyle w:val="REFERENCIAL"/>
      </w:pPr>
      <w:r>
        <w:t>RH CENTER</w:t>
      </w:r>
      <w:r w:rsidRPr="00A12E22">
        <w:rPr>
          <w:b/>
        </w:rPr>
        <w:t xml:space="preserve">. A importância das hard </w:t>
      </w:r>
      <w:proofErr w:type="spellStart"/>
      <w:r w:rsidRPr="00A12E22">
        <w:rPr>
          <w:b/>
        </w:rPr>
        <w:t>skills</w:t>
      </w:r>
      <w:proofErr w:type="spellEnd"/>
      <w:r>
        <w:t>. RH Center, 07 jun. 2023. Disponível em: &lt; https://www.rhcenter.com.br/blog/a-importancia-das-hard-skills &gt;. Acesso em: 13 maio 2024.</w:t>
      </w:r>
    </w:p>
    <w:p w14:paraId="0E43DE05" w14:textId="4360EC09" w:rsidR="003B7D3C" w:rsidRPr="00A12E22" w:rsidRDefault="003B7D3C" w:rsidP="00A12E22">
      <w:pPr>
        <w:pStyle w:val="REFERENCIAL"/>
        <w:rPr>
          <w:rStyle w:val="Hyperlink"/>
          <w:color w:val="auto"/>
          <w:u w:val="none"/>
        </w:rPr>
      </w:pPr>
      <w:r>
        <w:t xml:space="preserve">LOPES, Cláudia Cristina Gonçalves Pires. </w:t>
      </w:r>
      <w:proofErr w:type="gramStart"/>
      <w:r>
        <w:t>Re(</w:t>
      </w:r>
      <w:proofErr w:type="gramEnd"/>
      <w:r>
        <w:t>pensar</w:t>
      </w:r>
      <w:r w:rsidRPr="00A12E22">
        <w:rPr>
          <w:b/>
        </w:rPr>
        <w:t xml:space="preserve">) a empregabilidade: a importância das soft </w:t>
      </w:r>
      <w:proofErr w:type="spellStart"/>
      <w:r w:rsidRPr="00A12E22">
        <w:rPr>
          <w:b/>
        </w:rPr>
        <w:t>skills</w:t>
      </w:r>
      <w:proofErr w:type="spellEnd"/>
      <w:r>
        <w:t>. 2021. Disponível em: &lt; https://comum.rcaap.pt/handle/10400.26/37281 &gt;. Acesso em: 13 maio 2024.</w:t>
      </w:r>
    </w:p>
    <w:p w14:paraId="40C6549F" w14:textId="17282FF6" w:rsidR="003B7D3C" w:rsidRPr="00A12E22" w:rsidRDefault="003B7D3C" w:rsidP="00A12E22">
      <w:pPr>
        <w:pStyle w:val="REFERENCIAL"/>
      </w:pPr>
      <w:r>
        <w:t xml:space="preserve">DIAS, Mariana. </w:t>
      </w:r>
      <w:r w:rsidRPr="00A12E22">
        <w:rPr>
          <w:b/>
        </w:rPr>
        <w:t>Tudo sobre empregabilidade: significado, importância e seus pilares</w:t>
      </w:r>
      <w:r>
        <w:t xml:space="preserve">. </w:t>
      </w:r>
      <w:proofErr w:type="spellStart"/>
      <w:r>
        <w:t>Gupy</w:t>
      </w:r>
      <w:proofErr w:type="spellEnd"/>
      <w:r>
        <w:t xml:space="preserve">, 30 de </w:t>
      </w:r>
      <w:proofErr w:type="gramStart"/>
      <w:r>
        <w:t>Novembro</w:t>
      </w:r>
      <w:proofErr w:type="gramEnd"/>
      <w:r>
        <w:t xml:space="preserve"> de 2023. Disponível em: &lt; https://www.gupy.io/blog/empregabilidade &gt;. Acesso em: 13 maio 2024.</w:t>
      </w:r>
    </w:p>
    <w:p w14:paraId="148A4DD3" w14:textId="03567D45" w:rsidR="003B7D3C" w:rsidRDefault="003B7D3C" w:rsidP="00A12E22">
      <w:pPr>
        <w:pStyle w:val="REFERENCIAL"/>
      </w:pPr>
      <w:r>
        <w:t xml:space="preserve">EAD UNICESUMAR. </w:t>
      </w:r>
      <w:r w:rsidRPr="00A12E22">
        <w:rPr>
          <w:b/>
        </w:rPr>
        <w:t>O que é empregabilidade e quais são os fatores que a influenciam?</w:t>
      </w:r>
      <w:r>
        <w:t xml:space="preserve"> </w:t>
      </w:r>
      <w:proofErr w:type="spellStart"/>
      <w:r>
        <w:t>Unicesumar</w:t>
      </w:r>
      <w:proofErr w:type="spellEnd"/>
      <w:r>
        <w:t>, 22 de agosto de 2022. Disponível em: &lt; https://www.unicesumar.edu.br/blog/o-que-e-empregabilidade/ &gt;. Acesso em: 13 maio 2024.</w:t>
      </w:r>
    </w:p>
    <w:p w14:paraId="1712A965" w14:textId="15D9D09E" w:rsidR="003B7D3C" w:rsidRDefault="003B7D3C" w:rsidP="00A12E22">
      <w:pPr>
        <w:pStyle w:val="REFERENCIAL"/>
      </w:pPr>
      <w:r>
        <w:t xml:space="preserve">BLOG MACKENZIE. </w:t>
      </w:r>
      <w:r w:rsidRPr="00A12E22">
        <w:rPr>
          <w:b/>
        </w:rPr>
        <w:t>O que é empregabilidade?</w:t>
      </w:r>
      <w:r>
        <w:t xml:space="preserve"> Blog Mackenzie, 2023. Disponível em: &lt; https://blog.mackenzie.br/mercado-carreira/mercado-de-trabalho/o-que-e-empregabilidade/ &gt;. Acesso em: 13 maio 2024.</w:t>
      </w:r>
    </w:p>
    <w:p w14:paraId="3BFDA539" w14:textId="26AF3F6F" w:rsidR="003B7D3C" w:rsidRDefault="003B7D3C" w:rsidP="00A12E22">
      <w:pPr>
        <w:pStyle w:val="REFERENCIAL"/>
      </w:pPr>
      <w:r>
        <w:t xml:space="preserve">MCKINSEY. </w:t>
      </w:r>
      <w:r w:rsidRPr="00A12E22">
        <w:rPr>
          <w:b/>
        </w:rPr>
        <w:t xml:space="preserve">Jobs </w:t>
      </w:r>
      <w:proofErr w:type="spellStart"/>
      <w:r w:rsidRPr="00A12E22">
        <w:rPr>
          <w:b/>
        </w:rPr>
        <w:t>lost</w:t>
      </w:r>
      <w:proofErr w:type="spellEnd"/>
      <w:r w:rsidRPr="00A12E22">
        <w:rPr>
          <w:b/>
        </w:rPr>
        <w:t xml:space="preserve">, </w:t>
      </w:r>
      <w:proofErr w:type="spellStart"/>
      <w:r w:rsidRPr="00A12E22">
        <w:rPr>
          <w:b/>
        </w:rPr>
        <w:t>jobs</w:t>
      </w:r>
      <w:proofErr w:type="spellEnd"/>
      <w:r w:rsidRPr="00A12E22">
        <w:rPr>
          <w:b/>
        </w:rPr>
        <w:t xml:space="preserve"> </w:t>
      </w:r>
      <w:proofErr w:type="spellStart"/>
      <w:r w:rsidRPr="00A12E22">
        <w:rPr>
          <w:b/>
        </w:rPr>
        <w:t>gained</w:t>
      </w:r>
      <w:proofErr w:type="spellEnd"/>
      <w:r w:rsidRPr="00A12E22">
        <w:rPr>
          <w:b/>
        </w:rPr>
        <w:t xml:space="preserve">: </w:t>
      </w:r>
      <w:proofErr w:type="spellStart"/>
      <w:r w:rsidRPr="00A12E22">
        <w:rPr>
          <w:b/>
        </w:rPr>
        <w:t>What</w:t>
      </w:r>
      <w:proofErr w:type="spellEnd"/>
      <w:r w:rsidRPr="00A12E22">
        <w:rPr>
          <w:b/>
        </w:rPr>
        <w:t xml:space="preserve"> </w:t>
      </w:r>
      <w:proofErr w:type="spellStart"/>
      <w:r w:rsidRPr="00A12E22">
        <w:rPr>
          <w:b/>
        </w:rPr>
        <w:t>the</w:t>
      </w:r>
      <w:proofErr w:type="spellEnd"/>
      <w:r w:rsidRPr="00A12E22">
        <w:rPr>
          <w:b/>
        </w:rPr>
        <w:t xml:space="preserve"> future </w:t>
      </w:r>
      <w:proofErr w:type="spellStart"/>
      <w:r w:rsidRPr="00A12E22">
        <w:rPr>
          <w:b/>
        </w:rPr>
        <w:t>of</w:t>
      </w:r>
      <w:proofErr w:type="spellEnd"/>
      <w:r w:rsidRPr="00A12E22">
        <w:rPr>
          <w:b/>
        </w:rPr>
        <w:t xml:space="preserve"> </w:t>
      </w:r>
      <w:proofErr w:type="spellStart"/>
      <w:r w:rsidRPr="00A12E22">
        <w:rPr>
          <w:b/>
        </w:rPr>
        <w:t>work</w:t>
      </w:r>
      <w:proofErr w:type="spellEnd"/>
      <w:r w:rsidRPr="00A12E22">
        <w:rPr>
          <w:b/>
        </w:rPr>
        <w:t xml:space="preserve"> </w:t>
      </w:r>
      <w:proofErr w:type="spellStart"/>
      <w:r w:rsidRPr="00A12E22">
        <w:rPr>
          <w:b/>
        </w:rPr>
        <w:t>will</w:t>
      </w:r>
      <w:proofErr w:type="spellEnd"/>
      <w:r w:rsidRPr="00A12E22">
        <w:rPr>
          <w:b/>
        </w:rPr>
        <w:t xml:space="preserve"> </w:t>
      </w:r>
      <w:proofErr w:type="spellStart"/>
      <w:r w:rsidRPr="00A12E22">
        <w:rPr>
          <w:b/>
        </w:rPr>
        <w:t>mean</w:t>
      </w:r>
      <w:proofErr w:type="spellEnd"/>
      <w:r w:rsidRPr="00A12E22">
        <w:rPr>
          <w:b/>
        </w:rPr>
        <w:t xml:space="preserve"> for </w:t>
      </w:r>
      <w:proofErr w:type="spellStart"/>
      <w:r w:rsidRPr="00A12E22">
        <w:rPr>
          <w:b/>
        </w:rPr>
        <w:t>jobs</w:t>
      </w:r>
      <w:proofErr w:type="spellEnd"/>
      <w:r w:rsidRPr="00A12E22">
        <w:rPr>
          <w:b/>
        </w:rPr>
        <w:t xml:space="preserve">, </w:t>
      </w:r>
      <w:proofErr w:type="spellStart"/>
      <w:r w:rsidRPr="00A12E22">
        <w:rPr>
          <w:b/>
        </w:rPr>
        <w:t>skills</w:t>
      </w:r>
      <w:proofErr w:type="spellEnd"/>
      <w:r w:rsidRPr="00A12E22">
        <w:rPr>
          <w:b/>
        </w:rPr>
        <w:t xml:space="preserve">, </w:t>
      </w:r>
      <w:proofErr w:type="spellStart"/>
      <w:r w:rsidRPr="00A12E22">
        <w:t>and</w:t>
      </w:r>
      <w:proofErr w:type="spellEnd"/>
      <w:r w:rsidRPr="00A12E22">
        <w:t xml:space="preserve"> </w:t>
      </w:r>
      <w:proofErr w:type="spellStart"/>
      <w:r w:rsidRPr="00A12E22">
        <w:t>wages</w:t>
      </w:r>
      <w:proofErr w:type="spellEnd"/>
      <w:r w:rsidRPr="00A12E22">
        <w:t xml:space="preserve">. </w:t>
      </w:r>
      <w:proofErr w:type="spellStart"/>
      <w:r w:rsidRPr="00A12E22">
        <w:t>McKinsey</w:t>
      </w:r>
      <w:proofErr w:type="spellEnd"/>
      <w:r>
        <w:t xml:space="preserve">, 2023. Disponível em: &lt; </w:t>
      </w:r>
      <w:r>
        <w:lastRenderedPageBreak/>
        <w:t>https://www.mckinsey.com/featured-insights/future-of-work/jobs-lost-jobs-gained-what-the-future-of-work-will-mean-for-jobs-skills-and-wages/pt-br &gt;. Acesso em: 13 maio 2024.</w:t>
      </w:r>
    </w:p>
    <w:p w14:paraId="24A0E36F" w14:textId="7672A6A9" w:rsidR="003B7D3C" w:rsidRDefault="003B7D3C" w:rsidP="00A12E22">
      <w:pPr>
        <w:pStyle w:val="REFERENCIAL"/>
      </w:pPr>
      <w:r>
        <w:t xml:space="preserve">BLOG PORTAL PÓS. </w:t>
      </w:r>
      <w:r w:rsidRPr="00A12E22">
        <w:rPr>
          <w:b/>
        </w:rPr>
        <w:t>13 tendências atuais de empregabilidade</w:t>
      </w:r>
      <w:r>
        <w:t xml:space="preserve">; veja aqui. Blog Portal Pós, 10 de </w:t>
      </w:r>
      <w:proofErr w:type="gramStart"/>
      <w:r>
        <w:t>Janeiro</w:t>
      </w:r>
      <w:proofErr w:type="gramEnd"/>
      <w:r>
        <w:t xml:space="preserve"> de 2024. Disponível em: &lt; https://blog.portalpos.com.br/tendencias-atuais-empregabilidade/ &gt;. Acesso em: 13 maio 2024.</w:t>
      </w:r>
    </w:p>
    <w:p w14:paraId="0C3955F5" w14:textId="49F5CBFB" w:rsidR="003B7D3C" w:rsidRPr="00A12E22" w:rsidRDefault="003B7D3C" w:rsidP="00A12E22">
      <w:pPr>
        <w:pStyle w:val="REFERENCIAL"/>
        <w:rPr>
          <w:rStyle w:val="Hyperlink"/>
          <w:color w:val="auto"/>
          <w:u w:val="none"/>
        </w:rPr>
      </w:pPr>
      <w:r>
        <w:t xml:space="preserve">CORRÊA, Fabiana; ALMEIDA, Fernanda de; GUIDO, Gabriela. </w:t>
      </w:r>
      <w:r w:rsidRPr="00A12E22">
        <w:rPr>
          <w:b/>
        </w:rPr>
        <w:t>O futuro do trabalho chegou: 16 tendências para 2024</w:t>
      </w:r>
      <w:r>
        <w:t>. Forbes, 23 de dezembro de 2023. Disponível em: &lt; https://forbes.com.br/carreira/2023/12/o-futuro-do-trabalho-chegou-16-tendencias-para-2024/ &gt;. Acesso em: 13 maio 2024.</w:t>
      </w:r>
    </w:p>
    <w:p w14:paraId="422F0D08" w14:textId="76BB5859" w:rsidR="003B7D3C" w:rsidRDefault="003B7D3C" w:rsidP="00A12E22">
      <w:pPr>
        <w:pStyle w:val="REFERENCIAL"/>
      </w:pPr>
      <w:r>
        <w:rPr>
          <w:rFonts w:ascii="Roboto" w:hAnsi="Roboto"/>
          <w:color w:val="111111"/>
          <w:shd w:val="clear" w:color="auto" w:fill="FFFFFF"/>
        </w:rPr>
        <w:t xml:space="preserve">INSTITUTO FEDERAL DO PARANÁ. </w:t>
      </w:r>
      <w:r w:rsidRPr="00A12E22">
        <w:rPr>
          <w:rFonts w:ascii="Roboto" w:hAnsi="Roboto"/>
          <w:b/>
          <w:color w:val="111111"/>
          <w:shd w:val="clear" w:color="auto" w:fill="FFFFFF"/>
        </w:rPr>
        <w:t xml:space="preserve">O que é o </w:t>
      </w:r>
      <w:proofErr w:type="spellStart"/>
      <w:r w:rsidRPr="00A12E22">
        <w:rPr>
          <w:rFonts w:ascii="Roboto" w:hAnsi="Roboto"/>
          <w:b/>
          <w:color w:val="111111"/>
          <w:shd w:val="clear" w:color="auto" w:fill="FFFFFF"/>
        </w:rPr>
        <w:t>Pronatec</w:t>
      </w:r>
      <w:proofErr w:type="spellEnd"/>
      <w:r>
        <w:rPr>
          <w:rFonts w:ascii="Roboto" w:hAnsi="Roboto"/>
          <w:color w:val="111111"/>
          <w:shd w:val="clear" w:color="auto" w:fill="FFFFFF"/>
        </w:rPr>
        <w:t>. Disponível em: </w:t>
      </w:r>
      <w:r>
        <w:rPr>
          <w:rFonts w:ascii="Roboto" w:hAnsi="Roboto"/>
          <w:shd w:val="clear" w:color="auto" w:fill="FFFFFF"/>
        </w:rPr>
        <w:t>https://ifpr.edu.br/pronatec/o-que-e-o-pronatec-2/</w:t>
      </w:r>
      <w:r>
        <w:rPr>
          <w:rFonts w:ascii="Roboto" w:hAnsi="Roboto"/>
          <w:color w:val="111111"/>
          <w:shd w:val="clear" w:color="auto" w:fill="FFFFFF"/>
        </w:rPr>
        <w:t>. Acesso em:  26 abril 2024.</w:t>
      </w:r>
    </w:p>
    <w:p w14:paraId="2213C752" w14:textId="77777777" w:rsidR="003B7D3C" w:rsidRDefault="003B7D3C" w:rsidP="00A12E22">
      <w:pPr>
        <w:pStyle w:val="REFERENCIAL"/>
      </w:pPr>
      <w:r>
        <w:t xml:space="preserve">INSTITUTO FEDERAL DE BRASÍLIA. </w:t>
      </w:r>
      <w:r w:rsidRPr="00A12E22">
        <w:rPr>
          <w:b/>
        </w:rPr>
        <w:t xml:space="preserve">O que é o </w:t>
      </w:r>
      <w:proofErr w:type="spellStart"/>
      <w:r w:rsidRPr="00A12E22">
        <w:rPr>
          <w:b/>
        </w:rPr>
        <w:t>Pronatec</w:t>
      </w:r>
      <w:proofErr w:type="spellEnd"/>
      <w:r>
        <w:t xml:space="preserve">. Disponível em: https://www.ifb.edu.br/institucional/institucional/60-institucional/institucional34/4514-o-que-e-o-pronatec. Acesso em: </w:t>
      </w:r>
      <w:r>
        <w:rPr>
          <w:rFonts w:ascii="Roboto" w:hAnsi="Roboto"/>
          <w:color w:val="111111"/>
          <w:shd w:val="clear" w:color="auto" w:fill="FFFFFF"/>
        </w:rPr>
        <w:t xml:space="preserve">26 abril </w:t>
      </w:r>
      <w:r>
        <w:t>2024.</w:t>
      </w:r>
    </w:p>
    <w:p w14:paraId="6BD25F57" w14:textId="77777777" w:rsidR="003B7D3C" w:rsidRDefault="003B7D3C" w:rsidP="00A12E22">
      <w:pPr>
        <w:pStyle w:val="REFERENCIAL"/>
      </w:pPr>
      <w:r>
        <w:t xml:space="preserve">MICROPOWER. </w:t>
      </w:r>
      <w:r w:rsidRPr="00A12E22">
        <w:rPr>
          <w:b/>
        </w:rPr>
        <w:t xml:space="preserve">10 Exemplos de Hard </w:t>
      </w:r>
      <w:proofErr w:type="spellStart"/>
      <w:r w:rsidRPr="00A12E22">
        <w:rPr>
          <w:b/>
        </w:rPr>
        <w:t>Skills</w:t>
      </w:r>
      <w:proofErr w:type="spellEnd"/>
      <w:r w:rsidRPr="00A12E22">
        <w:rPr>
          <w:b/>
        </w:rPr>
        <w:t xml:space="preserve"> Mais Solicitadas</w:t>
      </w:r>
      <w:r>
        <w:t xml:space="preserve">. Disponível em: https://micropowerglobal.com/hard-skills-mais-solicitadas/. Acesso em: </w:t>
      </w:r>
      <w:r>
        <w:rPr>
          <w:rFonts w:ascii="Roboto" w:hAnsi="Roboto"/>
          <w:color w:val="111111"/>
          <w:shd w:val="clear" w:color="auto" w:fill="FFFFFF"/>
        </w:rPr>
        <w:t>26 abril</w:t>
      </w:r>
      <w:r>
        <w:t xml:space="preserve"> 2024.</w:t>
      </w:r>
    </w:p>
    <w:p w14:paraId="00A0828C" w14:textId="77777777" w:rsidR="003B7D3C" w:rsidRDefault="003B7D3C" w:rsidP="00A12E22">
      <w:pPr>
        <w:pStyle w:val="REFERENCIAL"/>
      </w:pPr>
      <w:r>
        <w:t xml:space="preserve">REIS, Tiago. </w:t>
      </w:r>
      <w:r w:rsidRPr="00A12E22">
        <w:rPr>
          <w:b/>
        </w:rPr>
        <w:t>Iniciativa privada: o que é o setor privado e como ele funciona?</w:t>
      </w:r>
      <w:r>
        <w:t xml:space="preserve"> </w:t>
      </w:r>
      <w:proofErr w:type="spellStart"/>
      <w:r>
        <w:t>Suno</w:t>
      </w:r>
      <w:proofErr w:type="spellEnd"/>
      <w:r>
        <w:t xml:space="preserve">, 26 jun. 2022. Disponível em: https://www.suno.com.br/artigos/iniciativa-privada/. Acesso em: </w:t>
      </w:r>
      <w:r>
        <w:rPr>
          <w:rFonts w:ascii="Roboto" w:hAnsi="Roboto"/>
          <w:color w:val="111111"/>
          <w:shd w:val="clear" w:color="auto" w:fill="FFFFFF"/>
        </w:rPr>
        <w:t xml:space="preserve">26 abril </w:t>
      </w:r>
      <w:r>
        <w:t>2024.</w:t>
      </w:r>
    </w:p>
    <w:p w14:paraId="28BCE4BE" w14:textId="77777777" w:rsidR="003B7D3C" w:rsidRDefault="003B7D3C" w:rsidP="00A12E22">
      <w:pPr>
        <w:pStyle w:val="REFERENCIAL"/>
      </w:pPr>
      <w:r>
        <w:t xml:space="preserve">STUMPF, Kleber. </w:t>
      </w:r>
      <w:r w:rsidRPr="00A12E22">
        <w:rPr>
          <w:b/>
        </w:rPr>
        <w:t>Iniciativa Privada: o que é, características e importância</w:t>
      </w:r>
      <w:r>
        <w:t xml:space="preserve">. </w:t>
      </w:r>
      <w:proofErr w:type="spellStart"/>
      <w:r>
        <w:t>TopInvest</w:t>
      </w:r>
      <w:proofErr w:type="spellEnd"/>
      <w:r>
        <w:t xml:space="preserve">, 26 out. 2023. Disponível em: https://topinvest.com.br/glossario/iniciativa-privada/. Acesso em: </w:t>
      </w:r>
      <w:r>
        <w:rPr>
          <w:rFonts w:ascii="Roboto" w:hAnsi="Roboto"/>
          <w:color w:val="111111"/>
          <w:shd w:val="clear" w:color="auto" w:fill="FFFFFF"/>
        </w:rPr>
        <w:t xml:space="preserve">26 abril </w:t>
      </w:r>
      <w:r>
        <w:t>2024.</w:t>
      </w:r>
    </w:p>
    <w:p w14:paraId="71A0031F" w14:textId="77777777" w:rsidR="003B7D3C" w:rsidRDefault="003B7D3C" w:rsidP="00A12E22">
      <w:pPr>
        <w:pStyle w:val="REFERENCIAL"/>
      </w:pPr>
      <w:r>
        <w:t xml:space="preserve">BRASIL ESCOLA. </w:t>
      </w:r>
      <w:r w:rsidRPr="00A12E22">
        <w:rPr>
          <w:b/>
        </w:rPr>
        <w:t>Organização não governamental (ONG).</w:t>
      </w:r>
      <w:r>
        <w:t xml:space="preserve"> Disponível em: https://brasilescola.uol.com.br/geografia/organizacao-nao-governamental-ong.htm. Acesso em: </w:t>
      </w:r>
      <w:r>
        <w:rPr>
          <w:rFonts w:ascii="Roboto" w:hAnsi="Roboto"/>
          <w:color w:val="111111"/>
          <w:shd w:val="clear" w:color="auto" w:fill="FFFFFF"/>
        </w:rPr>
        <w:t xml:space="preserve">26 abril </w:t>
      </w:r>
      <w:r>
        <w:t>2024.</w:t>
      </w:r>
    </w:p>
    <w:p w14:paraId="552B4820" w14:textId="16BE98B7" w:rsidR="003B7D3C" w:rsidRDefault="003B7D3C" w:rsidP="00A12E22">
      <w:pPr>
        <w:pStyle w:val="REFERENCIAL"/>
      </w:pPr>
      <w:r>
        <w:t xml:space="preserve">ROMANO, Anna Carolina. </w:t>
      </w:r>
      <w:r w:rsidRPr="00A12E22">
        <w:rPr>
          <w:b/>
        </w:rPr>
        <w:t xml:space="preserve">As relações entre o governo e o setor privado no Brasil. </w:t>
      </w:r>
      <w:proofErr w:type="spellStart"/>
      <w:r w:rsidRPr="00A12E22">
        <w:rPr>
          <w:b/>
        </w:rPr>
        <w:t>Inteligov</w:t>
      </w:r>
      <w:proofErr w:type="spellEnd"/>
      <w:r>
        <w:t xml:space="preserve">, 19 abr. 2023. Disponível em: https://www.blog.inteligov.com.br/as-relacoes-entre-o-governo-e-o-setor-privado-no-brasil. Acesso em: </w:t>
      </w:r>
      <w:r>
        <w:rPr>
          <w:rFonts w:ascii="Roboto" w:hAnsi="Roboto"/>
          <w:color w:val="111111"/>
          <w:shd w:val="clear" w:color="auto" w:fill="FFFFFF"/>
        </w:rPr>
        <w:t xml:space="preserve">26 abril </w:t>
      </w:r>
      <w:r>
        <w:t>2024.</w:t>
      </w:r>
    </w:p>
    <w:p w14:paraId="193D6A82" w14:textId="6702A643" w:rsidR="003B7D3C" w:rsidRDefault="003B7D3C" w:rsidP="00A12E22">
      <w:pPr>
        <w:pStyle w:val="REFERENCIAL"/>
      </w:pPr>
      <w:r>
        <w:t xml:space="preserve">MORETTI, Isabella. </w:t>
      </w:r>
      <w:r w:rsidRPr="00A12E22">
        <w:rPr>
          <w:b/>
        </w:rPr>
        <w:t>Pilares da empregabilidade: 6 fatores fundamentais</w:t>
      </w:r>
      <w:r>
        <w:t xml:space="preserve">. Via Carreira, 15 ago. 2023. Disponível em: https://viacarreira.com/pilares-da-empregabilidade/. Acesso em: </w:t>
      </w:r>
      <w:r>
        <w:rPr>
          <w:rFonts w:ascii="Roboto" w:hAnsi="Roboto"/>
          <w:color w:val="111111"/>
          <w:shd w:val="clear" w:color="auto" w:fill="FFFFFF"/>
        </w:rPr>
        <w:t xml:space="preserve">25 abril </w:t>
      </w:r>
      <w:r>
        <w:t>2024.</w:t>
      </w:r>
    </w:p>
    <w:p w14:paraId="7FBB864B" w14:textId="08A81755" w:rsidR="003B7D3C" w:rsidRDefault="003B7D3C" w:rsidP="00A12E22">
      <w:pPr>
        <w:pStyle w:val="REFERENCIAL"/>
      </w:pPr>
      <w:r>
        <w:t xml:space="preserve">MICROPOWER. </w:t>
      </w:r>
      <w:r w:rsidRPr="00A12E22">
        <w:rPr>
          <w:b/>
        </w:rPr>
        <w:t xml:space="preserve">10 Exemplos de Hard </w:t>
      </w:r>
      <w:proofErr w:type="spellStart"/>
      <w:r w:rsidRPr="00A12E22">
        <w:rPr>
          <w:b/>
        </w:rPr>
        <w:t>Skills</w:t>
      </w:r>
      <w:proofErr w:type="spellEnd"/>
      <w:r w:rsidRPr="00A12E22">
        <w:rPr>
          <w:b/>
        </w:rPr>
        <w:t xml:space="preserve"> Mais Solicitadas</w:t>
      </w:r>
      <w:r>
        <w:t xml:space="preserve">. Disponível em: https://micropowerglobal.com/hard-skills-mais-solicitadas/. Acesso em: </w:t>
      </w:r>
      <w:r>
        <w:rPr>
          <w:rFonts w:ascii="Roboto" w:hAnsi="Roboto"/>
          <w:color w:val="111111"/>
          <w:shd w:val="clear" w:color="auto" w:fill="FFFFFF"/>
        </w:rPr>
        <w:t>25 abril 2024</w:t>
      </w:r>
      <w:r>
        <w:t>.</w:t>
      </w:r>
    </w:p>
    <w:p w14:paraId="431021EB" w14:textId="4A9F14B1" w:rsidR="003B7D3C" w:rsidRDefault="003B7D3C" w:rsidP="00A12E22">
      <w:pPr>
        <w:pStyle w:val="REFERENCIAL"/>
      </w:pPr>
      <w:r>
        <w:t xml:space="preserve">PORTAL INSIGHTS. </w:t>
      </w:r>
      <w:r w:rsidRPr="00A12E22">
        <w:rPr>
          <w:b/>
        </w:rPr>
        <w:t>Qual a importância das competências e habilidades para o mercado de trabalho?</w:t>
      </w:r>
      <w:r>
        <w:t xml:space="preserve"> Disponível em: https://www.portalinsights.com.br/perguntas-frequentes/qual-a-importancia-das-competencias-e-habilidades-para-o-mercado-de-trabalho. Acesso em:</w:t>
      </w:r>
      <w:r>
        <w:rPr>
          <w:rFonts w:ascii="Roboto" w:hAnsi="Roboto"/>
          <w:color w:val="111111"/>
          <w:shd w:val="clear" w:color="auto" w:fill="FFFFFF"/>
        </w:rPr>
        <w:t xml:space="preserve"> 25 abril 2024</w:t>
      </w:r>
      <w:r>
        <w:t>.</w:t>
      </w:r>
    </w:p>
    <w:p w14:paraId="5FCFCFC6" w14:textId="77777777" w:rsidR="003B7D3C" w:rsidRDefault="003B7D3C" w:rsidP="00A12E22">
      <w:pPr>
        <w:pStyle w:val="REFERENCIAL"/>
      </w:pPr>
      <w:r>
        <w:t xml:space="preserve">COSTA, </w:t>
      </w:r>
      <w:proofErr w:type="spellStart"/>
      <w:r>
        <w:t>Dedila</w:t>
      </w:r>
      <w:proofErr w:type="spellEnd"/>
      <w:r>
        <w:t xml:space="preserve">. </w:t>
      </w:r>
      <w:r w:rsidRPr="00A12E22">
        <w:rPr>
          <w:b/>
        </w:rPr>
        <w:t xml:space="preserve">Soft </w:t>
      </w:r>
      <w:proofErr w:type="spellStart"/>
      <w:r w:rsidRPr="00A12E22">
        <w:rPr>
          <w:b/>
        </w:rPr>
        <w:t>skills</w:t>
      </w:r>
      <w:proofErr w:type="spellEnd"/>
      <w:r w:rsidRPr="00A12E22">
        <w:rPr>
          <w:b/>
        </w:rPr>
        <w:t>: o que são, 10 principais exemplos e como desenvolver</w:t>
      </w:r>
      <w:r>
        <w:t xml:space="preserve">. </w:t>
      </w:r>
      <w:proofErr w:type="spellStart"/>
      <w:r>
        <w:t>Gupy</w:t>
      </w:r>
      <w:proofErr w:type="spellEnd"/>
      <w:r>
        <w:t xml:space="preserve">, 23 fev. 2023. Disponível em: https://www.gupy.io/blog/soft-skills. Acesso em: </w:t>
      </w:r>
      <w:r>
        <w:rPr>
          <w:rFonts w:ascii="Roboto" w:hAnsi="Roboto"/>
          <w:color w:val="111111"/>
          <w:shd w:val="clear" w:color="auto" w:fill="FFFFFF"/>
        </w:rPr>
        <w:t>25 abril 2024</w:t>
      </w:r>
      <w:r>
        <w:t>.</w:t>
      </w:r>
    </w:p>
    <w:p w14:paraId="64989E39" w14:textId="103AD8BB" w:rsidR="003B7D3C" w:rsidRDefault="003B7D3C" w:rsidP="00A12E22">
      <w:pPr>
        <w:pStyle w:val="REFERENCIAL"/>
      </w:pPr>
      <w:r>
        <w:lastRenderedPageBreak/>
        <w:t xml:space="preserve">DIAS, Guilherme. </w:t>
      </w:r>
      <w:r w:rsidRPr="00A12E22">
        <w:rPr>
          <w:b/>
        </w:rPr>
        <w:t xml:space="preserve">Hard </w:t>
      </w:r>
      <w:proofErr w:type="spellStart"/>
      <w:r w:rsidRPr="00A12E22">
        <w:rPr>
          <w:b/>
        </w:rPr>
        <w:t>skills</w:t>
      </w:r>
      <w:proofErr w:type="spellEnd"/>
      <w:r w:rsidRPr="00A12E22">
        <w:rPr>
          <w:b/>
        </w:rPr>
        <w:t xml:space="preserve"> e soft </w:t>
      </w:r>
      <w:proofErr w:type="spellStart"/>
      <w:r w:rsidRPr="00A12E22">
        <w:rPr>
          <w:b/>
        </w:rPr>
        <w:t>skills</w:t>
      </w:r>
      <w:proofErr w:type="spellEnd"/>
      <w:r w:rsidRPr="00A12E22">
        <w:rPr>
          <w:b/>
        </w:rPr>
        <w:t>: o que são e quais as principais diferenças?</w:t>
      </w:r>
      <w:r>
        <w:t xml:space="preserve"> </w:t>
      </w:r>
      <w:proofErr w:type="spellStart"/>
      <w:r>
        <w:t>Gupy</w:t>
      </w:r>
      <w:proofErr w:type="spellEnd"/>
      <w:r>
        <w:t xml:space="preserve">, 04 mar. 2024. Disponível em: https://www.gupy.io/blog/hard-skills-e-soft-skills. Acesso em: </w:t>
      </w:r>
      <w:r>
        <w:rPr>
          <w:rFonts w:ascii="Roboto" w:hAnsi="Roboto"/>
          <w:color w:val="111111"/>
          <w:shd w:val="clear" w:color="auto" w:fill="FFFFFF"/>
        </w:rPr>
        <w:t>25 abril 2024</w:t>
      </w:r>
      <w:r>
        <w:t>.</w:t>
      </w:r>
    </w:p>
    <w:p w14:paraId="342B54FC" w14:textId="5F0BB828" w:rsidR="003B7D3C" w:rsidRDefault="003B7D3C" w:rsidP="00A12E22">
      <w:pPr>
        <w:pStyle w:val="REFERENCIAL"/>
      </w:pPr>
      <w:r>
        <w:t xml:space="preserve">MONTEIRO, </w:t>
      </w:r>
      <w:proofErr w:type="spellStart"/>
      <w:r>
        <w:t>Waleska</w:t>
      </w:r>
      <w:proofErr w:type="spellEnd"/>
      <w:r>
        <w:t xml:space="preserve"> de Fátima. </w:t>
      </w:r>
      <w:r w:rsidRPr="00A12E22">
        <w:rPr>
          <w:b/>
        </w:rPr>
        <w:t>A metodologia neoclássica da teoria do capital humano: Uma análise sobre Theodore Schultz e Gary Becker</w:t>
      </w:r>
      <w:r>
        <w:t xml:space="preserve">. Revista de Economia do Centro-Oeste, v. 2, n. 1, p. 40-56, </w:t>
      </w:r>
      <w:proofErr w:type="gramStart"/>
      <w:r>
        <w:t>jan./</w:t>
      </w:r>
      <w:proofErr w:type="gramEnd"/>
      <w:r>
        <w:t xml:space="preserve">jun. 2016. Disponível em: https://www.scielo.br/j/inter/a/srrRFK6rcbj7gwW6GMyVNHK/?lang=pt. Acesso em: </w:t>
      </w:r>
      <w:r>
        <w:rPr>
          <w:rFonts w:ascii="Roboto" w:hAnsi="Roboto"/>
          <w:color w:val="111111"/>
          <w:shd w:val="clear" w:color="auto" w:fill="FFFFFF"/>
        </w:rPr>
        <w:t>25 abril 2024</w:t>
      </w:r>
      <w:r>
        <w:t>.</w:t>
      </w:r>
    </w:p>
    <w:p w14:paraId="38F6FAD9" w14:textId="6AFFF6C9" w:rsidR="00A12E22" w:rsidRPr="00A12E22" w:rsidRDefault="003B7D3C" w:rsidP="00A12E22">
      <w:pPr>
        <w:pStyle w:val="REFERENCIAL"/>
      </w:pPr>
      <w:r>
        <w:t xml:space="preserve">BRASIL PARALELO. </w:t>
      </w:r>
      <w:r w:rsidRPr="00A12E22">
        <w:rPr>
          <w:b/>
        </w:rPr>
        <w:t>Conheça a Teoria do Capital Humano - Economia &amp; Felicidade</w:t>
      </w:r>
      <w:r>
        <w:t xml:space="preserve">. Disponível em: https://www.brasilparalelo.com.br/artigos/teoria-do-capital-humano. Acesso em: </w:t>
      </w:r>
      <w:r>
        <w:rPr>
          <w:rFonts w:ascii="Roboto" w:hAnsi="Roboto"/>
          <w:color w:val="111111"/>
          <w:shd w:val="clear" w:color="auto" w:fill="FFFFFF"/>
        </w:rPr>
        <w:t>25 abril 2024</w:t>
      </w:r>
      <w:r>
        <w:t>.</w:t>
      </w:r>
    </w:p>
    <w:p w14:paraId="11616E0E" w14:textId="467B7D0B" w:rsidR="00924076" w:rsidRPr="00A12E22" w:rsidRDefault="00924076" w:rsidP="00A12E22">
      <w:pPr>
        <w:pStyle w:val="REFERENCIAL"/>
        <w:divId w:val="1803694559"/>
      </w:pPr>
      <w:r>
        <w:rPr>
          <w:rFonts w:cs="Arial"/>
          <w:color w:val="000000"/>
        </w:rPr>
        <w:t xml:space="preserve">Assis Alves, Juliana - </w:t>
      </w:r>
      <w:r w:rsidRPr="003B7D3C">
        <w:rPr>
          <w:rFonts w:cs="Arial"/>
          <w:b/>
          <w:color w:val="000000"/>
        </w:rPr>
        <w:t>Sociedade e a IA, Universidade EaD e Software Livre, Departamento de Engenharia Metalúrgica e de Materiais, UFMG.</w:t>
      </w:r>
      <w:r>
        <w:rPr>
          <w:rFonts w:cs="Arial"/>
          <w:color w:val="000000"/>
        </w:rPr>
        <w:t xml:space="preserve"> Disponível em: http://www.periodicos.letras.ufmg.br/index.php/ueadsl/article/viewFile/17568/1125613639. </w:t>
      </w:r>
      <w:r w:rsidR="003B7D3C">
        <w:rPr>
          <w:rFonts w:cs="Arial"/>
          <w:color w:val="000000"/>
        </w:rPr>
        <w:t>Acesso em: 01/05/2024</w:t>
      </w:r>
    </w:p>
    <w:p w14:paraId="460A30CC" w14:textId="593EC5CC" w:rsidR="00924076" w:rsidRPr="00A12E22" w:rsidRDefault="00924076" w:rsidP="00A12E22">
      <w:pPr>
        <w:pStyle w:val="REFERENCIAL"/>
        <w:divId w:val="1803694559"/>
      </w:pPr>
      <w:r>
        <w:rPr>
          <w:rFonts w:cs="Arial"/>
          <w:color w:val="000000"/>
        </w:rPr>
        <w:t xml:space="preserve">Harari, Yuval Noah - </w:t>
      </w:r>
      <w:r w:rsidRPr="003B7D3C">
        <w:rPr>
          <w:rFonts w:cs="Arial"/>
          <w:b/>
          <w:color w:val="000000"/>
        </w:rPr>
        <w:t xml:space="preserve">21 Lições para o Século 21, </w:t>
      </w:r>
      <w:r w:rsidRPr="003B7D3C">
        <w:rPr>
          <w:rFonts w:cs="Arial"/>
          <w:color w:val="000000"/>
        </w:rPr>
        <w:t>1ª ed., Companhia das Letras</w:t>
      </w:r>
      <w:r w:rsidRPr="003B7D3C">
        <w:rPr>
          <w:rFonts w:cs="Arial"/>
          <w:b/>
          <w:color w:val="000000"/>
        </w:rPr>
        <w:t>,</w:t>
      </w:r>
      <w:r>
        <w:rPr>
          <w:rFonts w:cs="Arial"/>
          <w:color w:val="000000"/>
        </w:rPr>
        <w:t xml:space="preserve"> 2018. Inteligência Artificial e mercado de trabalho: como se preparar? Faculdade Impacta. Disponível em: </w:t>
      </w:r>
      <w:hyperlink r:id="rId6" w:history="1">
        <w:r w:rsidR="003B7D3C" w:rsidRPr="00A12E22">
          <w:t>https://www.impacta.edu.br/blog/inteligencia-artificial-mercado</w:t>
        </w:r>
      </w:hyperlink>
      <w:r w:rsidRPr="00A12E22">
        <w:t>.</w:t>
      </w:r>
      <w:r w:rsidR="003B7D3C">
        <w:rPr>
          <w:rFonts w:cs="Arial"/>
          <w:color w:val="000000"/>
        </w:rPr>
        <w:t xml:space="preserve"> </w:t>
      </w:r>
      <w:r w:rsidR="003B7D3C">
        <w:rPr>
          <w:rFonts w:cs="Arial"/>
          <w:color w:val="000000"/>
        </w:rPr>
        <w:t>Acesso em: 01/05/2024</w:t>
      </w:r>
    </w:p>
    <w:p w14:paraId="3F03CE0E" w14:textId="796A736F" w:rsidR="00924076" w:rsidRPr="00A12E22" w:rsidRDefault="00924076" w:rsidP="00A12E22">
      <w:pPr>
        <w:pStyle w:val="REFERENCIAL"/>
        <w:divId w:val="1803694559"/>
      </w:pPr>
      <w:r>
        <w:rPr>
          <w:rFonts w:cs="Arial"/>
          <w:color w:val="000000"/>
        </w:rPr>
        <w:t xml:space="preserve">Santi, Alexandre - </w:t>
      </w:r>
      <w:r w:rsidRPr="003B7D3C">
        <w:rPr>
          <w:rFonts w:cs="Arial"/>
          <w:b/>
          <w:color w:val="000000"/>
        </w:rPr>
        <w:t>As Três Leis da Robótica</w:t>
      </w:r>
      <w:r w:rsidR="00A12E22">
        <w:rPr>
          <w:rFonts w:cs="Arial"/>
          <w:b/>
          <w:color w:val="000000"/>
        </w:rPr>
        <w:t xml:space="preserve"> s</w:t>
      </w:r>
      <w:r w:rsidR="00A12E22" w:rsidRPr="003B7D3C">
        <w:rPr>
          <w:rFonts w:cs="Arial"/>
          <w:b/>
          <w:color w:val="000000"/>
        </w:rPr>
        <w:t>uper. Interessante</w:t>
      </w:r>
      <w:r>
        <w:rPr>
          <w:rFonts w:cs="Arial"/>
          <w:color w:val="000000"/>
        </w:rPr>
        <w:t xml:space="preserve">, 2019. Disponível em: https://super.abril.com.br/cultura/as-tres-leis-da-robotica/. Acesso em: </w:t>
      </w:r>
      <w:r w:rsidR="003B7D3C">
        <w:rPr>
          <w:rFonts w:cs="Arial"/>
          <w:color w:val="000000"/>
        </w:rPr>
        <w:t>01/05/2024</w:t>
      </w:r>
    </w:p>
    <w:p w14:paraId="1004B84B" w14:textId="45634B6F" w:rsidR="00924076" w:rsidRDefault="00924076" w:rsidP="00A12E22">
      <w:pPr>
        <w:pStyle w:val="REFERENCIAL"/>
        <w:divId w:val="1803694559"/>
      </w:pPr>
      <w:r>
        <w:rPr>
          <w:rFonts w:cs="Arial"/>
          <w:color w:val="000000"/>
        </w:rPr>
        <w:t xml:space="preserve">Lee, Kai-Fu - </w:t>
      </w:r>
      <w:r w:rsidRPr="003B7D3C">
        <w:rPr>
          <w:rFonts w:cs="Arial"/>
          <w:b/>
          <w:color w:val="000000"/>
        </w:rPr>
        <w:t>Inteligência Artificial,</w:t>
      </w:r>
      <w:r>
        <w:rPr>
          <w:rFonts w:cs="Arial"/>
          <w:color w:val="000000"/>
        </w:rPr>
        <w:t xml:space="preserve"> 2019. Disponível em: </w:t>
      </w:r>
      <w:hyperlink r:id="rId7" w:history="1">
        <w:r w:rsidR="003B7D3C" w:rsidRPr="00A12E22">
          <w:t>https://edisciplinas.usp.br/mod/resource/view.php?id=383777</w:t>
        </w:r>
        <w:r w:rsidR="003B7D3C" w:rsidRPr="00C43CEC">
          <w:rPr>
            <w:rStyle w:val="Hyperlink"/>
            <w:rFonts w:cs="Arial"/>
          </w:rPr>
          <w:t>7</w:t>
        </w:r>
      </w:hyperlink>
      <w:r>
        <w:rPr>
          <w:rFonts w:cs="Arial"/>
          <w:color w:val="000000"/>
        </w:rPr>
        <w:t>.</w:t>
      </w:r>
      <w:r w:rsidR="003B7D3C">
        <w:rPr>
          <w:rFonts w:cs="Arial"/>
          <w:color w:val="000000"/>
        </w:rPr>
        <w:t xml:space="preserve"> </w:t>
      </w:r>
      <w:r w:rsidR="003B7D3C">
        <w:rPr>
          <w:rFonts w:cs="Arial"/>
          <w:color w:val="000000"/>
        </w:rPr>
        <w:t>Acesso em: 01/05/2024</w:t>
      </w:r>
    </w:p>
    <w:p w14:paraId="5AB0743A" w14:textId="204CE023" w:rsidR="00924076" w:rsidRDefault="00924076" w:rsidP="00A12E22">
      <w:pPr>
        <w:pStyle w:val="REFERENCIAL"/>
        <w:divId w:val="1803694559"/>
      </w:pPr>
      <w:proofErr w:type="spellStart"/>
      <w:r>
        <w:rPr>
          <w:rFonts w:cs="Arial"/>
          <w:color w:val="000000"/>
        </w:rPr>
        <w:t>Floridi</w:t>
      </w:r>
      <w:proofErr w:type="spellEnd"/>
      <w:r>
        <w:rPr>
          <w:rFonts w:cs="Arial"/>
          <w:color w:val="000000"/>
        </w:rPr>
        <w:t xml:space="preserve">, Luciano; </w:t>
      </w:r>
      <w:proofErr w:type="spellStart"/>
      <w:r>
        <w:rPr>
          <w:rFonts w:cs="Arial"/>
          <w:color w:val="000000"/>
        </w:rPr>
        <w:t>Cowls</w:t>
      </w:r>
      <w:proofErr w:type="spellEnd"/>
      <w:r>
        <w:rPr>
          <w:rFonts w:cs="Arial"/>
          <w:color w:val="000000"/>
        </w:rPr>
        <w:t xml:space="preserve">, Josh - </w:t>
      </w:r>
      <w:r w:rsidRPr="003B7D3C">
        <w:rPr>
          <w:rFonts w:cs="Arial"/>
          <w:b/>
          <w:color w:val="000000"/>
        </w:rPr>
        <w:t>A unified framework of five principles for AI in society. Harvard Data Science Review, 1(1),</w:t>
      </w:r>
      <w:r>
        <w:rPr>
          <w:rFonts w:cs="Arial"/>
          <w:color w:val="000000"/>
        </w:rPr>
        <w:t xml:space="preserve"> 2019. Disponível em: </w:t>
      </w:r>
      <w:hyperlink r:id="rId8" w:history="1">
        <w:r w:rsidR="003B7D3C" w:rsidRPr="00A12E22">
          <w:t>https://hdsr.mitpress.mit.edu/pub/l0jsh9d1/release/8</w:t>
        </w:r>
      </w:hyperlink>
      <w:r>
        <w:rPr>
          <w:rFonts w:cs="Arial"/>
          <w:color w:val="000000"/>
        </w:rPr>
        <w:t>.</w:t>
      </w:r>
      <w:r w:rsidR="003B7D3C">
        <w:rPr>
          <w:rFonts w:cs="Arial"/>
          <w:color w:val="000000"/>
        </w:rPr>
        <w:t xml:space="preserve"> </w:t>
      </w:r>
      <w:r w:rsidR="003B7D3C">
        <w:rPr>
          <w:rFonts w:cs="Arial"/>
          <w:color w:val="000000"/>
        </w:rPr>
        <w:t>Acesso em: 01/05/2024</w:t>
      </w:r>
    </w:p>
    <w:p w14:paraId="2ABFFF30" w14:textId="663784A5" w:rsidR="00924076" w:rsidRPr="00A12E22" w:rsidRDefault="00924076" w:rsidP="00A12E22">
      <w:pPr>
        <w:pStyle w:val="REFERENCIAL"/>
        <w:divId w:val="1803694559"/>
      </w:pPr>
      <w:proofErr w:type="spellStart"/>
      <w:r>
        <w:rPr>
          <w:rFonts w:cs="Arial"/>
          <w:color w:val="000000"/>
        </w:rPr>
        <w:t>Brynjolfsson</w:t>
      </w:r>
      <w:proofErr w:type="spellEnd"/>
      <w:r>
        <w:rPr>
          <w:rFonts w:cs="Arial"/>
          <w:color w:val="000000"/>
        </w:rPr>
        <w:t xml:space="preserve">, Erik; McAfee, Andrew - </w:t>
      </w:r>
      <w:r w:rsidRPr="003B7D3C">
        <w:rPr>
          <w:rFonts w:cs="Arial"/>
          <w:b/>
          <w:color w:val="000000"/>
        </w:rPr>
        <w:t>The business of artificial intelligence. Harvard Business Review, 95(1), p. 237-252,</w:t>
      </w:r>
      <w:r>
        <w:rPr>
          <w:rFonts w:cs="Arial"/>
          <w:color w:val="000000"/>
        </w:rPr>
        <w:t xml:space="preserve"> 2017. Disponível em: </w:t>
      </w:r>
      <w:hyperlink r:id="rId9" w:history="1">
        <w:r w:rsidR="003B7D3C" w:rsidRPr="00A12E22">
          <w:t>https://hbr.org/2017/07/the-business-of-artificial-intelligence</w:t>
        </w:r>
      </w:hyperlink>
      <w:r>
        <w:rPr>
          <w:rFonts w:cs="Arial"/>
          <w:color w:val="000000"/>
        </w:rPr>
        <w:t>.</w:t>
      </w:r>
      <w:r w:rsidR="003B7D3C">
        <w:rPr>
          <w:rFonts w:cs="Arial"/>
          <w:color w:val="000000"/>
        </w:rPr>
        <w:t xml:space="preserve"> </w:t>
      </w:r>
      <w:r w:rsidR="003B7D3C">
        <w:t xml:space="preserve"> </w:t>
      </w:r>
      <w:r w:rsidR="003B7D3C">
        <w:rPr>
          <w:rFonts w:cs="Arial"/>
          <w:color w:val="000000"/>
        </w:rPr>
        <w:t>Acesso em: 01/05/2024</w:t>
      </w:r>
    </w:p>
    <w:p w14:paraId="783DD6EA" w14:textId="49F2242F" w:rsidR="00924076" w:rsidRPr="00A12E22" w:rsidRDefault="00924076" w:rsidP="00A12E22">
      <w:pPr>
        <w:pStyle w:val="REFERENCIAL"/>
        <w:divId w:val="1803694559"/>
      </w:pPr>
      <w:r>
        <w:rPr>
          <w:rFonts w:cs="Arial"/>
          <w:color w:val="000000"/>
        </w:rPr>
        <w:t xml:space="preserve">Calo, Ryan - Artificial intelligence policy: </w:t>
      </w:r>
      <w:r w:rsidRPr="003B7D3C">
        <w:rPr>
          <w:rFonts w:cs="Arial"/>
          <w:b/>
          <w:color w:val="000000"/>
        </w:rPr>
        <w:t>A primer and roadmap. UC Davis Law Review, 51(4), p. 1353-1434,</w:t>
      </w:r>
      <w:r>
        <w:rPr>
          <w:rFonts w:cs="Arial"/>
          <w:color w:val="000000"/>
        </w:rPr>
        <w:t xml:space="preserve"> 2017. Disponível em: </w:t>
      </w:r>
      <w:hyperlink r:id="rId10" w:history="1">
        <w:r w:rsidR="003B7D3C" w:rsidRPr="00A12E22">
          <w:t>https://lawreview.sf.ucdavis.edu/sites/g/files/dgvnsk15026/files/media/documents/51-2_Calo.pdf</w:t>
        </w:r>
      </w:hyperlink>
      <w:r>
        <w:rPr>
          <w:rFonts w:cs="Arial"/>
          <w:color w:val="000000"/>
        </w:rPr>
        <w:t>.</w:t>
      </w:r>
      <w:r w:rsidR="003B7D3C">
        <w:rPr>
          <w:rFonts w:cs="Arial"/>
          <w:color w:val="000000"/>
        </w:rPr>
        <w:t xml:space="preserve"> </w:t>
      </w:r>
      <w:r w:rsidR="003B7D3C">
        <w:rPr>
          <w:rFonts w:cs="Arial"/>
          <w:color w:val="000000"/>
        </w:rPr>
        <w:t>Acesso em: 01/05/2024</w:t>
      </w:r>
    </w:p>
    <w:p w14:paraId="776AD25B" w14:textId="0A508D66" w:rsidR="00924076" w:rsidRDefault="00924076" w:rsidP="00A12E22">
      <w:pPr>
        <w:pStyle w:val="REFERENCIAL"/>
        <w:divId w:val="1803694559"/>
      </w:pPr>
      <w:r>
        <w:rPr>
          <w:rFonts w:cs="Arial"/>
          <w:color w:val="000000"/>
        </w:rPr>
        <w:t xml:space="preserve">Rauber, Thomas - </w:t>
      </w:r>
      <w:r w:rsidRPr="003B7D3C">
        <w:rPr>
          <w:rFonts w:cs="Arial"/>
          <w:b/>
          <w:color w:val="000000"/>
        </w:rPr>
        <w:t>Redes neurais artificiais</w:t>
      </w:r>
      <w:r>
        <w:rPr>
          <w:rFonts w:cs="Arial"/>
          <w:color w:val="000000"/>
        </w:rPr>
        <w:t xml:space="preserve">. Disponível em: </w:t>
      </w:r>
      <w:hyperlink r:id="rId11" w:history="1">
        <w:r w:rsidR="003B7D3C" w:rsidRPr="00A12E22">
          <w:t>https://www.researchgate.net/profile/Thomas-Rauber-2/publication/228686464_Redes_neurais_artificiais/links/02e7e521381602f2bd000000/Redes-neurais-artificiais.pdf</w:t>
        </w:r>
      </w:hyperlink>
      <w:r>
        <w:rPr>
          <w:rFonts w:cs="Arial"/>
          <w:color w:val="000000"/>
        </w:rPr>
        <w:t>.</w:t>
      </w:r>
      <w:r w:rsidR="003B7D3C">
        <w:rPr>
          <w:rFonts w:cs="Arial"/>
          <w:color w:val="000000"/>
        </w:rPr>
        <w:t xml:space="preserve"> </w:t>
      </w:r>
      <w:r w:rsidR="003B7D3C">
        <w:rPr>
          <w:rFonts w:cs="Arial"/>
          <w:color w:val="000000"/>
        </w:rPr>
        <w:t>Acesso em: 01/05/2024</w:t>
      </w:r>
    </w:p>
    <w:p w14:paraId="6775E9EE" w14:textId="0A7F0D4B" w:rsidR="00924076" w:rsidRPr="009D1912" w:rsidRDefault="00924076" w:rsidP="00A12E22">
      <w:pPr>
        <w:pStyle w:val="REFERENCIAL"/>
        <w:divId w:val="1803694559"/>
      </w:pPr>
      <w:proofErr w:type="spellStart"/>
      <w:r>
        <w:rPr>
          <w:rFonts w:cs="Arial"/>
          <w:color w:val="000000"/>
        </w:rPr>
        <w:t>Jurafsky</w:t>
      </w:r>
      <w:proofErr w:type="spellEnd"/>
      <w:r>
        <w:rPr>
          <w:rFonts w:cs="Arial"/>
          <w:color w:val="000000"/>
        </w:rPr>
        <w:t>, Daniel; Martin, James H. -</w:t>
      </w:r>
      <w:r w:rsidRPr="00A75C7C">
        <w:rPr>
          <w:rFonts w:cs="Arial"/>
          <w:b/>
          <w:color w:val="000000"/>
        </w:rPr>
        <w:t xml:space="preserve"> Speech and Language Processing, 3ª ed., Pearson,</w:t>
      </w:r>
      <w:r>
        <w:rPr>
          <w:rFonts w:cs="Arial"/>
          <w:color w:val="000000"/>
        </w:rPr>
        <w:t xml:space="preserve"> 2021.</w:t>
      </w:r>
      <w:r w:rsidR="00A75C7C">
        <w:rPr>
          <w:rFonts w:cs="Arial"/>
          <w:color w:val="000000"/>
        </w:rPr>
        <w:t xml:space="preserve"> Acesso em: 01/05/2024</w:t>
      </w:r>
    </w:p>
    <w:p w14:paraId="319C4360" w14:textId="0E42C395" w:rsidR="00924076" w:rsidRDefault="00924076" w:rsidP="00A12E22">
      <w:pPr>
        <w:pStyle w:val="REFERENCIAL"/>
        <w:divId w:val="1803694559"/>
      </w:pPr>
      <w:r>
        <w:rPr>
          <w:rFonts w:cs="Arial"/>
          <w:color w:val="000000"/>
        </w:rPr>
        <w:t xml:space="preserve">Szeliski, Richard - </w:t>
      </w:r>
      <w:r w:rsidRPr="00A75C7C">
        <w:rPr>
          <w:rFonts w:cs="Arial"/>
          <w:b/>
          <w:color w:val="000000"/>
        </w:rPr>
        <w:t xml:space="preserve">Computer Vision: Algorithms </w:t>
      </w:r>
      <w:proofErr w:type="spellStart"/>
      <w:r w:rsidRPr="00A75C7C">
        <w:rPr>
          <w:rFonts w:cs="Arial"/>
          <w:b/>
          <w:color w:val="000000"/>
        </w:rPr>
        <w:t>and</w:t>
      </w:r>
      <w:proofErr w:type="spellEnd"/>
      <w:r w:rsidRPr="00A75C7C">
        <w:rPr>
          <w:rFonts w:cs="Arial"/>
          <w:b/>
          <w:color w:val="000000"/>
        </w:rPr>
        <w:t xml:space="preserve"> </w:t>
      </w:r>
      <w:proofErr w:type="spellStart"/>
      <w:r w:rsidRPr="00A75C7C">
        <w:rPr>
          <w:rFonts w:cs="Arial"/>
          <w:b/>
          <w:color w:val="000000"/>
        </w:rPr>
        <w:t>Applications</w:t>
      </w:r>
      <w:proofErr w:type="spellEnd"/>
      <w:r w:rsidRPr="00A75C7C">
        <w:rPr>
          <w:rFonts w:cs="Arial"/>
          <w:b/>
          <w:color w:val="000000"/>
        </w:rPr>
        <w:t>, Springer</w:t>
      </w:r>
      <w:r>
        <w:rPr>
          <w:rFonts w:cs="Arial"/>
          <w:color w:val="000000"/>
        </w:rPr>
        <w:t>, 2011.</w:t>
      </w:r>
      <w:r w:rsidR="00A75C7C">
        <w:rPr>
          <w:rFonts w:cs="Arial"/>
          <w:color w:val="000000"/>
        </w:rPr>
        <w:t xml:space="preserve"> </w:t>
      </w:r>
      <w:r w:rsidR="00A75C7C">
        <w:rPr>
          <w:rFonts w:cs="Arial"/>
          <w:color w:val="000000"/>
        </w:rPr>
        <w:t>Acesso em: 01/05/2024</w:t>
      </w:r>
    </w:p>
    <w:p w14:paraId="4D19C548" w14:textId="15F0EF4D" w:rsidR="00924076" w:rsidRDefault="00924076" w:rsidP="00A12E22">
      <w:pPr>
        <w:pStyle w:val="REFERENCIAL"/>
        <w:divId w:val="1803694559"/>
      </w:pPr>
      <w:proofErr w:type="spellStart"/>
      <w:r>
        <w:rPr>
          <w:rFonts w:cs="Arial"/>
          <w:color w:val="000000"/>
        </w:rPr>
        <w:t>Adolphs</w:t>
      </w:r>
      <w:proofErr w:type="spellEnd"/>
      <w:r>
        <w:rPr>
          <w:rFonts w:cs="Arial"/>
          <w:color w:val="000000"/>
        </w:rPr>
        <w:t xml:space="preserve">, Ralph - </w:t>
      </w:r>
      <w:proofErr w:type="spellStart"/>
      <w:r w:rsidRPr="00A75C7C">
        <w:rPr>
          <w:rFonts w:cs="Arial"/>
          <w:b/>
          <w:color w:val="000000"/>
        </w:rPr>
        <w:t>Cognitive</w:t>
      </w:r>
      <w:proofErr w:type="spellEnd"/>
      <w:r w:rsidRPr="00A75C7C">
        <w:rPr>
          <w:rFonts w:cs="Arial"/>
          <w:b/>
          <w:color w:val="000000"/>
        </w:rPr>
        <w:t xml:space="preserve"> neuroscience of human social behaviour. Nature Reviews Neuroscience, </w:t>
      </w:r>
      <w:r w:rsidRPr="003B7D3C">
        <w:rPr>
          <w:rFonts w:cs="Arial"/>
          <w:color w:val="000000"/>
        </w:rPr>
        <w:t>4(3), p. 165-178</w:t>
      </w:r>
      <w:r w:rsidRPr="00A75C7C">
        <w:rPr>
          <w:rFonts w:cs="Arial"/>
          <w:b/>
          <w:color w:val="000000"/>
        </w:rPr>
        <w:t>,</w:t>
      </w:r>
      <w:r>
        <w:rPr>
          <w:rFonts w:cs="Arial"/>
          <w:color w:val="000000"/>
        </w:rPr>
        <w:t xml:space="preserve"> 2003.</w:t>
      </w:r>
      <w:r w:rsidR="00A75C7C">
        <w:rPr>
          <w:rFonts w:cs="Arial"/>
          <w:color w:val="000000"/>
        </w:rPr>
        <w:t xml:space="preserve"> </w:t>
      </w:r>
      <w:r w:rsidR="00A75C7C">
        <w:rPr>
          <w:rFonts w:cs="Arial"/>
          <w:color w:val="000000"/>
        </w:rPr>
        <w:t>Acesso em:</w:t>
      </w:r>
      <w:r w:rsidR="00A75C7C">
        <w:rPr>
          <w:rFonts w:cs="Arial"/>
          <w:color w:val="000000"/>
        </w:rPr>
        <w:t xml:space="preserve"> </w:t>
      </w:r>
      <w:r w:rsidR="00A75C7C">
        <w:rPr>
          <w:rFonts w:cs="Arial"/>
          <w:color w:val="000000"/>
        </w:rPr>
        <w:t>01/05/2024</w:t>
      </w:r>
    </w:p>
    <w:p w14:paraId="0034C5FA" w14:textId="571924FA" w:rsidR="00924076" w:rsidRPr="00A75C7C" w:rsidRDefault="00924076" w:rsidP="00A12E22">
      <w:pPr>
        <w:pStyle w:val="REFERENCIAL"/>
        <w:divId w:val="1803694559"/>
      </w:pPr>
      <w:proofErr w:type="spellStart"/>
      <w:r>
        <w:rPr>
          <w:rFonts w:cs="Arial"/>
          <w:color w:val="000000"/>
        </w:rPr>
        <w:lastRenderedPageBreak/>
        <w:t>Frith</w:t>
      </w:r>
      <w:proofErr w:type="spellEnd"/>
      <w:r>
        <w:rPr>
          <w:rFonts w:cs="Arial"/>
          <w:color w:val="000000"/>
        </w:rPr>
        <w:t xml:space="preserve">, Chris D.; Frith, Uta - </w:t>
      </w:r>
      <w:r w:rsidRPr="00A75C7C">
        <w:rPr>
          <w:rFonts w:cs="Arial"/>
          <w:b/>
          <w:color w:val="000000"/>
        </w:rPr>
        <w:t>Social cognition in humans. Current Biology, 17(16), p. R724-R732</w:t>
      </w:r>
      <w:r>
        <w:rPr>
          <w:rFonts w:cs="Arial"/>
          <w:color w:val="000000"/>
        </w:rPr>
        <w:t>, 2007.</w:t>
      </w:r>
      <w:r w:rsidR="00A75C7C">
        <w:rPr>
          <w:rFonts w:cs="Arial"/>
          <w:color w:val="000000"/>
        </w:rPr>
        <w:t xml:space="preserve"> </w:t>
      </w:r>
      <w:r w:rsidR="00A75C7C">
        <w:rPr>
          <w:rFonts w:cs="Arial"/>
          <w:color w:val="000000"/>
        </w:rPr>
        <w:t>Acesso em:</w:t>
      </w:r>
      <w:r w:rsidR="00A75C7C">
        <w:rPr>
          <w:rFonts w:cs="Arial"/>
          <w:color w:val="000000"/>
        </w:rPr>
        <w:t xml:space="preserve"> </w:t>
      </w:r>
      <w:r w:rsidR="00A75C7C">
        <w:rPr>
          <w:rFonts w:cs="Arial"/>
          <w:color w:val="000000"/>
        </w:rPr>
        <w:t>01/05/2024</w:t>
      </w:r>
      <w:r w:rsidR="00A75C7C">
        <w:rPr>
          <w:rFonts w:cs="Arial"/>
          <w:color w:val="000000"/>
        </w:rPr>
        <w:t xml:space="preserve"> </w:t>
      </w:r>
    </w:p>
    <w:p w14:paraId="06DAB664" w14:textId="49C4C627" w:rsidR="00924076" w:rsidRDefault="00924076" w:rsidP="00A12E22">
      <w:pPr>
        <w:pStyle w:val="REFERENCIAL"/>
        <w:divId w:val="1803694559"/>
      </w:pPr>
      <w:proofErr w:type="spellStart"/>
      <w:r>
        <w:rPr>
          <w:rFonts w:cs="Arial"/>
          <w:color w:val="000000"/>
        </w:rPr>
        <w:t>Lebedev</w:t>
      </w:r>
      <w:proofErr w:type="spellEnd"/>
      <w:r>
        <w:rPr>
          <w:rFonts w:cs="Arial"/>
          <w:color w:val="000000"/>
        </w:rPr>
        <w:t xml:space="preserve">, Mikhail A.; Nicolelis, Miguel A. L. </w:t>
      </w:r>
      <w:r w:rsidRPr="00A75C7C">
        <w:rPr>
          <w:rFonts w:cs="Arial"/>
          <w:b/>
          <w:color w:val="000000"/>
        </w:rPr>
        <w:t xml:space="preserve">- </w:t>
      </w:r>
      <w:proofErr w:type="spellStart"/>
      <w:r w:rsidRPr="00A75C7C">
        <w:rPr>
          <w:rFonts w:cs="Arial"/>
          <w:b/>
          <w:color w:val="000000"/>
        </w:rPr>
        <w:t>Brain-machine</w:t>
      </w:r>
      <w:proofErr w:type="spellEnd"/>
      <w:r w:rsidRPr="00A75C7C">
        <w:rPr>
          <w:rFonts w:cs="Arial"/>
          <w:b/>
          <w:color w:val="000000"/>
        </w:rPr>
        <w:t xml:space="preserve"> interfaces: </w:t>
      </w:r>
      <w:proofErr w:type="spellStart"/>
      <w:r w:rsidRPr="00A75C7C">
        <w:rPr>
          <w:rFonts w:cs="Arial"/>
          <w:b/>
          <w:color w:val="000000"/>
        </w:rPr>
        <w:t>past</w:t>
      </w:r>
      <w:proofErr w:type="spellEnd"/>
      <w:r w:rsidRPr="00A75C7C">
        <w:rPr>
          <w:rFonts w:cs="Arial"/>
          <w:b/>
          <w:color w:val="000000"/>
        </w:rPr>
        <w:t xml:space="preserve">, </w:t>
      </w:r>
      <w:proofErr w:type="spellStart"/>
      <w:r w:rsidRPr="00A75C7C">
        <w:rPr>
          <w:rFonts w:cs="Arial"/>
          <w:b/>
          <w:color w:val="000000"/>
        </w:rPr>
        <w:t>present</w:t>
      </w:r>
      <w:proofErr w:type="spellEnd"/>
      <w:r w:rsidRPr="00A75C7C">
        <w:rPr>
          <w:rFonts w:cs="Arial"/>
          <w:b/>
          <w:color w:val="000000"/>
        </w:rPr>
        <w:t xml:space="preserve"> </w:t>
      </w:r>
      <w:proofErr w:type="spellStart"/>
      <w:r w:rsidRPr="00A75C7C">
        <w:rPr>
          <w:rFonts w:cs="Arial"/>
          <w:b/>
          <w:color w:val="000000"/>
        </w:rPr>
        <w:t>and</w:t>
      </w:r>
      <w:proofErr w:type="spellEnd"/>
      <w:r w:rsidRPr="00A75C7C">
        <w:rPr>
          <w:rFonts w:cs="Arial"/>
          <w:b/>
          <w:color w:val="000000"/>
        </w:rPr>
        <w:t xml:space="preserve"> future. Trends in Neurosciences, </w:t>
      </w:r>
      <w:r w:rsidRPr="003B7D3C">
        <w:rPr>
          <w:rFonts w:cs="Arial"/>
          <w:color w:val="000000"/>
        </w:rPr>
        <w:t>29(9), p. 536-546</w:t>
      </w:r>
      <w:r>
        <w:rPr>
          <w:rFonts w:cs="Arial"/>
          <w:color w:val="000000"/>
        </w:rPr>
        <w:t>, 2006.</w:t>
      </w:r>
      <w:r w:rsidR="00A75C7C">
        <w:rPr>
          <w:rFonts w:cs="Arial"/>
          <w:color w:val="000000"/>
        </w:rPr>
        <w:t xml:space="preserve"> Acesso em</w:t>
      </w:r>
      <w:r w:rsidR="00A75C7C">
        <w:rPr>
          <w:rFonts w:cs="Arial"/>
          <w:color w:val="000000"/>
        </w:rPr>
        <w:t>: 01/05/2024</w:t>
      </w:r>
    </w:p>
    <w:p w14:paraId="7327EF86" w14:textId="03DB60C4" w:rsidR="00B20459" w:rsidRPr="008C345B" w:rsidRDefault="00B20459" w:rsidP="00A12E22">
      <w:pPr>
        <w:pStyle w:val="REFERENCIAL"/>
      </w:pPr>
      <w:bookmarkStart w:id="23" w:name="_Hlk166393903"/>
      <w:r w:rsidRPr="008C345B">
        <w:t>BRASIL, Lisa. Carreira e motivação.</w:t>
      </w:r>
      <w:r w:rsidR="00A75C7C">
        <w:t xml:space="preserve"> </w:t>
      </w:r>
      <w:r w:rsidR="00A75C7C" w:rsidRPr="00A75C7C">
        <w:rPr>
          <w:b/>
        </w:rPr>
        <w:t>Mercado De Trabalho Em 2024: Tendências, Guia Salarial E Mais</w:t>
      </w:r>
      <w:r w:rsidRPr="00A75C7C">
        <w:rPr>
          <w:b/>
        </w:rPr>
        <w:t xml:space="preserve"> 2024.</w:t>
      </w:r>
      <w:r w:rsidRPr="008C345B">
        <w:t xml:space="preserve"> Disponível em: (</w:t>
      </w:r>
      <w:r w:rsidRPr="00A12E22">
        <w:t>https://jobconvo.com/blog/mercado-de-trabalho-2024/). </w:t>
      </w:r>
      <w:r w:rsidR="00A75C7C">
        <w:t xml:space="preserve">Acesso em: </w:t>
      </w:r>
      <w:r w:rsidRPr="008C345B">
        <w:t>11/05/2024</w:t>
      </w:r>
    </w:p>
    <w:p w14:paraId="56789A09" w14:textId="592FD1C8" w:rsidR="00B20459" w:rsidRPr="008C345B" w:rsidRDefault="00B20459" w:rsidP="00A12E22">
      <w:pPr>
        <w:pStyle w:val="REFERENCIAL"/>
      </w:pPr>
      <w:r w:rsidRPr="008C345B">
        <w:t xml:space="preserve">CORRÊA, Fabiana. ALMEIDA, de Fernanda. GUIDO, Gabriela. Forbes. </w:t>
      </w:r>
      <w:r w:rsidR="00A75C7C" w:rsidRPr="00A75C7C">
        <w:rPr>
          <w:b/>
        </w:rPr>
        <w:t>Futuro do trabalho: 19 tendências que irão moldar sua carreira em 2023</w:t>
      </w:r>
      <w:r w:rsidR="00A75C7C">
        <w:t xml:space="preserve"> </w:t>
      </w:r>
      <w:r w:rsidRPr="008C345B">
        <w:t>Disponível em: (</w:t>
      </w:r>
      <w:hyperlink r:id="rId12" w:history="1">
        <w:r w:rsidRPr="00A12E22">
          <w:t>https://forbes.com.br/carreira/2022/12/futuro-do-trabalho-as-tendencias-que-irao-moldar-a-vida-profissional-em-2023/</w:t>
        </w:r>
      </w:hyperlink>
      <w:r w:rsidRPr="008C345B">
        <w:t xml:space="preserve"> </w:t>
      </w:r>
      <w:r w:rsidR="00A75C7C">
        <w:t xml:space="preserve">Acesso em: </w:t>
      </w:r>
      <w:r w:rsidRPr="008C345B">
        <w:t>11/05/2024</w:t>
      </w:r>
    </w:p>
    <w:p w14:paraId="0DA04945" w14:textId="3022B45D" w:rsidR="00A12E22" w:rsidRPr="00A12E22" w:rsidRDefault="00B20459" w:rsidP="00A12E22">
      <w:pPr>
        <w:pStyle w:val="REFERENCIAL"/>
        <w:rPr>
          <w:color w:val="1155CC"/>
        </w:rPr>
      </w:pPr>
      <w:r w:rsidRPr="00E87280">
        <w:t xml:space="preserve">VALENTE, Jonas. </w:t>
      </w:r>
      <w:r w:rsidRPr="00A75C7C">
        <w:rPr>
          <w:b/>
        </w:rPr>
        <w:t>Inteligência artificial e o impacto nos empregos e profissões.</w:t>
      </w:r>
      <w:r w:rsidRPr="00E87280">
        <w:t xml:space="preserve"> Brasília. Agência Brasil. 01/09/2020. Disponível em: (</w:t>
      </w:r>
      <w:hyperlink r:id="rId13" w:history="1">
        <w:r w:rsidR="00A75C7C" w:rsidRPr="00A12E22">
          <w:t>https://agenciabrasil.ebc.com.br/geral/noticia/2020-08/inteligencia-artificial-e-o-impacto-nos-empregos-e-profissoes</w:t>
        </w:r>
      </w:hyperlink>
      <w:r w:rsidRPr="00E87280">
        <w:t>).</w:t>
      </w:r>
      <w:r w:rsidR="00A75C7C">
        <w:t xml:space="preserve"> </w:t>
      </w:r>
      <w:r w:rsidR="00A75C7C">
        <w:t>Acesso em:</w:t>
      </w:r>
      <w:r w:rsidRPr="00E87280">
        <w:t> 11/05/2024</w:t>
      </w:r>
    </w:p>
    <w:p w14:paraId="63CD70A1" w14:textId="21E4FB4D" w:rsidR="00B20459" w:rsidRPr="00E87280" w:rsidRDefault="00B20459" w:rsidP="00A12E22">
      <w:pPr>
        <w:pStyle w:val="REFERENCIAL"/>
      </w:pPr>
      <w:r w:rsidRPr="00E87280">
        <w:t>BUSINESS FOR, Vagas</w:t>
      </w:r>
      <w:r w:rsidRPr="00A75C7C">
        <w:rPr>
          <w:b/>
        </w:rPr>
        <w:t>. Qual impacto da IA no mercado de trabalho</w:t>
      </w:r>
      <w:r w:rsidRPr="00851448">
        <w:t>.</w:t>
      </w:r>
      <w:r w:rsidRPr="00E87280">
        <w:t xml:space="preserve"> 22/02/2024. Disponível em: (</w:t>
      </w:r>
      <w:hyperlink r:id="rId14" w:anchor=":~:text=A%20automa%C3%A7%C3%A3o%20impulsionada%20pela%20IA,de%20empregos%20para%20alguns%20trabalhadores" w:history="1">
        <w:r w:rsidRPr="00A12E22">
          <w:t>https://blog-forbusiness.vagas.com.br/ia-no-mercado trabalho/#:~:text=A%20automa%C3%A7%C3%A3o%20impulsionada%20pela%20IA,de%20empregos%20para%20alguns%20trabalhadores</w:t>
        </w:r>
      </w:hyperlink>
      <w:r w:rsidRPr="00E87280">
        <w:t>).</w:t>
      </w:r>
      <w:r w:rsidR="00A75C7C" w:rsidRPr="00A75C7C">
        <w:t xml:space="preserve"> </w:t>
      </w:r>
      <w:r w:rsidR="00A75C7C">
        <w:t>Acesso em:</w:t>
      </w:r>
      <w:r w:rsidRPr="00E87280">
        <w:t> 11/</w:t>
      </w:r>
      <w:r w:rsidR="00A12E22">
        <w:t>05/2024</w:t>
      </w:r>
    </w:p>
    <w:p w14:paraId="5B66C2FA" w14:textId="5402AA43" w:rsidR="00B20459" w:rsidRPr="00E87280" w:rsidRDefault="00B20459" w:rsidP="00A12E22">
      <w:pPr>
        <w:pStyle w:val="REFERENCIAL"/>
      </w:pPr>
      <w:r w:rsidRPr="00E87280">
        <w:t xml:space="preserve">VALER, Pra. </w:t>
      </w:r>
      <w:r w:rsidRPr="00A75C7C">
        <w:rPr>
          <w:b/>
        </w:rPr>
        <w:t>Jovens no mercado de trabalho: desafios e oportunidades.</w:t>
      </w:r>
      <w:r w:rsidRPr="00E87280">
        <w:t xml:space="preserve"> 15/09/2022. Disponível em: (</w:t>
      </w:r>
      <w:hyperlink r:id="rId15" w:anchor="oportunidade-de-" w:history="1">
        <w:r w:rsidRPr="00A12E22">
          <w:t>https://www.pravaler.com.br/blog/profissoes/jovens-no-mercado-de-trabalho/#oportunidade-de-</w:t>
        </w:r>
      </w:hyperlink>
      <w:hyperlink r:id="rId16" w:anchor="oportunidade-de-insercao-dos-jovens-no-mercado-de-trabalho">
        <w:r w:rsidRPr="00A12E22">
          <w:t>insercao</w:t>
        </w:r>
      </w:hyperlink>
      <w:hyperlink r:id="rId17" w:anchor="oportunidade-de-insercao-dos-jovens-no-mercado-de-trabalho">
        <w:r w:rsidRPr="00A12E22">
          <w:t>-dos-jovens-no-mercado-de-trabalho</w:t>
        </w:r>
      </w:hyperlink>
      <w:r w:rsidRPr="00E87280">
        <w:t>).</w:t>
      </w:r>
      <w:r w:rsidR="00A75C7C" w:rsidRPr="00A75C7C">
        <w:t xml:space="preserve"> </w:t>
      </w:r>
      <w:r w:rsidR="00A75C7C">
        <w:t>Acesso em:</w:t>
      </w:r>
      <w:r w:rsidRPr="00E87280">
        <w:t> 11/05/2024</w:t>
      </w:r>
    </w:p>
    <w:p w14:paraId="565A62DB" w14:textId="7EFA9C71" w:rsidR="00B20459" w:rsidRPr="00E87280" w:rsidRDefault="00B20459" w:rsidP="00A12E22">
      <w:pPr>
        <w:pStyle w:val="REFERENCIAL"/>
      </w:pPr>
      <w:r w:rsidRPr="00E87280">
        <w:t xml:space="preserve">EDU, Florence. </w:t>
      </w:r>
      <w:r w:rsidRPr="00A75C7C">
        <w:rPr>
          <w:b/>
        </w:rPr>
        <w:t xml:space="preserve">Conheça a importância e os desafios dos jovens </w:t>
      </w:r>
      <w:proofErr w:type="gramStart"/>
      <w:r w:rsidRPr="00A75C7C">
        <w:rPr>
          <w:b/>
        </w:rPr>
        <w:t>no  mercado</w:t>
      </w:r>
      <w:proofErr w:type="gramEnd"/>
      <w:r w:rsidRPr="00A75C7C">
        <w:rPr>
          <w:b/>
        </w:rPr>
        <w:t xml:space="preserve"> de trabalho</w:t>
      </w:r>
      <w:r w:rsidRPr="00E87280">
        <w:t>. Disponível em: (</w:t>
      </w:r>
      <w:hyperlink r:id="rId18">
        <w:r w:rsidRPr="00A12E22">
          <w:t>https://www.florence.edu.br/blog/jovens-no-mercado-de-trabalho/</w:t>
        </w:r>
      </w:hyperlink>
      <w:r w:rsidRPr="00E87280">
        <w:t xml:space="preserve">). </w:t>
      </w:r>
      <w:r w:rsidR="00A75C7C">
        <w:t xml:space="preserve">Acesso em: </w:t>
      </w:r>
      <w:r w:rsidR="00A12E22">
        <w:t>11/05/2024</w:t>
      </w:r>
    </w:p>
    <w:p w14:paraId="66E1F1AC" w14:textId="001C387D" w:rsidR="00B20459" w:rsidRPr="00E87280" w:rsidRDefault="00B20459" w:rsidP="00A12E22">
      <w:pPr>
        <w:pStyle w:val="REFERENCIAL"/>
      </w:pPr>
      <w:r w:rsidRPr="00E87280">
        <w:t xml:space="preserve">PEL, Ponto. </w:t>
      </w:r>
      <w:r w:rsidRPr="00A75C7C">
        <w:rPr>
          <w:b/>
        </w:rPr>
        <w:t>Empregabilidade dos idosos: entenda mais sobre os desafios e as oportunidades dos idosos no mercado de trabalho.</w:t>
      </w:r>
      <w:r w:rsidRPr="00E87280">
        <w:t xml:space="preserve"> 25/03/2024. Disponível em: (</w:t>
      </w:r>
      <w:hyperlink r:id="rId19" w:anchor=":~:text=S%C3%A3o%20in%C3%BAmeros%20os%20desafios%20enfrentados,60%20anos%20ou%20mais%20%C3%A0">
        <w:r w:rsidRPr="00A12E22">
          <w:t>https://www.pontotel.com.br/idoso-no-mercado-de-trabalho/#:~:text=S%C3%A3o%20in%C3%BAmeros%20os%</w:t>
        </w:r>
      </w:hyperlink>
      <w:hyperlink r:id="rId20" w:anchor=":~:text=S%C3%A3o%20in%C3%BAmeros%20os%20desafios%20enfrentados,60%20anos%20ou%20mais%20%C3%A0">
        <w:r w:rsidRPr="00A12E22">
          <w:t>20desafios</w:t>
        </w:r>
      </w:hyperlink>
      <w:hyperlink r:id="rId21" w:anchor=":~:text=S%C3%A3o%20in%C3%BAmeros%20os%20desafios%20enfrentados,60%20anos%20ou%20mais%20%C3%A0">
        <w:r w:rsidRPr="00A12E22">
          <w:t>%</w:t>
        </w:r>
      </w:hyperlink>
      <w:hyperlink r:id="rId22" w:anchor=":~:text=S%C3%A3o%20in%C3%BAmeros%20os%20desafios%20enfrentados,60%20anos%20ou%20mais%20%C3%A0">
        <w:r w:rsidRPr="00A12E22">
          <w:t>20enfrentados,60</w:t>
        </w:r>
      </w:hyperlink>
      <w:hyperlink r:id="rId23" w:anchor=":~:text=S%C3%A3o%20in%C3%BAmeros%20os%20desafios%20enfrentados,60%20anos%20ou%20mais%20%C3%A0">
        <w:r w:rsidRPr="00A12E22">
          <w:t>%20anos%20ou%</w:t>
        </w:r>
      </w:hyperlink>
      <w:hyperlink r:id="rId24" w:anchor=":~:text=S%C3%A3o%20in%C3%BAmeros%20os%20desafios%20enfrentados,60%20anos%20ou%20mais%20%C3%A0">
        <w:r w:rsidRPr="00A12E22">
          <w:t>20mais</w:t>
        </w:r>
      </w:hyperlink>
      <w:hyperlink r:id="rId25" w:anchor=":~:text=S%C3%A3o%20in%C3%BAmeros%20os%20desafios%20enfrentados,60%20anos%20ou%20mais%20%C3%A0">
        <w:r w:rsidRPr="00A12E22">
          <w:t>%20%C3%A0</w:t>
        </w:r>
      </w:hyperlink>
      <w:r w:rsidRPr="00E87280">
        <w:t>). </w:t>
      </w:r>
      <w:r w:rsidR="00A75C7C">
        <w:t>Acesso em</w:t>
      </w:r>
      <w:r w:rsidR="00A12E22">
        <w:t>11/05/2024</w:t>
      </w:r>
    </w:p>
    <w:p w14:paraId="050150FE" w14:textId="77777777" w:rsidR="00B20459" w:rsidRPr="00E87280" w:rsidRDefault="00B20459" w:rsidP="00A12E22">
      <w:pPr>
        <w:pStyle w:val="REFERENCIAL"/>
      </w:pPr>
      <w:r w:rsidRPr="00E87280">
        <w:t xml:space="preserve">FERREIRA, Rosana. </w:t>
      </w:r>
      <w:r w:rsidRPr="00A75C7C">
        <w:rPr>
          <w:b/>
        </w:rPr>
        <w:t>Mercado de trabalho ainda impõe barreiras a minorias</w:t>
      </w:r>
    </w:p>
    <w:p w14:paraId="1E8CDD44" w14:textId="21DDC8C3" w:rsidR="00B20459" w:rsidRPr="00E87280" w:rsidRDefault="00B20459" w:rsidP="00A12E22">
      <w:pPr>
        <w:pStyle w:val="REFERENCIAL"/>
      </w:pPr>
      <w:r w:rsidRPr="00E87280">
        <w:t>01/05/2022. Disponível em: (</w:t>
      </w:r>
      <w:hyperlink r:id="rId26" w:history="1">
        <w:r w:rsidR="00A12E22" w:rsidRPr="00A12E22">
          <w:t>https://www.terra.com.br/nos/mercado-de-trabalho-ainda-impoe-barreiras-a minorias,8f924cc50bb57655d97e599fc79b4083ivcyxdrk.html</w:t>
        </w:r>
      </w:hyperlink>
      <w:r w:rsidRPr="00E87280">
        <w:t>). </w:t>
      </w:r>
      <w:r w:rsidR="00A75C7C">
        <w:t xml:space="preserve">Acesso em: </w:t>
      </w:r>
      <w:r w:rsidRPr="00E87280">
        <w:t>11/05/2024</w:t>
      </w:r>
    </w:p>
    <w:p w14:paraId="6ED8CA08" w14:textId="36EF2DD2" w:rsidR="00920BF6" w:rsidRDefault="00B20459" w:rsidP="00A12E22">
      <w:pPr>
        <w:pStyle w:val="REFERENCIAL"/>
      </w:pPr>
      <w:r w:rsidRPr="00E87280">
        <w:t xml:space="preserve">ACADEMY, Gama. </w:t>
      </w:r>
      <w:r w:rsidRPr="00A75C7C">
        <w:rPr>
          <w:b/>
        </w:rPr>
        <w:t>Empresas tem dificuldades para contratar minorias para cargos de tecnologia.</w:t>
      </w:r>
      <w:r w:rsidRPr="00E87280">
        <w:t xml:space="preserve"> 16/01/2023. Disponível em: (</w:t>
      </w:r>
      <w:hyperlink r:id="rId27">
        <w:r w:rsidRPr="00A12E22">
          <w:t>https://gazzconecta.com.br/gazz-conecta/empresas-tem-dificuldades-para-contratar-minorias-para-cargos-de-tecnologia/</w:t>
        </w:r>
      </w:hyperlink>
      <w:r w:rsidRPr="00E87280">
        <w:t>). </w:t>
      </w:r>
      <w:r w:rsidR="00A75C7C">
        <w:t xml:space="preserve">Acesso em: </w:t>
      </w:r>
      <w:r w:rsidRPr="00E87280">
        <w:t>11/05/2024</w:t>
      </w:r>
      <w:bookmarkEnd w:id="1"/>
      <w:bookmarkEnd w:id="23"/>
    </w:p>
    <w:p w14:paraId="10BDB2D9" w14:textId="5882F557" w:rsidR="00DC616F" w:rsidRDefault="00DC616F" w:rsidP="00A12E22">
      <w:pPr>
        <w:pStyle w:val="REFERENCIAL"/>
      </w:pPr>
    </w:p>
    <w:p w14:paraId="330AE186" w14:textId="437AA021" w:rsidR="00DC616F" w:rsidRDefault="00DC616F" w:rsidP="00A12E22">
      <w:pPr>
        <w:pStyle w:val="REFERENCIAL"/>
      </w:pPr>
    </w:p>
    <w:p w14:paraId="525DF2A5" w14:textId="793289EA" w:rsidR="00DC616F" w:rsidRDefault="00DC616F" w:rsidP="00A12E22">
      <w:pPr>
        <w:pStyle w:val="REFERENCIAL"/>
      </w:pPr>
    </w:p>
    <w:p w14:paraId="1493134C" w14:textId="77777777" w:rsidR="00DC616F" w:rsidRDefault="00DC616F" w:rsidP="00DC616F">
      <w:pPr>
        <w:pStyle w:val="REFERENCIAL"/>
      </w:pPr>
      <w:r w:rsidRPr="00E87280">
        <w:lastRenderedPageBreak/>
        <w:t xml:space="preserve">ACADEMY, Gama. </w:t>
      </w:r>
      <w:r w:rsidRPr="00A75C7C">
        <w:rPr>
          <w:b/>
        </w:rPr>
        <w:t>Empresas tem dificuldades para contratar minorias para cargos de tecnologia.</w:t>
      </w:r>
      <w:r w:rsidRPr="00E87280">
        <w:t xml:space="preserve"> 16/01/2023. Disponível em: (</w:t>
      </w:r>
      <w:hyperlink r:id="rId28">
        <w:r w:rsidRPr="00A12E22">
          <w:t>https://gazzconecta.com.br/gazz-conecta/empresas-tem-dificuldades-para-contratar-minorias-para-cargos-de-tecnologia/</w:t>
        </w:r>
      </w:hyperlink>
      <w:r w:rsidRPr="00E87280">
        <w:t>). </w:t>
      </w:r>
      <w:r>
        <w:t xml:space="preserve">Acesso em: </w:t>
      </w:r>
      <w:r w:rsidRPr="00E87280">
        <w:t>11/05/2024</w:t>
      </w:r>
    </w:p>
    <w:p w14:paraId="0090C691" w14:textId="77777777" w:rsidR="00DC616F" w:rsidRPr="00DC616F" w:rsidRDefault="00DC616F" w:rsidP="00DC616F">
      <w:pPr>
        <w:pStyle w:val="REFERENCIAL"/>
      </w:pPr>
      <w:r w:rsidRPr="00DC616F">
        <w:t xml:space="preserve">Instituto </w:t>
      </w:r>
      <w:proofErr w:type="spellStart"/>
      <w:r w:rsidRPr="00DC616F">
        <w:t>Conectomus</w:t>
      </w:r>
      <w:proofErr w:type="spellEnd"/>
      <w:r w:rsidRPr="00DC616F">
        <w:t xml:space="preserve">. </w:t>
      </w:r>
      <w:proofErr w:type="spellStart"/>
      <w:r w:rsidRPr="00DC616F">
        <w:rPr>
          <w:rStyle w:val="Forte"/>
          <w:b w:val="0"/>
          <w:bCs w:val="0"/>
        </w:rPr>
        <w:t>ChatGPT</w:t>
      </w:r>
      <w:proofErr w:type="spellEnd"/>
      <w:r w:rsidRPr="00DC616F">
        <w:rPr>
          <w:rStyle w:val="Forte"/>
          <w:b w:val="0"/>
          <w:bCs w:val="0"/>
        </w:rPr>
        <w:t xml:space="preserve">: </w:t>
      </w:r>
      <w:r w:rsidRPr="00DC616F">
        <w:rPr>
          <w:rStyle w:val="Forte"/>
          <w:bCs w:val="0"/>
        </w:rPr>
        <w:t>Inteligência Artificial e Neurociência</w:t>
      </w:r>
      <w:r w:rsidRPr="00DC616F">
        <w:t xml:space="preserve">. Disponível em: </w:t>
      </w:r>
      <w:hyperlink r:id="rId29" w:tgtFrame="_blank" w:history="1">
        <w:r w:rsidRPr="00DC616F">
          <w:rPr>
            <w:rStyle w:val="Hyperlink"/>
            <w:color w:val="auto"/>
            <w:u w:val="none"/>
          </w:rPr>
          <w:t>https://institutoconectomus.com.br/chatgpt-inteligencia-artificial-e-neurociencia/</w:t>
        </w:r>
      </w:hyperlink>
      <w:r w:rsidRPr="00DC616F">
        <w:t>. Acesso em: 14 maio 2024.</w:t>
      </w:r>
    </w:p>
    <w:p w14:paraId="1E3E0A75" w14:textId="7054958E" w:rsidR="00DC616F" w:rsidRPr="00DC616F" w:rsidRDefault="00DC616F" w:rsidP="00DC616F">
      <w:pPr>
        <w:pStyle w:val="REFERENCIAL"/>
      </w:pPr>
      <w:r w:rsidRPr="00DC616F">
        <w:t>Universidade Federal de Santa Catarina. </w:t>
      </w:r>
      <w:r w:rsidRPr="00DC616F">
        <w:rPr>
          <w:b/>
        </w:rPr>
        <w:t>Série Educar - Volume 13 Metodologias</w:t>
      </w:r>
      <w:r w:rsidRPr="00DC616F">
        <w:t>. Disponível em: </w:t>
      </w:r>
      <w:hyperlink r:id="rId30" w:tgtFrame="_blank" w:history="1">
        <w:r w:rsidRPr="00DC616F">
          <w:rPr>
            <w:rStyle w:val="Hyperlink"/>
            <w:color w:val="auto"/>
            <w:u w:val="none"/>
          </w:rPr>
          <w:t>https://grupos.moodle.ufsc.br/mod/resource/view.php?id=136369</w:t>
        </w:r>
      </w:hyperlink>
      <w:r w:rsidRPr="00DC616F">
        <w:t>. Acesso em: 14 maio 2024.</w:t>
      </w:r>
    </w:p>
    <w:p w14:paraId="79C1FEE6" w14:textId="225CBCA3" w:rsidR="00DC616F" w:rsidRPr="00DC616F" w:rsidRDefault="00DC616F" w:rsidP="00DC616F">
      <w:pPr>
        <w:pStyle w:val="REFERENCIAL"/>
      </w:pPr>
      <w:r w:rsidRPr="00DC616F">
        <w:t xml:space="preserve">Escola Nacional de Administração Pública (ENAP). </w:t>
      </w:r>
      <w:r w:rsidRPr="00A96436">
        <w:rPr>
          <w:rStyle w:val="Forte"/>
          <w:bCs w:val="0"/>
        </w:rPr>
        <w:t>Como a tecnologia torna as políticas públicas mais eficientes</w:t>
      </w:r>
      <w:r w:rsidRPr="00DC616F">
        <w:t xml:space="preserve">. Disponível em: </w:t>
      </w:r>
      <w:hyperlink r:id="rId31" w:tgtFrame="_blank" w:history="1">
        <w:r w:rsidRPr="00DC616F">
          <w:rPr>
            <w:rStyle w:val="Hyperlink"/>
            <w:color w:val="auto"/>
            <w:u w:val="none"/>
          </w:rPr>
          <w:t>https://www.enap.gov.br/pt/acontece/noticias/como-a-tecnologia-torna-as-politicas-publicas-mais-eficientes</w:t>
        </w:r>
      </w:hyperlink>
      <w:r w:rsidRPr="00DC616F">
        <w:t>. Acesso em: 14 maio 2024.</w:t>
      </w:r>
    </w:p>
    <w:p w14:paraId="22E1DE61" w14:textId="77777777" w:rsidR="00DC616F" w:rsidRDefault="00DC616F" w:rsidP="00A12E22">
      <w:pPr>
        <w:pStyle w:val="REFERENCIAL"/>
      </w:pPr>
    </w:p>
    <w:p w14:paraId="294A10E9" w14:textId="1977734B" w:rsidR="00A01F3A" w:rsidRDefault="00A01F3A" w:rsidP="00A12E22">
      <w:pPr>
        <w:pStyle w:val="REFERENCIAL"/>
      </w:pPr>
      <w:bookmarkStart w:id="24" w:name="_GoBack"/>
      <w:bookmarkEnd w:id="24"/>
    </w:p>
    <w:p w14:paraId="168EC403" w14:textId="77777777" w:rsidR="00A01F3A" w:rsidRPr="00B64A8D" w:rsidRDefault="00A01F3A" w:rsidP="00A12E22">
      <w:pPr>
        <w:pStyle w:val="REFERENCIAL"/>
      </w:pPr>
    </w:p>
    <w:sectPr w:rsidR="00A01F3A" w:rsidRPr="00B64A8D" w:rsidSect="0011778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6"/>
  </w:num>
  <w:num w:numId="5">
    <w:abstractNumId w:val="0"/>
  </w:num>
  <w:num w:numId="6">
    <w:abstractNumId w:val="5"/>
  </w:num>
  <w:num w:numId="7">
    <w:abstractNumId w:val="4"/>
  </w:num>
  <w:num w:numId="8">
    <w:abstractNumId w:val="10"/>
  </w:num>
  <w:num w:numId="9">
    <w:abstractNumId w:val="9"/>
  </w:num>
  <w:num w:numId="10">
    <w:abstractNumId w:val="9"/>
    <w:lvlOverride w:ilvl="0">
      <w:startOverride w:val="2"/>
    </w:lvlOverride>
    <w:lvlOverride w:ilvl="1">
      <w:startOverride w:val="5"/>
    </w:lvlOverride>
  </w:num>
  <w:num w:numId="11">
    <w:abstractNumId w:val="1"/>
  </w:num>
  <w:num w:numId="12">
    <w:abstractNumId w:val="9"/>
    <w:lvlOverride w:ilvl="0">
      <w:startOverride w:val="2"/>
    </w:lvlOverride>
    <w:lvlOverride w:ilvl="1">
      <w:startOverride w:val="2"/>
    </w:lvlOverride>
    <w:lvlOverride w:ilvl="2">
      <w:startOverride w:val="3"/>
    </w:lvlOverride>
    <w:lvlOverride w:ilvl="3">
      <w:startOverride w:val="1"/>
    </w:lvlOverride>
  </w:num>
  <w:num w:numId="13">
    <w:abstractNumId w:val="9"/>
    <w:lvlOverride w:ilvl="0">
      <w:startOverride w:val="2"/>
    </w:lvlOverride>
    <w:lvlOverride w:ilvl="1">
      <w:startOverride w:val="2"/>
    </w:lvlOverride>
    <w:lvlOverride w:ilvl="2">
      <w:startOverride w:val="3"/>
    </w:lvlOverride>
    <w:lvlOverride w:ilvl="3">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F6"/>
    <w:rsid w:val="00004E77"/>
    <w:rsid w:val="00012EED"/>
    <w:rsid w:val="00013CC0"/>
    <w:rsid w:val="0002675D"/>
    <w:rsid w:val="000304E3"/>
    <w:rsid w:val="00040FC0"/>
    <w:rsid w:val="00050813"/>
    <w:rsid w:val="000825DC"/>
    <w:rsid w:val="000B7B80"/>
    <w:rsid w:val="000E5EC8"/>
    <w:rsid w:val="00117784"/>
    <w:rsid w:val="001217C8"/>
    <w:rsid w:val="00151415"/>
    <w:rsid w:val="001578EC"/>
    <w:rsid w:val="001714C6"/>
    <w:rsid w:val="00177245"/>
    <w:rsid w:val="00182F2E"/>
    <w:rsid w:val="001B7250"/>
    <w:rsid w:val="001C7B46"/>
    <w:rsid w:val="001D7547"/>
    <w:rsid w:val="001F61BA"/>
    <w:rsid w:val="0020317F"/>
    <w:rsid w:val="0020552B"/>
    <w:rsid w:val="002123D9"/>
    <w:rsid w:val="002162BE"/>
    <w:rsid w:val="00225E19"/>
    <w:rsid w:val="0023160D"/>
    <w:rsid w:val="0024031B"/>
    <w:rsid w:val="00281175"/>
    <w:rsid w:val="002A3555"/>
    <w:rsid w:val="002A38B1"/>
    <w:rsid w:val="002B1681"/>
    <w:rsid w:val="002D0A8A"/>
    <w:rsid w:val="002D644F"/>
    <w:rsid w:val="003218A7"/>
    <w:rsid w:val="00364A76"/>
    <w:rsid w:val="00370653"/>
    <w:rsid w:val="0037205A"/>
    <w:rsid w:val="00375AC1"/>
    <w:rsid w:val="003830CC"/>
    <w:rsid w:val="00391425"/>
    <w:rsid w:val="003A400D"/>
    <w:rsid w:val="003B241A"/>
    <w:rsid w:val="003B67CA"/>
    <w:rsid w:val="003B7D3C"/>
    <w:rsid w:val="003C1106"/>
    <w:rsid w:val="004045CD"/>
    <w:rsid w:val="004146F5"/>
    <w:rsid w:val="00450F3D"/>
    <w:rsid w:val="00473C2C"/>
    <w:rsid w:val="00482D69"/>
    <w:rsid w:val="004C33D4"/>
    <w:rsid w:val="004E1ABF"/>
    <w:rsid w:val="004F01E8"/>
    <w:rsid w:val="0052381B"/>
    <w:rsid w:val="005325E5"/>
    <w:rsid w:val="00593BAE"/>
    <w:rsid w:val="005A64CD"/>
    <w:rsid w:val="005A7E29"/>
    <w:rsid w:val="005F085D"/>
    <w:rsid w:val="00613EC7"/>
    <w:rsid w:val="006A79D6"/>
    <w:rsid w:val="006C2535"/>
    <w:rsid w:val="006C5E2D"/>
    <w:rsid w:val="006C7F5B"/>
    <w:rsid w:val="006E22D3"/>
    <w:rsid w:val="00751867"/>
    <w:rsid w:val="007A1210"/>
    <w:rsid w:val="007B25D3"/>
    <w:rsid w:val="007B333A"/>
    <w:rsid w:val="007D56B4"/>
    <w:rsid w:val="00834ECE"/>
    <w:rsid w:val="00851448"/>
    <w:rsid w:val="00851923"/>
    <w:rsid w:val="008645DA"/>
    <w:rsid w:val="00881F4E"/>
    <w:rsid w:val="00882D7C"/>
    <w:rsid w:val="0088413E"/>
    <w:rsid w:val="00885CD8"/>
    <w:rsid w:val="008B4679"/>
    <w:rsid w:val="008E7E0A"/>
    <w:rsid w:val="00910DDA"/>
    <w:rsid w:val="0091158D"/>
    <w:rsid w:val="0091633C"/>
    <w:rsid w:val="009170FF"/>
    <w:rsid w:val="00920BF6"/>
    <w:rsid w:val="00924076"/>
    <w:rsid w:val="00984158"/>
    <w:rsid w:val="009A7AA2"/>
    <w:rsid w:val="009B5721"/>
    <w:rsid w:val="009D1912"/>
    <w:rsid w:val="00A01F3A"/>
    <w:rsid w:val="00A04865"/>
    <w:rsid w:val="00A12E22"/>
    <w:rsid w:val="00A214FD"/>
    <w:rsid w:val="00A75C7C"/>
    <w:rsid w:val="00A96436"/>
    <w:rsid w:val="00AB7584"/>
    <w:rsid w:val="00AF1294"/>
    <w:rsid w:val="00B11E4A"/>
    <w:rsid w:val="00B179E0"/>
    <w:rsid w:val="00B20459"/>
    <w:rsid w:val="00B22293"/>
    <w:rsid w:val="00B35F07"/>
    <w:rsid w:val="00B5616B"/>
    <w:rsid w:val="00B64A8D"/>
    <w:rsid w:val="00B65610"/>
    <w:rsid w:val="00B874DE"/>
    <w:rsid w:val="00B9365B"/>
    <w:rsid w:val="00B97519"/>
    <w:rsid w:val="00BA03F8"/>
    <w:rsid w:val="00BB4BB0"/>
    <w:rsid w:val="00BC39CB"/>
    <w:rsid w:val="00C524E6"/>
    <w:rsid w:val="00C721AD"/>
    <w:rsid w:val="00C80C31"/>
    <w:rsid w:val="00C86C47"/>
    <w:rsid w:val="00CA140D"/>
    <w:rsid w:val="00CA7C13"/>
    <w:rsid w:val="00CB45AB"/>
    <w:rsid w:val="00CE06EB"/>
    <w:rsid w:val="00CE31DA"/>
    <w:rsid w:val="00CE3BE3"/>
    <w:rsid w:val="00CF3FC8"/>
    <w:rsid w:val="00D15593"/>
    <w:rsid w:val="00D45129"/>
    <w:rsid w:val="00D4674E"/>
    <w:rsid w:val="00D526DC"/>
    <w:rsid w:val="00D537B6"/>
    <w:rsid w:val="00D701EB"/>
    <w:rsid w:val="00D728FA"/>
    <w:rsid w:val="00DC4300"/>
    <w:rsid w:val="00DC616F"/>
    <w:rsid w:val="00DF3AE6"/>
    <w:rsid w:val="00E04C75"/>
    <w:rsid w:val="00E07736"/>
    <w:rsid w:val="00E175E2"/>
    <w:rsid w:val="00E42153"/>
    <w:rsid w:val="00E536BC"/>
    <w:rsid w:val="00E90D8F"/>
    <w:rsid w:val="00EB61CA"/>
    <w:rsid w:val="00EC1FE8"/>
    <w:rsid w:val="00EC4422"/>
    <w:rsid w:val="00EF7916"/>
    <w:rsid w:val="00F01649"/>
    <w:rsid w:val="00F1738A"/>
    <w:rsid w:val="00F42B7A"/>
    <w:rsid w:val="00F42FE7"/>
    <w:rsid w:val="00F514AB"/>
    <w:rsid w:val="00F70699"/>
    <w:rsid w:val="00FB1632"/>
    <w:rsid w:val="00FE55F4"/>
    <w:rsid w:val="00FE6327"/>
    <w:rsid w:val="00FE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8D"/>
    <w:pPr>
      <w:spacing w:line="278" w:lineRule="auto"/>
    </w:pPr>
    <w:rPr>
      <w:rFonts w:ascii="Arial" w:hAnsi="Arial"/>
      <w:kern w:val="2"/>
      <w:sz w:val="24"/>
      <w:szCs w:val="24"/>
      <w14:ligatures w14:val="standardContextual"/>
    </w:rPr>
  </w:style>
  <w:style w:type="paragraph" w:styleId="Ttulo1">
    <w:name w:val="heading 1"/>
    <w:basedOn w:val="Normal"/>
    <w:next w:val="Normal"/>
    <w:link w:val="Ttulo1Char"/>
    <w:uiPriority w:val="9"/>
    <w:qFormat/>
    <w:rsid w:val="001578EC"/>
    <w:pPr>
      <w:keepNext/>
      <w:keepLines/>
      <w:numPr>
        <w:numId w:val="9"/>
      </w:numPr>
      <w:spacing w:before="100" w:beforeAutospacing="1" w:after="100" w:afterAutospacing="1" w:line="240" w:lineRule="auto"/>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14FD"/>
    <w:pPr>
      <w:keepNext/>
      <w:keepLines/>
      <w:numPr>
        <w:ilvl w:val="1"/>
        <w:numId w:val="9"/>
      </w:numPr>
      <w:spacing w:before="100" w:beforeAutospacing="1" w:after="100" w:afterAutospacing="1" w:line="240" w:lineRule="auto"/>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unhideWhenUsed/>
    <w:qFormat/>
    <w:rsid w:val="00910DDA"/>
    <w:pPr>
      <w:keepNext/>
      <w:keepLines/>
      <w:numPr>
        <w:ilvl w:val="2"/>
        <w:numId w:val="9"/>
      </w:numPr>
      <w:spacing w:before="100" w:beforeAutospacing="1" w:after="100" w:afterAutospacing="1" w:line="24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1578EC"/>
    <w:rPr>
      <w:rFonts w:ascii="Arial" w:eastAsiaTheme="majorEastAsia" w:hAnsi="Arial" w:cstheme="majorBidi"/>
      <w:b/>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117784"/>
    <w:pPr>
      <w:spacing w:after="120" w:line="360" w:lineRule="auto"/>
      <w:ind w:firstLine="851"/>
      <w:jc w:val="both"/>
    </w:pPr>
  </w:style>
  <w:style w:type="character" w:customStyle="1" w:styleId="Ttulo2Char">
    <w:name w:val="Título 2 Char"/>
    <w:basedOn w:val="Fontepargpadro"/>
    <w:link w:val="Ttulo2"/>
    <w:uiPriority w:val="9"/>
    <w:rsid w:val="00A214FD"/>
    <w:rPr>
      <w:rFonts w:ascii="Arial" w:eastAsiaTheme="majorEastAsia" w:hAnsi="Arial" w:cstheme="majorBidi"/>
      <w:b/>
      <w:color w:val="000000" w:themeColor="text1"/>
      <w:sz w:val="26"/>
      <w:szCs w:val="26"/>
    </w:rPr>
  </w:style>
  <w:style w:type="character" w:customStyle="1" w:styleId="TEXTOChar">
    <w:name w:val="TEXTO Char"/>
    <w:basedOn w:val="Fontepargpadro"/>
    <w:link w:val="TEXTO"/>
    <w:rsid w:val="00117784"/>
    <w:rPr>
      <w:rFonts w:ascii="Arial" w:hAnsi="Arial"/>
      <w:kern w:val="2"/>
      <w:sz w:val="24"/>
      <w:szCs w:val="24"/>
      <w14:ligatures w14:val="standardContextual"/>
    </w:rPr>
  </w:style>
  <w:style w:type="character" w:customStyle="1" w:styleId="Ttulo3Char">
    <w:name w:val="Título 3 Char"/>
    <w:basedOn w:val="Fontepargpadro"/>
    <w:link w:val="Ttulo3"/>
    <w:uiPriority w:val="9"/>
    <w:rsid w:val="00910DDA"/>
    <w:rPr>
      <w:rFonts w:ascii="Arial" w:eastAsiaTheme="majorEastAsia" w:hAnsi="Arial" w:cstheme="majorBidi"/>
      <w:b/>
      <w:kern w:val="2"/>
      <w:sz w:val="24"/>
      <w:szCs w:val="24"/>
      <w14:ligatures w14:val="standardContextual"/>
    </w:rPr>
  </w:style>
  <w:style w:type="paragraph" w:customStyle="1" w:styleId="CORRECao">
    <w:name w:val="CORRECao"/>
    <w:basedOn w:val="TEXTO"/>
    <w:link w:val="CORRECa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aoChar">
    <w:name w:val="CORRECao Char"/>
    <w:basedOn w:val="TEXTOChar"/>
    <w:link w:val="CORRECa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75AC1"/>
    <w:pPr>
      <w:spacing w:before="120" w:after="120" w:line="240" w:lineRule="auto"/>
      <w:jc w:val="both"/>
    </w:pPr>
  </w:style>
  <w:style w:type="character" w:customStyle="1" w:styleId="REFERENCIALChar">
    <w:name w:val="REFERENCIAL Char"/>
    <w:basedOn w:val="Fontepargpadro"/>
    <w:link w:val="REFERENCIAL"/>
    <w:rsid w:val="00375AC1"/>
    <w:rPr>
      <w:rFonts w:ascii="Arial" w:hAnsi="Arial"/>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UnresolvedMention">
    <w:name w:val="Unresolved Mention"/>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genciabrasil.ebc.com.br/geral/noticia/2020-08/inteligencia-artificial-e-o-impacto-nos-empregos-e-profissoes" TargetMode="External"/><Relationship Id="rId18" Type="http://schemas.openxmlformats.org/officeDocument/2006/relationships/hyperlink" Target="https://www.florence.edu.br/blog/jovens-no-mercado-de-trabalho/" TargetMode="External"/><Relationship Id="rId26" Type="http://schemas.openxmlformats.org/officeDocument/2006/relationships/hyperlink" Target="https://www.terra.com.br/nos/mercado-de-trabalho-ainda-impoe-barreiras-a%20minorias,8f924cc50bb57655d97e599fc79b4083ivcyxdrk.html" TargetMode="External"/><Relationship Id="rId3" Type="http://schemas.openxmlformats.org/officeDocument/2006/relationships/styles" Target="styles.xml"/><Relationship Id="rId21" Type="http://schemas.openxmlformats.org/officeDocument/2006/relationships/hyperlink" Target="https://www.pontotel.com.br/idoso-no-mercado-de-trabalho/" TargetMode="External"/><Relationship Id="rId7" Type="http://schemas.openxmlformats.org/officeDocument/2006/relationships/hyperlink" Target="https://edisciplinas.usp.br/mod/resource/view.php?id=3837777" TargetMode="External"/><Relationship Id="rId12" Type="http://schemas.openxmlformats.org/officeDocument/2006/relationships/hyperlink" Target="https://forbes.com.br/carreira/2022/12/futuro-do-trabalho-as-tendencias-que-irao-moldar-a-vida-profissional-em-2023/" TargetMode="External"/><Relationship Id="rId17" Type="http://schemas.openxmlformats.org/officeDocument/2006/relationships/hyperlink" Target="https://www.pravaler.com.br/blog/profissoes/jovens-no-mercado-de-trabalho/" TargetMode="External"/><Relationship Id="rId25" Type="http://schemas.openxmlformats.org/officeDocument/2006/relationships/hyperlink" Target="https://www.pontotel.com.br/idoso-no-mercado-de-trabalh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avaler.com.br/blog/profissoes/jovens-no-mercado-de-trabalho/" TargetMode="External"/><Relationship Id="rId20" Type="http://schemas.openxmlformats.org/officeDocument/2006/relationships/hyperlink" Target="https://www.pontotel.com.br/idoso-no-mercado-de-trabalho/" TargetMode="External"/><Relationship Id="rId29" Type="http://schemas.openxmlformats.org/officeDocument/2006/relationships/hyperlink" Target="https://institutoconectomus.com.br/chatgpt-inteligencia-artificial-e-neurociencia/" TargetMode="External"/><Relationship Id="rId1" Type="http://schemas.openxmlformats.org/officeDocument/2006/relationships/customXml" Target="../customXml/item1.xml"/><Relationship Id="rId6" Type="http://schemas.openxmlformats.org/officeDocument/2006/relationships/hyperlink" Target="https://www.impacta.edu.br/blog/inteligencia-artificial-mercado" TargetMode="External"/><Relationship Id="rId11" Type="http://schemas.openxmlformats.org/officeDocument/2006/relationships/hyperlink" Target="https://www.researchgate.net/profile/Thomas-Rauber-2/publication/228686464_Redes_neurais_artificiais/links/02e7e521381602f2bd000000/Redes-neurais-artificiais.pdf" TargetMode="External"/><Relationship Id="rId24" Type="http://schemas.openxmlformats.org/officeDocument/2006/relationships/hyperlink" Target="https://www.pontotel.com.br/idoso-no-mercado-de-trabalh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valer.com.br/blog/profissoes/jovens-no-mercado-de-trabalho/" TargetMode="External"/><Relationship Id="rId23" Type="http://schemas.openxmlformats.org/officeDocument/2006/relationships/hyperlink" Target="https://www.pontotel.com.br/idoso-no-mercado-de-trabalho/" TargetMode="External"/><Relationship Id="rId28" Type="http://schemas.openxmlformats.org/officeDocument/2006/relationships/hyperlink" Target="https://gazzconecta.com.br/gazz-conecta/empresas-tem-dificuldades-para-contratar-minorias-para-cargos-de-tecnologia/" TargetMode="External"/><Relationship Id="rId10" Type="http://schemas.openxmlformats.org/officeDocument/2006/relationships/hyperlink" Target="https://lawreview.sf.ucdavis.edu/sites/g/files/dgvnsk15026/files/media/documents/51-2_Calo.pdf" TargetMode="External"/><Relationship Id="rId19" Type="http://schemas.openxmlformats.org/officeDocument/2006/relationships/hyperlink" Target="https://www.pontotel.com.br/idoso-no-mercado-de-trabalho/" TargetMode="External"/><Relationship Id="rId31" Type="http://schemas.openxmlformats.org/officeDocument/2006/relationships/hyperlink" Target="https://www.enap.gov.br/pt/acontece/noticias/como-a-tecnologia-torna-as-politicas-publicas-mais-eficientes" TargetMode="External"/><Relationship Id="rId4" Type="http://schemas.openxmlformats.org/officeDocument/2006/relationships/settings" Target="settings.xml"/><Relationship Id="rId9" Type="http://schemas.openxmlformats.org/officeDocument/2006/relationships/hyperlink" Target="https://hbr.org/2017/07/the-business-of-artificial-intelligence" TargetMode="External"/><Relationship Id="rId14" Type="http://schemas.openxmlformats.org/officeDocument/2006/relationships/hyperlink" Target="https://blog-forbusiness.vagas.com.br/ia-no-mercado%20trabalho/" TargetMode="External"/><Relationship Id="rId22" Type="http://schemas.openxmlformats.org/officeDocument/2006/relationships/hyperlink" Target="https://www.pontotel.com.br/idoso-no-mercado-de-trabalho/" TargetMode="External"/><Relationship Id="rId27" Type="http://schemas.openxmlformats.org/officeDocument/2006/relationships/hyperlink" Target="https://gazzconecta.com.br/gazz-conecta/empresas-tem-dificuldades-para-contratar-minorias-para-cargos-de-tecnologia/" TargetMode="External"/><Relationship Id="rId30" Type="http://schemas.openxmlformats.org/officeDocument/2006/relationships/hyperlink" Target="https://grupos.moodle.ufsc.br/mod/resource/view.php?id=136369" TargetMode="External"/><Relationship Id="rId8" Type="http://schemas.openxmlformats.org/officeDocument/2006/relationships/hyperlink" Target="https://hdsr.mitpress.mit.edu/pub/l0jsh9d1/release/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00BE7-0032-4062-8656-CD58424A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42</Pages>
  <Words>14098</Words>
  <Characters>76134</Characters>
  <Application>Microsoft Office Word</Application>
  <DocSecurity>0</DocSecurity>
  <Lines>634</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Etec São Matheus</cp:lastModifiedBy>
  <cp:revision>9</cp:revision>
  <dcterms:created xsi:type="dcterms:W3CDTF">2024-05-14T03:36:00Z</dcterms:created>
  <dcterms:modified xsi:type="dcterms:W3CDTF">2024-05-14T15:26:00Z</dcterms:modified>
</cp:coreProperties>
</file>