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6E98" w14:textId="77777777" w:rsidR="00F76A65" w:rsidRDefault="00145213">
      <w:pPr>
        <w:spacing w:after="120"/>
        <w:jc w:val="center"/>
      </w:pPr>
      <w:r>
        <w:rPr>
          <w:b/>
          <w:bCs/>
          <w:sz w:val="32"/>
          <w:szCs w:val="32"/>
        </w:rPr>
        <w:t>LQRy v3: ganhos implementáveis para o LQRy do Mirko</w:t>
      </w:r>
    </w:p>
    <w:p w14:paraId="32CC98C8" w14:textId="77777777" w:rsidR="00F76A65" w:rsidRDefault="00145213">
      <w:pPr>
        <w:spacing w:after="80"/>
        <w:jc w:val="center"/>
      </w:pPr>
      <w:r>
        <w:rPr>
          <w:i/>
          <w:iCs/>
          <w:sz w:val="24"/>
          <w:szCs w:val="24"/>
        </w:rPr>
        <w:t>Estrutura do controlador intacta, só os ganhos re-sintetizados — missões OVAL e AGRESSIVO cumpridas no modelo NL da Ana e no X-Plane (gêmeo v1.2)</w:t>
      </w:r>
    </w:p>
    <w:p w14:paraId="6E0E0925" w14:textId="77777777" w:rsidR="00F76A65" w:rsidRDefault="00145213">
      <w:pPr>
        <w:spacing w:after="360"/>
        <w:jc w:val="center"/>
      </w:pPr>
      <w:r>
        <w:rPr>
          <w:color w:val="555555"/>
          <w:sz w:val="20"/>
          <w:szCs w:val="20"/>
        </w:rPr>
        <w:t>Relatório de campanha · 02–03/09/2026 · drone híbrido (DH), modo asa-fixa</w:t>
      </w:r>
    </w:p>
    <w:p w14:paraId="2B81BE23" w14:textId="77777777" w:rsidR="00F76A65" w:rsidRDefault="00145213">
      <w:pPr>
        <w:pStyle w:val="Ttulo1"/>
        <w:keepNext/>
      </w:pPr>
      <w:r>
        <w:t>1. Resumo executivo</w:t>
      </w:r>
    </w:p>
    <w:p w14:paraId="2B681B8F" w14:textId="77777777" w:rsidR="00F76A65" w:rsidRDefault="00145213">
      <w:pPr>
        <w:spacing w:after="120" w:line="276" w:lineRule="auto"/>
        <w:jc w:val="both"/>
      </w:pPr>
      <w:r>
        <w:t xml:space="preserve">Pedido: fazer o projeto LQRy (Mirko, versão de 18/06/2026 com gain scheduling) cumprir as duas missões de guiagem da GUI — o circuito OVAL e o circuito AGRESSIVO — no modelo não linear (NL) da Ana e no X-Plane, </w:t>
      </w:r>
      <w:r>
        <w:rPr>
          <w:b/>
          <w:bCs/>
        </w:rPr>
        <w:t>mexendo somente nos ganhos</w:t>
      </w:r>
      <w:r>
        <w:t>, com a estrutura do controlador 100 % preservada, e apenas caso os ganhos atuais não conseguissem.</w:t>
      </w:r>
    </w:p>
    <w:p w14:paraId="53F6046E" w14:textId="77777777" w:rsidR="00F76A65" w:rsidRDefault="00145213">
      <w:pPr>
        <w:spacing w:after="120" w:line="276" w:lineRule="auto"/>
        <w:jc w:val="both"/>
      </w:pPr>
      <w:r>
        <w:rPr>
          <w:b/>
          <w:bCs/>
        </w:rPr>
        <w:t xml:space="preserve">Resultado: </w:t>
      </w:r>
      <w:r>
        <w:t xml:space="preserve">os ganhos atuais não conseguem (NL: oval 2/6, agressivo 2/4; X-Plane: oval 1/6 com estol em 2,9 s). Com os ganhos re-sintetizados ("v3") e a mesma estrutura, ambas as missões fecham nos dois mundos, pelo caminho exato da GUI: </w:t>
      </w:r>
      <w:r>
        <w:rPr>
          <w:b/>
          <w:bCs/>
        </w:rPr>
        <w:t>NL oval 6/6 e agressivo 4/4; X-Plane oval 6/6 e agressivo 4/4</w:t>
      </w:r>
      <w:r>
        <w:t>, com repetibilidade (oval voado duas vezes, 6/6 nas duas; agressivo duas vezes, 4/4 nas duas).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3738"/>
      </w:tblGrid>
      <w:tr w:rsidR="00F76A65" w14:paraId="05BA1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4D4BE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Missão (GUI)</w:t>
            </w:r>
          </w:p>
        </w:tc>
        <w:tc>
          <w:tcPr>
            <w:tcW w:w="29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23C43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NL (modelo da Ana)</w:t>
            </w:r>
          </w:p>
        </w:tc>
        <w:tc>
          <w:tcPr>
            <w:tcW w:w="37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EBBDE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X-Plane (gêmeo v1.2, laço 100 Hz)</w:t>
            </w:r>
          </w:p>
        </w:tc>
      </w:tr>
      <w:tr w:rsidR="00F76A65" w14:paraId="705B9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95DEF" w14:textId="77777777" w:rsidR="00F76A65" w:rsidRDefault="00145213">
            <w:r>
              <w:rPr>
                <w:sz w:val="19"/>
                <w:szCs w:val="19"/>
              </w:rPr>
              <w:t>OVAL — 6 WPs, 15 m/s, R_accept 100 m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57C2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6/6, passa a 2–14 m dos WPs, h 599,9–600,1 m, φ máx 13°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7E3D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6/6, 0,5–11,5 m, h 599,1–601,7 m, V_T 13,8–16,7, α ≤ 9,8°, φ ≤ 12°, δe −3..+5°, manete 0,27–0,85</w:t>
            </w:r>
          </w:p>
        </w:tc>
      </w:tr>
      <w:tr w:rsidR="00F76A65" w14:paraId="4406A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2B4D6" w14:textId="77777777" w:rsidR="00F76A65" w:rsidRDefault="00145213">
            <w:r>
              <w:rPr>
                <w:sz w:val="19"/>
                <w:szCs w:val="19"/>
              </w:rPr>
              <w:t>AGRESSIVO — 4 WPs, curvas de 90°, h 600/620 m, V 18/15 m/s, R_accept 110 m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0334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4/4, 2–16 m, h 600–619 m, V_T 13,7–19,3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B49A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4/4, 10–15 m, h 600–618,6 m, V_T 13,2–18,7, α ≤ 11,5°, φ ≤ 14,5°, δe −6..+6°</w:t>
            </w:r>
          </w:p>
        </w:tc>
      </w:tr>
    </w:tbl>
    <w:p w14:paraId="4F7BC4F0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Tabela 1 — Placar final do LQRy v3 (estrutura do Mirko intacta). Voos: XP_missao_20260903_005906_GUI_LQRY3 e _010030_GUI_LQRY3_agressivo.</w:t>
      </w:r>
    </w:p>
    <w:p w14:paraId="5A3F18BB" w14:textId="77777777" w:rsidR="00F76A65" w:rsidRDefault="00145213">
      <w:pPr>
        <w:spacing w:after="120" w:line="276" w:lineRule="auto"/>
        <w:jc w:val="both"/>
      </w:pPr>
      <w:r>
        <w:t>O diagnóstico que faltava é numérico: o θ Hold original entrega 8,4° de profundor por grau de erro de θ, o Alt Hold pede 28,6° de θ_ref por metro de altitude e o VT Hold 78,8 % de manete por m/s. São ganhos ótimos para um atuador ideal (o rig do SIL e do HIL) e fisicamente irrealizáveis com curso de ±15°, motor com constante de tempo de 3,5 s e efeito de potência na arfagem — o que responde à pergunta sobre o modelo do Sato (Seção 3).</w:t>
      </w:r>
    </w:p>
    <w:p w14:paraId="41A4AD34" w14:textId="77777777" w:rsidR="00F76A65" w:rsidRDefault="00145213">
      <w:pPr>
        <w:pStyle w:val="Ttulo1"/>
        <w:keepNext/>
      </w:pPr>
      <w:r>
        <w:t>2. Contexto e perguntas em aberto</w:t>
      </w:r>
    </w:p>
    <w:p w14:paraId="6595739D" w14:textId="77777777" w:rsidR="00F76A65" w:rsidRDefault="00145213">
      <w:pPr>
        <w:spacing w:after="120" w:line="276" w:lineRule="auto"/>
        <w:jc w:val="both"/>
      </w:pPr>
      <w:r>
        <w:t xml:space="preserve">Até 02/09 a campanha X-Plane do LQRy (adendos 1–13 de </w:t>
      </w:r>
      <w:r>
        <w:rPr>
          <w:rFonts w:ascii="Consolas" w:eastAsia="Consolas" w:hAnsi="Consolas" w:cs="Consolas"/>
          <w:sz w:val="19"/>
          <w:szCs w:val="19"/>
        </w:rPr>
        <w:t>xplane/LQRY_XPLANE.md</w:t>
      </w:r>
      <w:r>
        <w:t>) havia esgotado as alavancas de harness: planta equivalente (gêmeo v1.1/v1.2), taxa do laço (20→100 Hz), atraso, aquecimento do motor, sinal de β, guiagem, âncoras de engate, anti-windup, alpha-protection. O melhor caso permanecia 2/4 e a conclusão era "reprojeto necessário, fora do escopo". Duas perguntas ficaram: (i) por que o mesmo LQRy aguentou o modelo do Sato (parâmetros muito diferentes dos da Ana) e não aguenta o X-Plane, que é próximo da Ana; (ii) a hipótese do colega de que o integrador do MATLAB</w:t>
      </w:r>
      <w:r>
        <w:t xml:space="preserve"> seria muito diferente do do X-Plane.</w:t>
      </w:r>
    </w:p>
    <w:p w14:paraId="31813211" w14:textId="77777777" w:rsidR="00F76A65" w:rsidRDefault="00145213">
      <w:pPr>
        <w:pStyle w:val="Ttulo1"/>
        <w:keepNext/>
      </w:pPr>
      <w:r>
        <w:t>3. Diagnóstico do projeto original</w:t>
      </w:r>
    </w:p>
    <w:p w14:paraId="446A7C75" w14:textId="77777777" w:rsidR="00F76A65" w:rsidRDefault="00145213">
      <w:pPr>
        <w:pStyle w:val="Ttulo2"/>
        <w:keepNext/>
      </w:pPr>
      <w:r>
        <w:t>3.1 Ganhos efetivos e saturação</w:t>
      </w:r>
    </w:p>
    <w:p w14:paraId="44357CE1" w14:textId="77777777" w:rsidR="00F76A65" w:rsidRDefault="00145213">
      <w:pPr>
        <w:spacing w:after="120" w:line="276" w:lineRule="auto"/>
        <w:jc w:val="both"/>
      </w:pPr>
      <w:r>
        <w:t xml:space="preserve">Lendo a fiação do </w:t>
      </w:r>
      <w:r>
        <w:rPr>
          <w:rFonts w:ascii="Consolas" w:eastAsia="Consolas" w:hAnsi="Consolas" w:cs="Consolas"/>
          <w:sz w:val="19"/>
          <w:szCs w:val="19"/>
        </w:rPr>
        <w:t>CL_NL_DH_18_jun_2026.slx</w:t>
      </w:r>
      <w:r>
        <w:t xml:space="preserve"> (unidades confirmadas por sonda: o θ Hold comanda profundor em graus, o Alt Hold devolve θ_ref em rad, o VT Hold manete em %, o lateral em rad) e convertendo os ganhos para "por grau", planta 5 (15 m/s, 600 m):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1400"/>
        <w:gridCol w:w="1300"/>
        <w:gridCol w:w="3138"/>
      </w:tblGrid>
      <w:tr w:rsidR="00F76A65" w14:paraId="54B3A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49E8D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Malha</w:t>
            </w:r>
          </w:p>
        </w:tc>
        <w:tc>
          <w:tcPr>
            <w:tcW w:w="23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366C1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Original (Mirko v2)</w:t>
            </w:r>
          </w:p>
        </w:tc>
        <w:tc>
          <w:tcPr>
            <w:tcW w:w="14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9EAA7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v3</w:t>
            </w:r>
          </w:p>
        </w:tc>
        <w:tc>
          <w:tcPr>
            <w:tcW w:w="13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C0248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PID da dissertação</w:t>
            </w:r>
          </w:p>
        </w:tc>
        <w:tc>
          <w:tcPr>
            <w:tcW w:w="31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03023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Consequência do original com atuador real</w:t>
            </w:r>
          </w:p>
        </w:tc>
      </w:tr>
      <w:tr w:rsidR="00F76A65" w14:paraId="4805FF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F7828" w14:textId="77777777" w:rsidR="00F76A65" w:rsidRDefault="00145213">
            <w:r>
              <w:rPr>
                <w:sz w:val="19"/>
                <w:szCs w:val="19"/>
              </w:rPr>
              <w:t>θ → δe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14D3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8,4 °/° (integral 10,9 °/(°·s))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C9AD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1,63 °/° (1,04)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CEBD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0,92 °/°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F964E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profundor de ±15° satura com 1,8° de erro de θ</w:t>
            </w:r>
          </w:p>
        </w:tc>
      </w:tr>
      <w:tr w:rsidR="00F76A65" w14:paraId="0E8BD1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5C7CD" w14:textId="77777777" w:rsidR="00F76A65" w:rsidRDefault="00145213">
            <w:r>
              <w:rPr>
                <w:sz w:val="19"/>
                <w:szCs w:val="19"/>
              </w:rPr>
              <w:t>q → δe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EBA8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0,25 °/(°/s)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753BE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0,27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4736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0,10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CB01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F76A65" w14:paraId="25FA5A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C538E" w14:textId="77777777" w:rsidR="00F76A65" w:rsidRDefault="00145213">
            <w:r>
              <w:rPr>
                <w:sz w:val="19"/>
                <w:szCs w:val="19"/>
              </w:rPr>
              <w:t>H → θ_ref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E3D4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28,6 °/m (α→θ_ref 5,5 rad/rad, θ→θ_ref −6,2)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1028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3,4 °/m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B41D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2,9 °/m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8FF6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10° de θ_ref com 35 cm de erro de altitude</w:t>
            </w:r>
          </w:p>
        </w:tc>
      </w:tr>
      <w:tr w:rsidR="00F76A65" w14:paraId="72008E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26D10" w14:textId="77777777" w:rsidR="00F76A65" w:rsidRDefault="00145213">
            <w:r>
              <w:rPr>
                <w:sz w:val="19"/>
                <w:szCs w:val="19"/>
              </w:rPr>
              <w:t>V_T → manete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EAB4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78,8 %/(m/s) (integral 50)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C5EB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5,4 %/(m/s) (0,74)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A494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32 %/(m/s)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913F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satura com 1,3 m/s; com o motor do XP9 vira liga-desliga e enrola</w:t>
            </w:r>
          </w:p>
        </w:tc>
      </w:tr>
      <w:tr w:rsidR="00F76A65" w14:paraId="51BEDA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4CA4F" w14:textId="77777777" w:rsidR="00F76A65" w:rsidRDefault="00145213">
            <w:r>
              <w:rPr>
                <w:sz w:val="19"/>
                <w:szCs w:val="19"/>
              </w:rPr>
              <w:t>φ → δa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202F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0,12 rad/rad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824B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0,58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4F3F7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0,45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03E3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malha de φ fraca; a integral faz o trabalho</w:t>
            </w:r>
          </w:p>
        </w:tc>
      </w:tr>
      <w:tr w:rsidR="00F76A65" w14:paraId="458D3F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0841E" w14:textId="77777777" w:rsidR="00F76A65" w:rsidRDefault="00145213">
            <w:r>
              <w:rPr>
                <w:sz w:val="19"/>
                <w:szCs w:val="19"/>
              </w:rPr>
              <w:t>ψ → φ_ref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927C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5,05 rad/rad (integral 5,45)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8A01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0,98 (0,14)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26A2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0,20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FEF5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10° de erro de proa = 50° de bank pedido; par de polos com ζ = 0,09</w:t>
            </w:r>
          </w:p>
        </w:tc>
      </w:tr>
    </w:tbl>
    <w:p w14:paraId="56B9F31A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Tabela 2 — Ganhos efetivos por grau/metro. A malha fechada do θ Hold original fica em ~25 rad/s com atuador ideal.</w:t>
      </w:r>
    </w:p>
    <w:p w14:paraId="36B00A8E" w14:textId="77777777" w:rsidR="00F76A65" w:rsidRDefault="00145213">
      <w:pPr>
        <w:spacing w:before="120" w:after="40"/>
        <w:jc w:val="center"/>
      </w:pPr>
      <w:r>
        <w:rPr>
          <w:noProof/>
        </w:rPr>
        <w:drawing>
          <wp:inline distT="0" distB="0" distL="0" distR="0" wp14:anchorId="5B0D44F1" wp14:editId="271AC52B">
            <wp:extent cx="5715000" cy="2667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C8D3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1 — Módulo dos ganhos efetivos (escala log): original × v3 × PID, planta 5.</w:t>
      </w:r>
    </w:p>
    <w:p w14:paraId="65D1F4F5" w14:textId="77777777" w:rsidR="00F76A65" w:rsidRDefault="00145213">
      <w:pPr>
        <w:pStyle w:val="Ttulo2"/>
        <w:keepNext/>
      </w:pPr>
      <w:r>
        <w:t>3.2 Robustez ao aero não é robustez ao atuador (a pergunta do Sato)</w:t>
      </w:r>
    </w:p>
    <w:p w14:paraId="42AF3E95" w14:textId="77777777" w:rsidR="00F76A65" w:rsidRDefault="00145213">
      <w:pPr>
        <w:spacing w:after="120" w:line="276" w:lineRule="auto"/>
        <w:jc w:val="both"/>
      </w:pPr>
      <w:r>
        <w:t xml:space="preserve">Um laço de ganho enorme sobre atuador ideal é </w:t>
      </w:r>
      <w:r>
        <w:rPr>
          <w:b/>
          <w:bCs/>
        </w:rPr>
        <w:t>insensível aos parâmetros aerodinâmicos</w:t>
      </w:r>
      <w:r>
        <w:t xml:space="preserve">: com a realimentação dominando, C_mq 4× ou C_mδe 3,3× (Sato) mudam pouco o polo dominante de malha fechada — por isso o LQRy engoliu o Sato no SIL de agosto. O mesmo laço é </w:t>
      </w:r>
      <w:r>
        <w:rPr>
          <w:b/>
          <w:bCs/>
        </w:rPr>
        <w:t>intolerante a dinâmica não modelada e a saturação</w:t>
      </w:r>
      <w:r>
        <w:t>: o motor elétrico do XP9 responde com τ de 2,6–3,5 s (0,1 s no projeto), o curso é ±15° (ilimitado no projeto) e a manete injeta momento de arfagem (C_m,thr ≈ 0,25, ausente no modelo da Ana). Comandos saturam em décimos de segundo, os integradores enrolam e a asa estola. O SIL do próprio Mirko reproduz a cadeia com o mesmo integrador do Simulink (ode4, 100 Hz), Caso 4 do artigo, 15 m/s, 150 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38"/>
      </w:tblGrid>
      <w:tr w:rsidR="00F76A65" w14:paraId="344EB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0C354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SIL (CL_NL_DH_18_jun_2026)</w:t>
            </w:r>
          </w:p>
        </w:tc>
        <w:tc>
          <w:tcPr>
            <w:tcW w:w="34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24841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Atuador ideal (rig do artigo)</w:t>
            </w:r>
          </w:p>
        </w:tc>
        <w:tc>
          <w:tcPr>
            <w:tcW w:w="36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ABE2D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Atuador real (motor 3,5 s, ±15°, C_m,thr 0,25)</w:t>
            </w:r>
          </w:p>
        </w:tc>
      </w:tr>
      <w:tr w:rsidR="00F76A65" w14:paraId="1915F1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C7ACF" w14:textId="77777777" w:rsidR="00F76A65" w:rsidRDefault="00145213">
            <w:r>
              <w:rPr>
                <w:sz w:val="19"/>
                <w:szCs w:val="19"/>
              </w:rPr>
              <w:t>Ganhos originais, planta Ana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0456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converge: θ −6..16°, H 595–605 m, φ ±18°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3FB2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DIVERGE: θ −213..277°, H −767 m, δe cmd 4·10⁷°, manete saturada 80 % do tempo</w:t>
            </w:r>
          </w:p>
        </w:tc>
      </w:tr>
      <w:tr w:rsidR="00F76A65" w14:paraId="0990FC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137F2" w14:textId="77777777" w:rsidR="00F76A65" w:rsidRDefault="00145213">
            <w:r>
              <w:rPr>
                <w:sz w:val="19"/>
                <w:szCs w:val="19"/>
              </w:rPr>
              <w:t>Ganhos v3, planta Ana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C323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converge: θ 2..12°, H 595–605, δe 0,3..3,4°, manete 0,24–0,41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FC9E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converge: θ 2..12°, H 595–605, δe −1..4,6°, manete 0,23–0,42, 0 % de saturação</w:t>
            </w:r>
          </w:p>
        </w:tc>
      </w:tr>
      <w:tr w:rsidR="00F76A65" w14:paraId="2DC8BA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46E34" w14:textId="77777777" w:rsidR="00F76A65" w:rsidRDefault="00145213">
            <w:r>
              <w:rPr>
                <w:sz w:val="19"/>
                <w:szCs w:val="19"/>
              </w:rPr>
              <w:t>Ganhos v3, planta Sato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484EE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converge: θ −3..8°, H 595–605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C4F3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converge: θ −3..8°, H 596–605</w:t>
            </w:r>
          </w:p>
        </w:tc>
      </w:tr>
      <w:tr w:rsidR="00F76A65" w14:paraId="21FF2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84554" w14:textId="77777777" w:rsidR="00F76A65" w:rsidRDefault="00145213">
            <w:r>
              <w:rPr>
                <w:sz w:val="19"/>
                <w:szCs w:val="19"/>
              </w:rPr>
              <w:lastRenderedPageBreak/>
              <w:t>Ganhos originais, planta Sato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86628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S-function aborta em t≈0 (12 e 15 m/s): o desvio do trim da Ana × 8,4 °/° explode o comando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3E0AD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546220C6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Tabela 3 — Matriz SIL (lqry_v3_sil_check). A robustez ao Sato de agosto foi obtida com o LQRy v1 de ganho fixo a 12 m/s (PID_DH/HIL_PID/Matlab/mirko_definitivo), não re-rodado aqui.</w:t>
      </w:r>
    </w:p>
    <w:p w14:paraId="5390240B" w14:textId="77777777" w:rsidR="00F76A65" w:rsidRDefault="00145213">
      <w:pPr>
        <w:spacing w:before="120" w:after="40"/>
        <w:jc w:val="center"/>
      </w:pPr>
      <w:r>
        <w:rPr>
          <w:noProof/>
        </w:rPr>
        <w:drawing>
          <wp:inline distT="0" distB="0" distL="0" distR="0" wp14:anchorId="490AC083" wp14:editId="3C883CC7">
            <wp:extent cx="5905500" cy="4295775"/>
            <wp:effectExtent l="0" t="0" r="0" b="0"/>
            <wp:docPr id="735628424" name="Imagem 735628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AB36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2 — Matriz SIL: h, θ, δe e manete. Tracejado = atuador real. O original só sobrevive com atuador ideal.</w:t>
      </w:r>
    </w:p>
    <w:p w14:paraId="7C8C2210" w14:textId="77777777" w:rsidR="00F76A65" w:rsidRDefault="0014521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1907A4E" wp14:editId="2EB0DE46">
            <wp:extent cx="5905500" cy="3762375"/>
            <wp:effectExtent l="0" t="0" r="0" b="0"/>
            <wp:docPr id="1533580990" name="Imagem 1533580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ABC9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3 — Zoom nos casos que convergem: original (ideal) × v3 (ideal, real, Sato). O v3 rastreia os doublets de H e ψ do artigo com ou sem os acoplamentos reais.</w:t>
      </w:r>
    </w:p>
    <w:p w14:paraId="52E20E1E" w14:textId="77777777" w:rsidR="00F76A65" w:rsidRDefault="00145213">
      <w:pPr>
        <w:pStyle w:val="Ttulo2"/>
        <w:keepNext/>
      </w:pPr>
      <w:r>
        <w:t>3.3 A hipótese do integrador</w:t>
      </w:r>
    </w:p>
    <w:p w14:paraId="45447568" w14:textId="77777777" w:rsidR="00F76A65" w:rsidRDefault="00145213">
      <w:pPr>
        <w:spacing w:after="120" w:line="276" w:lineRule="auto"/>
        <w:jc w:val="both"/>
      </w:pPr>
      <w:r>
        <w:t>O experimento da Tabela 3 usa exatamente o mesmo integrador nas quatro linhas e reproduz a divergência só trocando a planta (motor, batentes, C_m,thr). Logo a diferença de integrador entre MATLAB e X-Plane não é a causa. O núcleo verdadeiro da hipótese é outro: o θ Hold original fecha a malha em ~25 rad/s e o ψ Hold nasce com ζ = 0,09 (polo −0,18 ± 1,98j no projeto linear); nenhum laço discreto de 20–100 Hz com 13–75 ms de latência sustenta isso — medido em 02/09: 100 Hz dobra a sobrevida e não resolve.</w:t>
      </w:r>
    </w:p>
    <w:p w14:paraId="6E58EED2" w14:textId="77777777" w:rsidR="00F76A65" w:rsidRDefault="00145213">
      <w:pPr>
        <w:spacing w:before="120" w:after="40"/>
        <w:jc w:val="center"/>
      </w:pPr>
      <w:r>
        <w:rPr>
          <w:noProof/>
        </w:rPr>
        <w:drawing>
          <wp:inline distT="0" distB="0" distL="0" distR="0" wp14:anchorId="524BF866" wp14:editId="47853A25">
            <wp:extent cx="5715000" cy="3305175"/>
            <wp:effectExtent l="0" t="0" r="0" b="0"/>
            <wp:docPr id="1594151303" name="Imagem 159415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D889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4 — Ganhos originais no X-Plane com a mesma estrutura e o mesmo harness do v3 (XP_missao_20260903_005716): estol em 2,9 s, departure lateral em 4,3 s, 1/6.</w:t>
      </w:r>
    </w:p>
    <w:p w14:paraId="6E55EF7C" w14:textId="77777777" w:rsidR="00F76A65" w:rsidRDefault="00145213">
      <w:pPr>
        <w:pStyle w:val="Ttulo1"/>
        <w:keepNext/>
      </w:pPr>
      <w:r>
        <w:lastRenderedPageBreak/>
        <w:t>4. A re-síntese v3</w:t>
      </w:r>
    </w:p>
    <w:p w14:paraId="71D16194" w14:textId="77777777" w:rsidR="00F76A65" w:rsidRDefault="00145213">
      <w:pPr>
        <w:pStyle w:val="Ttulo2"/>
        <w:keepNext/>
      </w:pPr>
      <w:r>
        <w:t>4.1 O que é (e o que não é)</w:t>
      </w:r>
    </w:p>
    <w:p w14:paraId="08995C96" w14:textId="77777777" w:rsidR="00F76A65" w:rsidRDefault="00145213">
      <w:pPr>
        <w:spacing w:after="120" w:line="276" w:lineRule="auto"/>
        <w:jc w:val="both"/>
      </w:pPr>
      <w:r>
        <w:t xml:space="preserve">O v3 mantém a arquitetura do Mirko bloco a bloco: cinco holds (θ, altitude, velocidade, φ, ψ), gain scheduling 3×3 sobre as nove plantas de </w:t>
      </w:r>
      <w:r>
        <w:rPr>
          <w:rFonts w:ascii="Consolas" w:eastAsia="Consolas" w:hAnsi="Consolas" w:cs="Consolas"/>
          <w:sz w:val="19"/>
          <w:szCs w:val="19"/>
        </w:rPr>
        <w:t>Dados_Trim.mat</w:t>
      </w:r>
      <w:r>
        <w:t xml:space="preserve">, integrador do erro em cada hold, referência entrando </w:t>
      </w:r>
      <w:r>
        <w:rPr>
          <w:b/>
          <w:bCs/>
        </w:rPr>
        <w:t>só pelo integrador</w:t>
      </w:r>
      <w:r>
        <w:t xml:space="preserve">, realimentação dos mesmos estados com as mesmas unidades e sinais. Os arquivos </w:t>
      </w:r>
      <w:r>
        <w:rPr>
          <w:rFonts w:ascii="Consolas" w:eastAsia="Consolas" w:hAnsi="Consolas" w:cs="Consolas"/>
          <w:sz w:val="19"/>
          <w:szCs w:val="19"/>
        </w:rPr>
        <w:t>lqry_v3/ganhos/Ganho_hold_*.mat</w:t>
      </w:r>
      <w:r>
        <w:t xml:space="preserve"> são substitutos diretos dos do Mirko (mesmos nomes de variáveis, cells 1×9).</w:t>
      </w:r>
    </w:p>
    <w:p w14:paraId="7E8196AB" w14:textId="77777777" w:rsidR="00F76A65" w:rsidRDefault="00145213">
      <w:pPr>
        <w:spacing w:after="120" w:line="276" w:lineRule="auto"/>
        <w:jc w:val="both"/>
      </w:pPr>
      <w:r>
        <w:rPr>
          <w:b/>
          <w:bCs/>
        </w:rPr>
        <w:t xml:space="preserve">Método: </w:t>
      </w:r>
      <w:r>
        <w:t>LQ com ação integral por hold (LQR na planta aumentada com o integrador do erro), sobre as matrizes A/B da Ana com os atuadores do próprio modelo (superfícies 24/(s+24), manete 0,1 s). Onde a estrutura não realimenta um estado (atuador, integrador da malha interna, estado do motor), o ganho é refinado como realimentação de saída estática minimizando tr(P·X) com P da equação de Lyapunov — a formulação LQRy do artigo (eq. 11–16, Stevens &amp; Lewis). Pesos pela regra de Bryson ancorados nos limites reais: θ 8°, q</w:t>
      </w:r>
      <w:r>
        <w:t xml:space="preserve"> 30°/s, α 8°, δe 10°, H 5 m, θ_ref 6°, manete 25 % (12 m/s: integral fraca), β 6°, p 60°/s, r 30°/s, φ 15°, δa 8°, δr 6°, ψ 25°, φ_ref 12°; constantes de tempo dos pesos integrais θ 1,2 s, H 2,5 s, V_T 8 s (16 s a 12 m/s), φ 1 s, β 4 s, ψ 3 s.</w:t>
      </w:r>
    </w:p>
    <w:p w14:paraId="4C7E1675" w14:textId="77777777" w:rsidR="00F76A65" w:rsidRDefault="00145213">
      <w:pPr>
        <w:spacing w:after="120" w:line="276" w:lineRule="auto"/>
        <w:jc w:val="both"/>
      </w:pPr>
      <w:r>
        <w:rPr>
          <w:b/>
          <w:bCs/>
        </w:rPr>
        <w:t xml:space="preserve">O detalhe que decide a missão: </w:t>
      </w:r>
      <w:r>
        <w:t xml:space="preserve">na estrutura do Mirko a referência entra apenas pelo integrador, então a resposta a um degrau de referência é de 2.ª ordem com ω_n = √(K·G_i) e ζ = G_s·√K/(2·√G_i), onde K é o ganho da planta. Integradores lentos (G_s/G_i grande) dão resposta sobreamortecida e arrastada — a curva de 90° "nunca chega" e o termo de estado puxa a proa de volta; integradores rápidos dão sobressinal. Os pesos integrais foram escolhidos para ζ ≈ 0,8 e ω_n ≈ 0,25–0,3 rad/s em ψ e H. Consequência verificada no linear: uma curva de </w:t>
      </w:r>
      <w:r>
        <w:t>90° pede φ_ref de pico 15–18° sem nenhum limitador, e um degrau de +20 m pede θ_ref de pico 11–16°.</w:t>
      </w:r>
    </w:p>
    <w:p w14:paraId="1C30558E" w14:textId="77777777" w:rsidR="00F76A65" w:rsidRDefault="00145213">
      <w:pPr>
        <w:pStyle w:val="Ttulo2"/>
        <w:keepNext/>
      </w:pPr>
      <w:r>
        <w:t>4.2 Ganhos e verificação por planta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886"/>
        <w:gridCol w:w="994"/>
        <w:gridCol w:w="1345"/>
        <w:gridCol w:w="699"/>
        <w:gridCol w:w="943"/>
        <w:gridCol w:w="1218"/>
        <w:gridCol w:w="1271"/>
        <w:gridCol w:w="1159"/>
      </w:tblGrid>
      <w:tr w:rsidR="00F76A65" w14:paraId="674C46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EF444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Planta</w:t>
            </w:r>
          </w:p>
        </w:tc>
        <w:tc>
          <w:tcPr>
            <w:tcW w:w="9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D99B6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θ→δe [°/°]</w:t>
            </w:r>
          </w:p>
        </w:tc>
        <w:tc>
          <w:tcPr>
            <w:tcW w:w="1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EC01F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H→θ_ref [°/m]</w:t>
            </w:r>
          </w:p>
        </w:tc>
        <w:tc>
          <w:tcPr>
            <w:tcW w:w="135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D3968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V_T→manete [%/(m/s)]</w:t>
            </w:r>
          </w:p>
        </w:tc>
        <w:tc>
          <w:tcPr>
            <w:tcW w:w="7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023F3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φ→δa</w:t>
            </w:r>
          </w:p>
        </w:tc>
        <w:tc>
          <w:tcPr>
            <w:tcW w:w="8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FDA99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ψ→φ_ref</w:t>
            </w:r>
          </w:p>
        </w:tc>
        <w:tc>
          <w:tcPr>
            <w:tcW w:w="125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1F7B3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PM δe / atraso</w:t>
            </w:r>
          </w:p>
        </w:tc>
        <w:tc>
          <w:tcPr>
            <w:tcW w:w="13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858E1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PM manete (motor 3,5 s)</w:t>
            </w:r>
          </w:p>
        </w:tc>
        <w:tc>
          <w:tcPr>
            <w:tcW w:w="118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69B2F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PM δa / atraso</w:t>
            </w:r>
          </w:p>
        </w:tc>
      </w:tr>
      <w:tr w:rsidR="00F76A65" w14:paraId="4007AFA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DCA32" w14:textId="77777777" w:rsidR="00F76A65" w:rsidRDefault="00145213">
            <w:r>
              <w:rPr>
                <w:sz w:val="19"/>
                <w:szCs w:val="19"/>
              </w:rPr>
              <w:t>12 m/s (1–3)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2DEC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1,63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9EAB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4,79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D2CB7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31,1 (int. 0,09)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94CF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0,57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A4319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0,87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CE5B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94° / 191 ms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613F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66°</w:t>
            </w:r>
          </w:p>
        </w:tc>
        <w:tc>
          <w:tcPr>
            <w:tcW w:w="1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9E80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90° / 187 ms</w:t>
            </w:r>
          </w:p>
        </w:tc>
      </w:tr>
      <w:tr w:rsidR="00F76A65" w14:paraId="47B065E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9B831" w14:textId="77777777" w:rsidR="00F76A65" w:rsidRDefault="00145213">
            <w:r>
              <w:rPr>
                <w:sz w:val="19"/>
                <w:szCs w:val="19"/>
              </w:rPr>
              <w:t>15 m/s (4–6)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BD73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1,63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C214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3,42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E93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5,40 (int. 0,74)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12BA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0,58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3F6B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0,98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B9C0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104° / 192 ms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E5798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40°</w:t>
            </w:r>
          </w:p>
        </w:tc>
        <w:tc>
          <w:tcPr>
            <w:tcW w:w="1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336F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102° / 234 ms</w:t>
            </w:r>
          </w:p>
        </w:tc>
      </w:tr>
      <w:tr w:rsidR="00F76A65" w14:paraId="401ED51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2A716" w14:textId="77777777" w:rsidR="00F76A65" w:rsidRDefault="00145213">
            <w:r>
              <w:rPr>
                <w:sz w:val="19"/>
                <w:szCs w:val="19"/>
              </w:rPr>
              <w:t>18 m/s (7–9)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0D21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1,62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92AD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2,98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DCD5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4,77 (int. 0,73)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AEB1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0,59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936C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1,07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677C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111° / 362 ms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F170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58°</w:t>
            </w:r>
          </w:p>
        </w:tc>
        <w:tc>
          <w:tcPr>
            <w:tcW w:w="1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3C87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105° / 272 ms</w:t>
            </w:r>
          </w:p>
        </w:tc>
      </w:tr>
    </w:tbl>
    <w:p w14:paraId="79E205AE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Tabela 4 — Ganhos efetivos e margens na ENTRADA da planta (onde atuam atraso e saturação), motor de 3,5 s. Detalhe completo em lqry_v3/ganhos/relatorio_projeto.txt.</w:t>
      </w:r>
    </w:p>
    <w:p w14:paraId="6F00F019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Estabilidade verificada </w:t>
      </w:r>
      <w:r>
        <w:t>por planta com motor de 0,1 / 0,3 / 3,5 s e atraso de 20 ms (Padé): todas estáveis; ζ_min longitudinal com motor de 3,5 s ≥ 0,32 (15 m/s), 0,68 (12), 0,45 (18); látero-direcional ≥ 0,56.</w:t>
      </w:r>
    </w:p>
    <w:p w14:paraId="1207F415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Resposta linear a referência: </w:t>
      </w:r>
      <w:r>
        <w:t>ψ_ref = 90° → φ_ref de pico 15,0–18,4°, 90 % em 11,5–13,1 s, sobressinal 0,5–1,4 %; H_ref = +20 m → θ_ref de pico 10,9–15,8°, 90 % em 11–21 s, sem sobressinal.</w:t>
      </w:r>
    </w:p>
    <w:p w14:paraId="562B8CFD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Polos de malha fechada (15 m/s): </w:t>
      </w:r>
      <w:r>
        <w:t>θ Hold −27,4 / −7,7 / −1,25 ± 0,60j / −0,33; Alt −0,15 ± 0,07j / −0,53; V_T −0,39 ± 0,25j; φ Hold −5,0 ± 4,8j (dutch roll, ζ 0,72) / −2,6 / −1,0; ψ Hold −0,23 ± 0,16j (ζ 0,81) / −0,18.</w:t>
      </w:r>
    </w:p>
    <w:p w14:paraId="5FCCAB10" w14:textId="77777777" w:rsidR="00F76A65" w:rsidRDefault="00145213">
      <w:pPr>
        <w:pStyle w:val="Ttulo1"/>
        <w:keepNext/>
      </w:pPr>
      <w:r>
        <w:lastRenderedPageBreak/>
        <w:t>5. Validação</w:t>
      </w:r>
    </w:p>
    <w:p w14:paraId="49CB66E5" w14:textId="77777777" w:rsidR="00F76A65" w:rsidRDefault="00145213">
      <w:pPr>
        <w:pStyle w:val="Ttulo2"/>
        <w:keepNext/>
      </w:pPr>
      <w:r>
        <w:t>5.1 Missões no modelo NL (modelo_NL_LQRY_GUIA = LQRY2_GUIA com a Planta_XP trocada pela planta da Ana + atuadores)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882"/>
        <w:gridCol w:w="1965"/>
        <w:gridCol w:w="1045"/>
        <w:gridCol w:w="987"/>
        <w:gridCol w:w="696"/>
        <w:gridCol w:w="1327"/>
      </w:tblGrid>
      <w:tr w:rsidR="00F76A65" w14:paraId="0B144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7301E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Caso</w:t>
            </w:r>
          </w:p>
        </w:tc>
        <w:tc>
          <w:tcPr>
            <w:tcW w:w="8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DA8F8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Capturas</w:t>
            </w:r>
          </w:p>
        </w:tc>
        <w:tc>
          <w:tcPr>
            <w:tcW w:w="2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8032A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Distâncias mín. [m]</w:t>
            </w:r>
          </w:p>
        </w:tc>
        <w:tc>
          <w:tcPr>
            <w:tcW w:w="1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E50A0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 [m]</w:t>
            </w:r>
          </w:p>
        </w:tc>
        <w:tc>
          <w:tcPr>
            <w:tcW w:w="1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7F964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V_T [m/s]</w:t>
            </w:r>
          </w:p>
        </w:tc>
        <w:tc>
          <w:tcPr>
            <w:tcW w:w="7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7676A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φ máx</w:t>
            </w:r>
          </w:p>
        </w:tc>
        <w:tc>
          <w:tcPr>
            <w:tcW w:w="13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73189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δe / manete</w:t>
            </w:r>
          </w:p>
        </w:tc>
      </w:tr>
      <w:tr w:rsidR="00F76A65" w14:paraId="7E805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E6809" w14:textId="77777777" w:rsidR="00F76A65" w:rsidRDefault="00145213">
            <w:r>
              <w:rPr>
                <w:sz w:val="19"/>
                <w:szCs w:val="19"/>
              </w:rPr>
              <w:t>v3, oval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9E3A8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6/6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F7B5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9,9 / 5,8 / 14,1 / 2,0 / 8,4 / 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EA1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599,9–600,1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2F3AE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14,9–15,0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B420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13,2°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2303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+2,2..+2,5° / 0,33–0,34</w:t>
            </w:r>
          </w:p>
        </w:tc>
      </w:tr>
      <w:tr w:rsidR="00F76A65" w14:paraId="198AE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7DDA5" w14:textId="77777777" w:rsidR="00F76A65" w:rsidRDefault="00145213">
            <w:r>
              <w:rPr>
                <w:sz w:val="19"/>
                <w:szCs w:val="19"/>
              </w:rPr>
              <w:t>v3, agressivo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EC43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4/4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9E0B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16,2 / 2,4 / 2,7 / 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FE1C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600–619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5090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13,7–19,3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714F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16,8°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B80DA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1,9..+3,8° / 0,23–0,62</w:t>
            </w:r>
          </w:p>
        </w:tc>
      </w:tr>
      <w:tr w:rsidR="00F76A65" w14:paraId="1404B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4730A" w14:textId="77777777" w:rsidR="00F76A65" w:rsidRDefault="00145213">
            <w:r>
              <w:rPr>
                <w:sz w:val="19"/>
                <w:szCs w:val="19"/>
              </w:rPr>
              <w:t>v3, oval, planta "X-Plane" (motor 3,5 s + C_m,thr 0,25)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DF08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6/6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0E667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idênticas ao caso nominal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3B26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599,9–600,1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F9047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14,9–15,1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EC77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13,2°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7DC2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+2,2..+2,5° / 0,33–0,34</w:t>
            </w:r>
          </w:p>
        </w:tc>
      </w:tr>
      <w:tr w:rsidR="00F76A65" w14:paraId="0BA0B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21F24" w14:textId="77777777" w:rsidR="00F76A65" w:rsidRDefault="00145213">
            <w:r>
              <w:rPr>
                <w:sz w:val="19"/>
                <w:szCs w:val="19"/>
              </w:rPr>
              <w:t>ORIGINAL, oval (mesma estrutura, mesmo harness)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161B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2/6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DDDA8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departure após o WP1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D306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1625..600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6A60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14,7–21,4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B2C08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488°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52D89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δe cmd até 40 121°</w:t>
            </w:r>
          </w:p>
        </w:tc>
      </w:tr>
      <w:tr w:rsidR="00F76A65" w14:paraId="4ABB2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8628" w14:textId="77777777" w:rsidR="00F76A65" w:rsidRDefault="00145213">
            <w:r>
              <w:rPr>
                <w:sz w:val="19"/>
                <w:szCs w:val="19"/>
              </w:rPr>
              <w:t>ORIGINAL, agressivo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672E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2/4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25DD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departure na 1.ª curva de 90°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5A4E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1138..620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39EBD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13,6–23,3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D7F5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495°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A2B48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δe cmd até 30 855°</w:t>
            </w:r>
          </w:p>
        </w:tc>
      </w:tr>
    </w:tbl>
    <w:p w14:paraId="0A1AA3F0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Tabela 5 — Missões no NL (NL_missao_lqry3). Arquivos NL_missao_20260903_*.mat em xplane/voos.</w:t>
      </w:r>
    </w:p>
    <w:p w14:paraId="3B0FDE84" w14:textId="77777777" w:rsidR="00F76A65" w:rsidRDefault="00145213">
      <w:pPr>
        <w:pStyle w:val="Ttulo2"/>
        <w:keepNext/>
      </w:pPr>
      <w:r>
        <w:t>5.2 Missões no X-Plane (gêmeo v1.2, laço 100 Hz, reload com verificação de assinatura)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882"/>
        <w:gridCol w:w="1878"/>
        <w:gridCol w:w="993"/>
        <w:gridCol w:w="893"/>
        <w:gridCol w:w="600"/>
        <w:gridCol w:w="600"/>
        <w:gridCol w:w="1330"/>
      </w:tblGrid>
      <w:tr w:rsidR="00F76A65" w14:paraId="57AFA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84DDC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Voo</w:t>
            </w:r>
          </w:p>
        </w:tc>
        <w:tc>
          <w:tcPr>
            <w:tcW w:w="8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FDDF2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Capturas</w:t>
            </w:r>
          </w:p>
        </w:tc>
        <w:tc>
          <w:tcPr>
            <w:tcW w:w="19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24B7A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Distâncias mín. [m]</w:t>
            </w:r>
          </w:p>
        </w:tc>
        <w:tc>
          <w:tcPr>
            <w:tcW w:w="1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67ADD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 [m]</w:t>
            </w:r>
          </w:p>
        </w:tc>
        <w:tc>
          <w:tcPr>
            <w:tcW w:w="9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42735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V_T [m/s]</w:t>
            </w:r>
          </w:p>
        </w:tc>
        <w:tc>
          <w:tcPr>
            <w:tcW w:w="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0FB90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α máx</w:t>
            </w:r>
          </w:p>
        </w:tc>
        <w:tc>
          <w:tcPr>
            <w:tcW w:w="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F9EF3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φ máx</w:t>
            </w:r>
          </w:p>
        </w:tc>
        <w:tc>
          <w:tcPr>
            <w:tcW w:w="13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1AFBC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δe / manete</w:t>
            </w:r>
          </w:p>
        </w:tc>
      </w:tr>
      <w:tr w:rsidR="00F76A65" w14:paraId="65D79E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E4A3B" w14:textId="77777777" w:rsidR="00F76A65" w:rsidRDefault="00145213">
            <w:r>
              <w:rPr>
                <w:sz w:val="19"/>
                <w:szCs w:val="19"/>
              </w:rPr>
              <w:t>v3 oval (_004204)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27D6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6/6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15BDD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1,8 / 2,1 / 11,6 / 4,7 / 0,3 / 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E14C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599,1–601,7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F50C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13,7–16,7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A0D19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9,9°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5642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12,0°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F1CF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3,0..+5,0° / 0,27–0,86</w:t>
            </w:r>
          </w:p>
        </w:tc>
      </w:tr>
      <w:tr w:rsidR="00F76A65" w14:paraId="5B7094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F365B" w14:textId="77777777" w:rsidR="00F76A65" w:rsidRDefault="00145213">
            <w:r>
              <w:rPr>
                <w:sz w:val="19"/>
                <w:szCs w:val="19"/>
              </w:rPr>
              <w:t>v3 oval, caminho da GUI (_005906)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4FCED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6/6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7EEF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1,2 / 0,5 / 11,5 / 3,7 / 1,8 / 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7053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599,1–601,7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F20F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13,8–16,7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14AD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9,8°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2396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11,9°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22AC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3,1..+5,0° / 0,27–0,85</w:t>
            </w:r>
          </w:p>
        </w:tc>
      </w:tr>
      <w:tr w:rsidR="00F76A65" w14:paraId="14C2AB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E0026" w14:textId="77777777" w:rsidR="00F76A65" w:rsidRDefault="00145213">
            <w:r>
              <w:rPr>
                <w:sz w:val="19"/>
                <w:szCs w:val="19"/>
              </w:rPr>
              <w:t>v3 agressivo (_004442)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8602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4/4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ED5A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8,8 / 0,6 / 9,2 / 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619FD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600–618,4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FE7F6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13,4–18,7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2955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11,1°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7332C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14,6°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2E47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6,3..+5,4° / 0,21–0,69</w:t>
            </w:r>
          </w:p>
        </w:tc>
      </w:tr>
      <w:tr w:rsidR="00F76A65" w14:paraId="5B8510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A2F49" w14:textId="77777777" w:rsidR="00F76A65" w:rsidRDefault="00145213">
            <w:r>
              <w:rPr>
                <w:sz w:val="19"/>
                <w:szCs w:val="19"/>
              </w:rPr>
              <w:t>v3 agressivo, caminho da GUI (_010030)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4B89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4/4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98398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10,2 / 11,6 / 14,8 / 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A2DC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600–618,6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B9AD7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13,2–18,7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FF8A1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11,5°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2201D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14,5°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6DA6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6,3..+6,1° / 0,21–0,69</w:t>
            </w:r>
          </w:p>
        </w:tc>
      </w:tr>
      <w:tr w:rsidR="00F76A65" w14:paraId="659277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EDC8D" w14:textId="77777777" w:rsidR="00F76A65" w:rsidRDefault="00145213">
            <w:r>
              <w:rPr>
                <w:sz w:val="19"/>
                <w:szCs w:val="19"/>
              </w:rPr>
              <w:t>ORIGINAL oval, mesma estrutura e harness (_005716)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FDD2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1/6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4B38E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estol 2,9 s, departure 4,3 s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92F0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40–601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DA3E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0,5–23,3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529F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180°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87F6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180°</w:t>
            </w:r>
          </w:p>
        </w:tc>
        <w:tc>
          <w:tcPr>
            <w:tcW w:w="1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BE6D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δe cmd 9 310°, manete −26..+66</w:t>
            </w:r>
          </w:p>
        </w:tc>
      </w:tr>
    </w:tbl>
    <w:p w14:paraId="3F11976C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Tabela 6 — Voos XP_missao_20260903_*.mat. Sincronismo sim/X-Plane 1,21 (laço efetivo ~83 Hz). Nenhum estol (limite 18,5°), nenhum windup.</w:t>
      </w:r>
    </w:p>
    <w:p w14:paraId="20EAEFC4" w14:textId="77777777" w:rsidR="00F76A65" w:rsidRDefault="00145213">
      <w:pPr>
        <w:spacing w:before="120" w:after="40"/>
        <w:jc w:val="center"/>
      </w:pPr>
      <w:r>
        <w:rPr>
          <w:noProof/>
        </w:rPr>
        <w:drawing>
          <wp:inline distT="0" distB="0" distL="0" distR="0" wp14:anchorId="5D147628" wp14:editId="7505B8C4">
            <wp:extent cx="5905500" cy="2667000"/>
            <wp:effectExtent l="0" t="0" r="0" b="0"/>
            <wp:docPr id="1756808209" name="Imagem 175680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EA66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5 — OVAL: trajetória NL (azul) × X-Plane (laranja) no frame de engate, com h, V_T e φ. RMS de altitude 0,43 m no X-Plane e 0,04 m no NL.</w:t>
      </w:r>
    </w:p>
    <w:p w14:paraId="54B92DBC" w14:textId="77777777" w:rsidR="00F76A65" w:rsidRDefault="0014521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78E280B" wp14:editId="23A31D1E">
            <wp:extent cx="5905500" cy="2667000"/>
            <wp:effectExtent l="0" t="0" r="0" b="0"/>
            <wp:docPr id="1570341803" name="Imagem 157034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67AD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6 — AGRESSIVO: curvas de 90°, degraus de ±20 m e V_T 15↔18 m/s; o X-Plane acompanha o NL a menos do transiente de engate e da velocidade (motor lento).</w:t>
      </w:r>
    </w:p>
    <w:p w14:paraId="5FC244A4" w14:textId="77777777" w:rsidR="00F76A65" w:rsidRDefault="00145213">
      <w:pPr>
        <w:spacing w:before="120" w:after="40"/>
        <w:jc w:val="center"/>
      </w:pPr>
      <w:r>
        <w:rPr>
          <w:noProof/>
        </w:rPr>
        <w:drawing>
          <wp:inline distT="0" distB="0" distL="0" distR="0" wp14:anchorId="43A0C9C3" wp14:editId="0A690AB8">
            <wp:extent cx="4953000" cy="4514850"/>
            <wp:effectExtent l="0" t="0" r="0" b="0"/>
            <wp:docPr id="14909864" name="Imagem 14909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3DE4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7 — X-Plane, oval (voo da GUI): h, V_T, θ e α (estol em 18,5°), φ, δe (curso ±15°) e manete.</w:t>
      </w:r>
    </w:p>
    <w:p w14:paraId="61E32666" w14:textId="77777777" w:rsidR="00F76A65" w:rsidRDefault="0014521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ACCF641" wp14:editId="24100B69">
            <wp:extent cx="4953000" cy="4514850"/>
            <wp:effectExtent l="0" t="0" r="0" b="0"/>
            <wp:docPr id="1772728126" name="Imagem 1772728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756" w14:textId="77777777" w:rsidR="00F76A65" w:rsidRDefault="00145213">
      <w:pPr>
        <w:spacing w:before="60" w:after="240"/>
        <w:jc w:val="center"/>
      </w:pPr>
      <w:r>
        <w:rPr>
          <w:i/>
          <w:iCs/>
          <w:sz w:val="18"/>
          <w:szCs w:val="18"/>
        </w:rPr>
        <w:t>Figura 8 — X-Plane, agressivo (voo da GUI): α fica abaixo de 11,5° com θ até 20,7° nas subidas; manete 0,21–0,69.</w:t>
      </w:r>
    </w:p>
    <w:p w14:paraId="0AD187BF" w14:textId="77777777" w:rsidR="00F76A65" w:rsidRDefault="00145213">
      <w:pPr>
        <w:pStyle w:val="Ttulo1"/>
        <w:keepNext/>
      </w:pPr>
      <w:r>
        <w:t>6. O que é harness e o que é estrutura</w:t>
      </w:r>
    </w:p>
    <w:p w14:paraId="23515446" w14:textId="77777777" w:rsidR="00F76A65" w:rsidRDefault="00145213">
      <w:pPr>
        <w:spacing w:after="120" w:line="276" w:lineRule="auto"/>
        <w:jc w:val="both"/>
      </w:pPr>
      <w:r>
        <w:rPr>
          <w:b/>
          <w:bCs/>
        </w:rPr>
        <w:t xml:space="preserve">Nenhum bloco do controlador foi alterado. </w:t>
      </w:r>
      <w:r>
        <w:t>O que o lançador faz em memória (o .slx não é salvo), fora do controlador, e que os lançadores anteriores já faziam de forma equivalente:</w:t>
      </w:r>
    </w:p>
    <w:p w14:paraId="021AC984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Condição inicial do integrador de H no engate: </w:t>
      </w:r>
      <w:r>
        <w:t>ξ_H(0) = θ₀/G_i,Alt, para que θ_ref(0) seja o pitch de engate (o bumpless que o XP_missao_lqry2 fazia com XP_IC_int_alt). Os demais integradores partem de zero.</w:t>
      </w:r>
    </w:p>
    <w:p w14:paraId="58B17663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Pulso de V_T dos doublets do artigo </w:t>
      </w:r>
      <w:r>
        <w:t>(Steps de 10 e 20 s embutidos no modelo) neutralizado; referências de doublet a zero; a guiagem LOS fornece ψ_ref, dh_ref e dv_ref como no PID.</w:t>
      </w:r>
    </w:p>
    <w:p w14:paraId="2B179EF7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Fim de missão automático </w:t>
      </w:r>
      <w:r>
        <w:t>5 s após entrar no círculo do último WP (mesma lógica dos modelos GUIA do PID); laço X-Plane a 100 Hz; sinal de β do XP9 corrigido; reload do .acf com verificação de assinatura (gêmeo v1.2, md5 5b808d0b).</w:t>
      </w:r>
    </w:p>
    <w:p w14:paraId="443A42E5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Âncoras de engate do gêmeo a 15 m/s: </w:t>
      </w:r>
      <w:r>
        <w:t>manete 0,40, δe +5°, pitch 9°; a 12 m/s 0,43 / +7° / 14°. O LQRy engata na velocidade da missão (planta 12/15/18 escolhida pela mediana das velocidades dos WPs; o PID engata a 12 m/s e acelera).</w:t>
      </w:r>
    </w:p>
    <w:p w14:paraId="0A252AE1" w14:textId="77777777" w:rsidR="00F76A65" w:rsidRDefault="00145213">
      <w:pPr>
        <w:spacing w:after="120" w:line="276" w:lineRule="auto"/>
        <w:jc w:val="both"/>
      </w:pPr>
      <w:r>
        <w:t xml:space="preserve">Sem anti-windup, sem saturação de φ_ref, sem clamp de θ_ref, sem alpha-protection. Antes da decisão de "só ganhos", um experimento com mudanças estruturais (erro no termo proporcional, θ de trim no Alt Hold, saturação de φ_ref e anti-windup) mostrou que com elas </w:t>
      </w:r>
      <w:r>
        <w:rPr>
          <w:i/>
          <w:iCs/>
        </w:rPr>
        <w:t>até os ganhos originais</w:t>
      </w:r>
      <w:r>
        <w:t xml:space="preserve"> fecham o oval no NL (6/6, θ até 22°, δe no batente). Ficou registrado como nota e disponível como opção opt-in nos lançadores (</w:t>
      </w:r>
      <w:r>
        <w:rPr>
          <w:rFonts w:ascii="Consolas" w:eastAsia="Consolas" w:hAnsi="Consolas" w:cs="Consolas"/>
          <w:sz w:val="19"/>
          <w:szCs w:val="19"/>
        </w:rPr>
        <w:t>*_ref_prop, *_phimax_deg, *_antiwindup, *_clamp_deg</w:t>
      </w:r>
      <w:r>
        <w:t>), desligada por padrão.</w:t>
      </w:r>
    </w:p>
    <w:p w14:paraId="4EEAAB7D" w14:textId="77777777" w:rsidR="00F76A65" w:rsidRDefault="00145213">
      <w:pPr>
        <w:pStyle w:val="Ttulo1"/>
        <w:keepNext/>
      </w:pPr>
      <w:r>
        <w:lastRenderedPageBreak/>
        <w:t>7. Ressalvas e próximos passos</w:t>
      </w:r>
    </w:p>
    <w:p w14:paraId="1BC1CBA1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Margem mais fina: </w:t>
      </w:r>
      <w:r>
        <w:t>a malha de V_T a 15 m/s tem PM de 40° com o motor de 3,5 s (o gêmeo mediu 2,6 s, o que dá ~45°). Não saturou em voo, mas é o candidato a re-ajuste se o X-Plane mostrar ciclo-limite de manete em missões longas.</w:t>
      </w:r>
    </w:p>
    <w:p w14:paraId="74ADA492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12 m/s: </w:t>
      </w:r>
      <w:r>
        <w:t>a malha de V_T saiu quase proporcional (31 %/(m/s), integral 0,09 %/m) — escolha da varredura que maximizou a margem de fase com o motor lento; o erro de regime de V_T decai devagar nessa planta.</w:t>
      </w:r>
    </w:p>
    <w:p w14:paraId="448F6103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Sato: </w:t>
      </w:r>
      <w:r>
        <w:t>o v2 agendado atual com atuador ideal aborta no modelo do Sato; a afirmação de robustez do artigo/apresentação foi obtida com o v1 de ganho fixo. Vale re-rodar aquele rig para separar o efeito da versão do efeito do atuador.</w:t>
      </w:r>
    </w:p>
    <w:p w14:paraId="4B898030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Sugestão de texto para a dissertação: </w:t>
      </w:r>
      <w:r>
        <w:rPr>
          <w:i/>
          <w:iCs/>
        </w:rPr>
        <w:t>"o custo de implantação do LQRy não é anti-windup nem taxa de laço, mas a re-síntese dos ganhos com pesos ancorados nos limites do atuador: com a mesma arquitetura, o controlador passa de 1/6–2/4 para 6/6 e 4/4 nas duas plantas. Robustez paramétrica (Sato) e robustez a dinâmica não modelada do atuador são propriedades distintas, e a segunda é a que decide o voo."</w:t>
      </w:r>
    </w:p>
    <w:p w14:paraId="750791F1" w14:textId="77777777" w:rsidR="00F76A65" w:rsidRDefault="00145213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Aberto: </w:t>
      </w:r>
      <w:r>
        <w:t>HIL do v3 no rig STM32 do Mirko; campanha G4/G5 (doublets SIL × X-Plane) com o LQRy v3 para quantificar a equivalência como foi feito para o PID; Plane Maker v1.3 (autoridade do profundor); commit no repositório (nada foi commitado nesta sessão).</w:t>
      </w:r>
    </w:p>
    <w:p w14:paraId="3E76C8F5" w14:textId="77777777" w:rsidR="00F76A65" w:rsidRDefault="00145213">
      <w:pPr>
        <w:pStyle w:val="Ttulo1"/>
        <w:keepNext/>
      </w:pPr>
      <w:r>
        <w:t>Anexo — Arquivos e reprodução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F76A65" w14:paraId="2517D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822F6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Arquivo</w:t>
            </w:r>
          </w:p>
        </w:tc>
        <w:tc>
          <w:tcPr>
            <w:tcW w:w="54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22DE7" w14:textId="77777777" w:rsidR="00F76A65" w:rsidRDefault="001452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 que é</w:t>
            </w:r>
          </w:p>
        </w:tc>
      </w:tr>
      <w:tr w:rsidR="00F76A65" w14:paraId="317B84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15C5B" w14:textId="77777777" w:rsidR="00F76A65" w:rsidRDefault="00145213">
            <w:r>
              <w:rPr>
                <w:sz w:val="19"/>
                <w:szCs w:val="19"/>
              </w:rPr>
              <w:t>lqry_v3/lqry_v3_projeto.m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0CB13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síntese + verificação + relatório (ganhos/Ganho_hold_*.mat, LQRY_v3.mat, relatorio_projeto.txt); ~4 s</w:t>
            </w:r>
          </w:p>
        </w:tc>
      </w:tr>
      <w:tr w:rsidR="00F76A65" w14:paraId="287827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E96F9" w14:textId="77777777" w:rsidR="00F76A65" w:rsidRDefault="00145213">
            <w:r>
              <w:rPr>
                <w:sz w:val="19"/>
                <w:szCs w:val="19"/>
              </w:rPr>
              <w:t>lqry_v3/lqry_v3_sil_check.m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2C764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matriz SIL no modelo do Mirko: {orig, v3} × {Ana, Sato} × {ideal, real}; sil/*.mat e figuras</w:t>
            </w:r>
          </w:p>
        </w:tc>
      </w:tr>
      <w:tr w:rsidR="00F76A65" w14:paraId="70836A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4752C" w14:textId="77777777" w:rsidR="00F76A65" w:rsidRDefault="00145213">
            <w:r>
              <w:rPr>
                <w:sz w:val="19"/>
                <w:szCs w:val="19"/>
              </w:rPr>
              <w:t>lqry_v3/lqry_v3_build_nl_model.m → modelo_NL_LQRY_GUIA.slx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FE93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gêmeo NL do modelo X-Plane do LQRy (Planta_XP → sfunction_DH de mirko_run + cadeia de atuadores do NL_DH_GUIA)</w:t>
            </w:r>
          </w:p>
        </w:tc>
      </w:tr>
      <w:tr w:rsidR="00F76A65" w14:paraId="6F6076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809AF" w14:textId="77777777" w:rsidR="00F76A65" w:rsidRDefault="00145213">
            <w:r>
              <w:rPr>
                <w:sz w:val="19"/>
                <w:szCs w:val="19"/>
              </w:rPr>
              <w:t>lqry_v3/lqry_v3_prepara_modelo.m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87795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edições em memória: CI dos integradores, fim automático, taxa do laço; opções experimentais (desligadas)</w:t>
            </w:r>
          </w:p>
        </w:tc>
      </w:tr>
      <w:tr w:rsidR="00F76A65" w14:paraId="4B272C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D2C7C" w14:textId="77777777" w:rsidR="00F76A65" w:rsidRDefault="00145213">
            <w:r>
              <w:rPr>
                <w:sz w:val="19"/>
                <w:szCs w:val="19"/>
              </w:rPr>
              <w:t>lqry_v3/NL_missao_lqry3.m, XP_missao_lqry3.m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08410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missões por waypoints (formato de voo = XP_missao; plot_XP_missao e GUI funcionam)</w:t>
            </w:r>
          </w:p>
        </w:tc>
      </w:tr>
      <w:tr w:rsidR="00F76A65" w14:paraId="223793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A0B5E" w14:textId="77777777" w:rsidR="00F76A65" w:rsidRDefault="00145213">
            <w:r>
              <w:rPr>
                <w:sz w:val="19"/>
                <w:szCs w:val="19"/>
              </w:rPr>
              <w:t>xplane/XP_gui_waypoints.m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2EE2B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dropdown "Controlador": PID cascata | LQRy v3</w:t>
            </w:r>
          </w:p>
        </w:tc>
      </w:tr>
      <w:tr w:rsidR="00F76A65" w14:paraId="0FD7F5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F6DB9" w14:textId="77777777" w:rsidR="00F76A65" w:rsidRDefault="00145213">
            <w:r>
              <w:rPr>
                <w:sz w:val="19"/>
                <w:szCs w:val="19"/>
              </w:rPr>
              <w:t>xplane/voos/*20260903*LQRY3*, *LQRYorig*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11C4F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voos .mat + PNGs (_traj, _series, _compNL)</w:t>
            </w:r>
          </w:p>
        </w:tc>
      </w:tr>
      <w:tr w:rsidR="00F76A65" w14:paraId="44816D2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62141" w14:textId="77777777" w:rsidR="00F76A65" w:rsidRDefault="00145213">
            <w:r>
              <w:rPr>
                <w:sz w:val="19"/>
                <w:szCs w:val="19"/>
              </w:rPr>
              <w:t>xplane/LQRY_XPLANE.md (adendo 14), lqry_v3/README.md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6AD42" w14:textId="77777777" w:rsidR="00F76A65" w:rsidRDefault="00145213">
            <w:pPr>
              <w:jc w:val="center"/>
            </w:pPr>
            <w:r>
              <w:rPr>
                <w:sz w:val="19"/>
                <w:szCs w:val="19"/>
              </w:rPr>
              <w:t>registro e instruções</w:t>
            </w:r>
          </w:p>
        </w:tc>
      </w:tr>
    </w:tbl>
    <w:p w14:paraId="34456981" w14:textId="77777777" w:rsidR="00F76A65" w:rsidRDefault="00F76A65">
      <w:pPr>
        <w:spacing w:after="160"/>
      </w:pPr>
    </w:p>
    <w:p w14:paraId="65ED48C3" w14:textId="77777777" w:rsidR="00F76A65" w:rsidRDefault="00145213">
      <w:pPr>
        <w:spacing w:after="120" w:line="276" w:lineRule="auto"/>
        <w:jc w:val="both"/>
      </w:pPr>
      <w:r>
        <w:t xml:space="preserve">Reprodução: </w:t>
      </w:r>
      <w:r>
        <w:rPr>
          <w:rFonts w:ascii="Consolas" w:eastAsia="Consolas" w:hAnsi="Consolas" w:cs="Consolas"/>
          <w:sz w:val="19"/>
          <w:szCs w:val="19"/>
        </w:rPr>
        <w:t>addpath('...\controle-pid-drone-hibrido\lqry_v3'); lqry_v3_projeto; NL_missao_lqry3; XP_auto_reload = true; XP_missao_lqry3</w:t>
      </w:r>
      <w:r>
        <w:t xml:space="preserve"> — ou pela GUI (</w:t>
      </w:r>
      <w:r>
        <w:rPr>
          <w:rFonts w:ascii="Consolas" w:eastAsia="Consolas" w:hAnsi="Consolas" w:cs="Consolas"/>
          <w:sz w:val="19"/>
          <w:szCs w:val="19"/>
        </w:rPr>
        <w:t>XP_gui_waypoints</w:t>
      </w:r>
      <w:r>
        <w:t>, dropdown LQRy v3, botões OVAL/AGRESSIVO).</w:t>
      </w:r>
    </w:p>
    <w:sectPr w:rsidR="00F76A65"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AF9E" w14:textId="77777777" w:rsidR="00145213" w:rsidRDefault="00145213">
      <w:r>
        <w:separator/>
      </w:r>
    </w:p>
  </w:endnote>
  <w:endnote w:type="continuationSeparator" w:id="0">
    <w:p w14:paraId="259D13C0" w14:textId="77777777" w:rsidR="00145213" w:rsidRDefault="00145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3BFA" w14:textId="77777777" w:rsidR="00F76A65" w:rsidRDefault="00145213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C3370D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C3370D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5C4C" w14:textId="77777777" w:rsidR="00145213" w:rsidRDefault="00145213">
      <w:r>
        <w:separator/>
      </w:r>
    </w:p>
  </w:footnote>
  <w:footnote w:type="continuationSeparator" w:id="0">
    <w:p w14:paraId="0CD3DC49" w14:textId="77777777" w:rsidR="00145213" w:rsidRDefault="00145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0F46"/>
    <w:multiLevelType w:val="hybridMultilevel"/>
    <w:tmpl w:val="EE945248"/>
    <w:lvl w:ilvl="0" w:tplc="1AF4618E">
      <w:start w:val="1"/>
      <w:numFmt w:val="bullet"/>
      <w:lvlText w:val="●"/>
      <w:lvlJc w:val="left"/>
      <w:pPr>
        <w:ind w:left="720" w:hanging="360"/>
      </w:pPr>
    </w:lvl>
    <w:lvl w:ilvl="1" w:tplc="FEE4FB9E">
      <w:start w:val="1"/>
      <w:numFmt w:val="bullet"/>
      <w:lvlText w:val="○"/>
      <w:lvlJc w:val="left"/>
      <w:pPr>
        <w:ind w:left="1440" w:hanging="360"/>
      </w:pPr>
    </w:lvl>
    <w:lvl w:ilvl="2" w:tplc="87006D6E">
      <w:start w:val="1"/>
      <w:numFmt w:val="bullet"/>
      <w:lvlText w:val="■"/>
      <w:lvlJc w:val="left"/>
      <w:pPr>
        <w:ind w:left="2160" w:hanging="360"/>
      </w:pPr>
    </w:lvl>
    <w:lvl w:ilvl="3" w:tplc="9D6E2B42">
      <w:start w:val="1"/>
      <w:numFmt w:val="bullet"/>
      <w:lvlText w:val="●"/>
      <w:lvlJc w:val="left"/>
      <w:pPr>
        <w:ind w:left="2880" w:hanging="360"/>
      </w:pPr>
    </w:lvl>
    <w:lvl w:ilvl="4" w:tplc="E2E88006">
      <w:start w:val="1"/>
      <w:numFmt w:val="bullet"/>
      <w:lvlText w:val="○"/>
      <w:lvlJc w:val="left"/>
      <w:pPr>
        <w:ind w:left="3600" w:hanging="360"/>
      </w:pPr>
    </w:lvl>
    <w:lvl w:ilvl="5" w:tplc="C958D18C">
      <w:start w:val="1"/>
      <w:numFmt w:val="bullet"/>
      <w:lvlText w:val="■"/>
      <w:lvlJc w:val="left"/>
      <w:pPr>
        <w:ind w:left="4320" w:hanging="360"/>
      </w:pPr>
    </w:lvl>
    <w:lvl w:ilvl="6" w:tplc="A57AD3D2">
      <w:start w:val="1"/>
      <w:numFmt w:val="bullet"/>
      <w:lvlText w:val="●"/>
      <w:lvlJc w:val="left"/>
      <w:pPr>
        <w:ind w:left="5040" w:hanging="360"/>
      </w:pPr>
    </w:lvl>
    <w:lvl w:ilvl="7" w:tplc="A14C8AE4">
      <w:start w:val="1"/>
      <w:numFmt w:val="bullet"/>
      <w:lvlText w:val="●"/>
      <w:lvlJc w:val="left"/>
      <w:pPr>
        <w:ind w:left="5760" w:hanging="360"/>
      </w:pPr>
    </w:lvl>
    <w:lvl w:ilvl="8" w:tplc="BAD636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F7712F"/>
    <w:multiLevelType w:val="hybridMultilevel"/>
    <w:tmpl w:val="BC082A3A"/>
    <w:lvl w:ilvl="0" w:tplc="4992ECB4">
      <w:start w:val="1"/>
      <w:numFmt w:val="bullet"/>
      <w:lvlText w:val="•"/>
      <w:lvlJc w:val="left"/>
      <w:pPr>
        <w:ind w:left="540" w:hanging="300"/>
      </w:pPr>
    </w:lvl>
    <w:lvl w:ilvl="1" w:tplc="6FAA49E2">
      <w:numFmt w:val="decimal"/>
      <w:lvlText w:val=""/>
      <w:lvlJc w:val="left"/>
    </w:lvl>
    <w:lvl w:ilvl="2" w:tplc="E604C5FE">
      <w:numFmt w:val="decimal"/>
      <w:lvlText w:val=""/>
      <w:lvlJc w:val="left"/>
    </w:lvl>
    <w:lvl w:ilvl="3" w:tplc="42F87412">
      <w:numFmt w:val="decimal"/>
      <w:lvlText w:val=""/>
      <w:lvlJc w:val="left"/>
    </w:lvl>
    <w:lvl w:ilvl="4" w:tplc="75FCD0B0">
      <w:numFmt w:val="decimal"/>
      <w:lvlText w:val=""/>
      <w:lvlJc w:val="left"/>
    </w:lvl>
    <w:lvl w:ilvl="5" w:tplc="67BE5D20">
      <w:numFmt w:val="decimal"/>
      <w:lvlText w:val=""/>
      <w:lvlJc w:val="left"/>
    </w:lvl>
    <w:lvl w:ilvl="6" w:tplc="031ED266">
      <w:numFmt w:val="decimal"/>
      <w:lvlText w:val=""/>
      <w:lvlJc w:val="left"/>
    </w:lvl>
    <w:lvl w:ilvl="7" w:tplc="27E01A22">
      <w:numFmt w:val="decimal"/>
      <w:lvlText w:val=""/>
      <w:lvlJc w:val="left"/>
    </w:lvl>
    <w:lvl w:ilvl="8" w:tplc="EA823AB2">
      <w:numFmt w:val="decimal"/>
      <w:lvlText w:val=""/>
      <w:lvlJc w:val="left"/>
    </w:lvl>
  </w:abstractNum>
  <w:num w:numId="1" w16cid:durableId="9993194">
    <w:abstractNumId w:val="0"/>
    <w:lvlOverride w:ilvl="0">
      <w:startOverride w:val="1"/>
    </w:lvlOverride>
  </w:num>
  <w:num w:numId="2" w16cid:durableId="614857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A65"/>
    <w:rsid w:val="00145213"/>
    <w:rsid w:val="00484212"/>
    <w:rsid w:val="00C3370D"/>
    <w:rsid w:val="00F7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9DE990"/>
  <w15:docId w15:val="{98680443-E54B-4E7C-812E-6D38CB0C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559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2825</Words>
  <Characters>13082</Characters>
  <Application>Microsoft Office Word</Application>
  <DocSecurity>0</DocSecurity>
  <Lines>451</Lines>
  <Paragraphs>311</Paragraphs>
  <ScaleCrop>false</ScaleCrop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LQRy v3: ganhos implementáveis para o LQRy do Mirko</dc:title>
  <dc:creator>Dissertação DH</dc:creator>
  <cp:lastModifiedBy>Kaue Martins</cp:lastModifiedBy>
  <cp:revision>2</cp:revision>
  <cp:lastPrinted>2026-09-03T05:08:00Z</cp:lastPrinted>
  <dcterms:created xsi:type="dcterms:W3CDTF">2026-09-03T05:08:00Z</dcterms:created>
  <dcterms:modified xsi:type="dcterms:W3CDTF">2026-09-03T05:08:00Z</dcterms:modified>
</cp:coreProperties>
</file>