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C83B0" w14:textId="77777777" w:rsidR="00A56060" w:rsidRDefault="008315AE">
      <w:pPr>
        <w:pStyle w:val="Title"/>
        <w:spacing w:before="480"/>
      </w:pPr>
      <w:r>
        <w:rPr>
          <w:b/>
          <w:sz w:val="24"/>
        </w:rPr>
        <w:t>University of Information Technology</w:t>
      </w:r>
    </w:p>
    <w:p w14:paraId="62E4AB3C" w14:textId="77777777" w:rsidR="00A56060" w:rsidRDefault="008315AE">
      <w:pPr>
        <w:pStyle w:val="Title"/>
      </w:pPr>
      <w:r>
        <w:rPr>
          <w:b/>
          <w:sz w:val="24"/>
        </w:rPr>
        <w:t>2025-2026 Academic Year</w:t>
      </w:r>
    </w:p>
    <w:p w14:paraId="798A14C1" w14:textId="77777777" w:rsidR="00A56060" w:rsidRDefault="008315AE">
      <w:pPr>
        <w:spacing w:before="240" w:after="240"/>
        <w:jc w:val="center"/>
      </w:pPr>
      <w:r>
        <w:rPr>
          <w:noProof/>
        </w:rPr>
        <w:drawing>
          <wp:inline distT="0" distB="0" distL="0" distR="0" wp14:anchorId="10E17FC2" wp14:editId="35EEE249">
            <wp:extent cx="1280160" cy="1145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80160" cy="1145122"/>
                    </a:xfrm>
                    <a:prstGeom prst="rect">
                      <a:avLst/>
                    </a:prstGeom>
                  </pic:spPr>
                </pic:pic>
              </a:graphicData>
            </a:graphic>
          </wp:inline>
        </w:drawing>
      </w:r>
    </w:p>
    <w:p w14:paraId="414B28E6" w14:textId="77777777" w:rsidR="00A56060" w:rsidRDefault="00A56060">
      <w:pPr>
        <w:pStyle w:val="Title"/>
      </w:pPr>
    </w:p>
    <w:p w14:paraId="7B6CD1E6" w14:textId="77777777" w:rsidR="00A56060" w:rsidRDefault="008315AE">
      <w:pPr>
        <w:pStyle w:val="Title"/>
      </w:pPr>
      <w:r>
        <w:rPr>
          <w:b/>
          <w:sz w:val="24"/>
        </w:rPr>
        <w:t>CST-8316 Data Analysis and Management</w:t>
      </w:r>
    </w:p>
    <w:p w14:paraId="18BD564C" w14:textId="77777777" w:rsidR="00A56060" w:rsidRDefault="00A56060">
      <w:pPr>
        <w:pStyle w:val="Title"/>
      </w:pPr>
    </w:p>
    <w:p w14:paraId="32A47142" w14:textId="77777777" w:rsidR="00A56060" w:rsidRDefault="008315AE">
      <w:pPr>
        <w:pStyle w:val="Title"/>
      </w:pPr>
      <w:r>
        <w:rPr>
          <w:b/>
          <w:sz w:val="24"/>
        </w:rPr>
        <w:t>Audio-Visual Strike Event Analysis and Data Management for Myanmar Harp Performance (Assumed)</w:t>
      </w:r>
    </w:p>
    <w:p w14:paraId="6999CE09" w14:textId="77777777" w:rsidR="00A56060" w:rsidRDefault="00A56060">
      <w:pPr>
        <w:pStyle w:val="Title"/>
      </w:pPr>
    </w:p>
    <w:p w14:paraId="4C822009" w14:textId="77777777" w:rsidR="00A56060" w:rsidRDefault="008315AE">
      <w:pPr>
        <w:spacing w:before="480" w:after="120"/>
      </w:pPr>
      <w:r>
        <w:rPr>
          <w:b/>
        </w:rPr>
        <w:t>Project Member List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0"/>
        <w:gridCol w:w="3022"/>
        <w:gridCol w:w="3078"/>
      </w:tblGrid>
      <w:tr w:rsidR="007636AE" w14:paraId="25E97179" w14:textId="77777777" w:rsidTr="007636AE">
        <w:trPr>
          <w:jc w:val="center"/>
        </w:trPr>
        <w:tc>
          <w:tcPr>
            <w:tcW w:w="2964" w:type="dxa"/>
          </w:tcPr>
          <w:p w14:paraId="3713E145" w14:textId="77777777" w:rsidR="007636AE" w:rsidRPr="007636AE" w:rsidRDefault="007636AE" w:rsidP="007636AE">
            <w:pPr>
              <w:spacing w:line="240" w:lineRule="auto"/>
              <w:jc w:val="center"/>
              <w:rPr>
                <w:b/>
              </w:rPr>
            </w:pPr>
            <w:r w:rsidRPr="007636AE">
              <w:rPr>
                <w:b/>
              </w:rPr>
              <w:t>1.</w:t>
            </w:r>
          </w:p>
        </w:tc>
        <w:tc>
          <w:tcPr>
            <w:tcW w:w="3025" w:type="dxa"/>
          </w:tcPr>
          <w:p w14:paraId="10B5F268" w14:textId="7EE70835" w:rsidR="007636AE" w:rsidRPr="007636AE" w:rsidRDefault="007636AE" w:rsidP="007636AE">
            <w:pPr>
              <w:spacing w:line="240" w:lineRule="auto"/>
              <w:jc w:val="center"/>
              <w:rPr>
                <w:b/>
              </w:rPr>
            </w:pPr>
            <w:r w:rsidRPr="007636AE">
              <w:rPr>
                <w:b/>
              </w:rPr>
              <w:t xml:space="preserve">4KE - </w:t>
            </w:r>
            <w:r w:rsidRPr="007636AE">
              <w:rPr>
                <w:b/>
              </w:rPr>
              <w:t>1800</w:t>
            </w:r>
          </w:p>
        </w:tc>
        <w:tc>
          <w:tcPr>
            <w:tcW w:w="3081" w:type="dxa"/>
          </w:tcPr>
          <w:p w14:paraId="2F212732" w14:textId="06A392CA" w:rsidR="007636AE" w:rsidRPr="007636AE" w:rsidRDefault="007636AE" w:rsidP="007636AE">
            <w:pPr>
              <w:spacing w:line="240" w:lineRule="auto"/>
              <w:jc w:val="center"/>
              <w:rPr>
                <w:b/>
              </w:rPr>
            </w:pPr>
            <w:r w:rsidRPr="007636AE">
              <w:rPr>
                <w:b/>
              </w:rPr>
              <w:t>Kyaw Htet Win</w:t>
            </w:r>
          </w:p>
        </w:tc>
      </w:tr>
      <w:tr w:rsidR="007636AE" w14:paraId="7148CD51" w14:textId="77777777" w:rsidTr="007636AE">
        <w:trPr>
          <w:jc w:val="center"/>
        </w:trPr>
        <w:tc>
          <w:tcPr>
            <w:tcW w:w="2964" w:type="dxa"/>
          </w:tcPr>
          <w:p w14:paraId="07B2ED4D" w14:textId="77777777" w:rsidR="007636AE" w:rsidRPr="007636AE" w:rsidRDefault="007636AE" w:rsidP="007636AE">
            <w:pPr>
              <w:spacing w:line="240" w:lineRule="auto"/>
              <w:jc w:val="center"/>
              <w:rPr>
                <w:b/>
              </w:rPr>
            </w:pPr>
            <w:r w:rsidRPr="007636AE">
              <w:rPr>
                <w:b/>
              </w:rPr>
              <w:t>2.</w:t>
            </w:r>
          </w:p>
        </w:tc>
        <w:tc>
          <w:tcPr>
            <w:tcW w:w="3025" w:type="dxa"/>
          </w:tcPr>
          <w:p w14:paraId="76465B3E" w14:textId="5C73C973" w:rsidR="007636AE" w:rsidRPr="007636AE" w:rsidRDefault="007636AE" w:rsidP="007636AE">
            <w:pPr>
              <w:spacing w:line="240" w:lineRule="auto"/>
              <w:jc w:val="center"/>
              <w:rPr>
                <w:b/>
              </w:rPr>
            </w:pPr>
            <w:r w:rsidRPr="007636AE">
              <w:rPr>
                <w:b/>
              </w:rPr>
              <w:t>4KE - 1817</w:t>
            </w:r>
          </w:p>
        </w:tc>
        <w:tc>
          <w:tcPr>
            <w:tcW w:w="3081" w:type="dxa"/>
          </w:tcPr>
          <w:p w14:paraId="0427432D" w14:textId="4150296A" w:rsidR="007636AE" w:rsidRPr="007636AE" w:rsidRDefault="007636AE" w:rsidP="007636AE">
            <w:pPr>
              <w:spacing w:line="240" w:lineRule="auto"/>
              <w:jc w:val="center"/>
              <w:rPr>
                <w:b/>
              </w:rPr>
            </w:pPr>
            <w:r w:rsidRPr="007636AE">
              <w:rPr>
                <w:b/>
              </w:rPr>
              <w:t>Hsu Sandy Hnin</w:t>
            </w:r>
          </w:p>
        </w:tc>
      </w:tr>
      <w:tr w:rsidR="007636AE" w14:paraId="1BAC75E2" w14:textId="77777777" w:rsidTr="007636AE">
        <w:trPr>
          <w:jc w:val="center"/>
        </w:trPr>
        <w:tc>
          <w:tcPr>
            <w:tcW w:w="2964" w:type="dxa"/>
          </w:tcPr>
          <w:p w14:paraId="10F99091" w14:textId="77777777" w:rsidR="007636AE" w:rsidRPr="007636AE" w:rsidRDefault="007636AE" w:rsidP="007636AE">
            <w:pPr>
              <w:spacing w:line="240" w:lineRule="auto"/>
              <w:jc w:val="center"/>
              <w:rPr>
                <w:b/>
              </w:rPr>
            </w:pPr>
            <w:r w:rsidRPr="007636AE">
              <w:rPr>
                <w:b/>
              </w:rPr>
              <w:t>3.</w:t>
            </w:r>
          </w:p>
        </w:tc>
        <w:tc>
          <w:tcPr>
            <w:tcW w:w="3025" w:type="dxa"/>
          </w:tcPr>
          <w:p w14:paraId="512BD321" w14:textId="610435E3" w:rsidR="007636AE" w:rsidRPr="007636AE" w:rsidRDefault="007636AE" w:rsidP="007636AE">
            <w:pPr>
              <w:spacing w:line="240" w:lineRule="auto"/>
              <w:jc w:val="center"/>
              <w:rPr>
                <w:b/>
              </w:rPr>
            </w:pPr>
            <w:r w:rsidRPr="007636AE">
              <w:rPr>
                <w:b/>
              </w:rPr>
              <w:t>4KE - 1825</w:t>
            </w:r>
          </w:p>
        </w:tc>
        <w:tc>
          <w:tcPr>
            <w:tcW w:w="3081" w:type="dxa"/>
          </w:tcPr>
          <w:p w14:paraId="194F8BA2" w14:textId="44A210C6" w:rsidR="007636AE" w:rsidRPr="007636AE" w:rsidRDefault="007636AE" w:rsidP="007636AE">
            <w:pPr>
              <w:spacing w:line="240" w:lineRule="auto"/>
              <w:jc w:val="center"/>
              <w:rPr>
                <w:b/>
              </w:rPr>
            </w:pPr>
            <w:r w:rsidRPr="007636AE">
              <w:rPr>
                <w:b/>
              </w:rPr>
              <w:t>Phyu Sin Thant</w:t>
            </w:r>
          </w:p>
        </w:tc>
      </w:tr>
      <w:tr w:rsidR="007636AE" w14:paraId="208D754E" w14:textId="77777777" w:rsidTr="007636AE">
        <w:trPr>
          <w:jc w:val="center"/>
        </w:trPr>
        <w:tc>
          <w:tcPr>
            <w:tcW w:w="2964" w:type="dxa"/>
          </w:tcPr>
          <w:p w14:paraId="42332323" w14:textId="77777777" w:rsidR="007636AE" w:rsidRPr="007636AE" w:rsidRDefault="007636AE" w:rsidP="007636AE">
            <w:pPr>
              <w:spacing w:line="240" w:lineRule="auto"/>
              <w:jc w:val="center"/>
              <w:rPr>
                <w:b/>
              </w:rPr>
            </w:pPr>
            <w:r w:rsidRPr="007636AE">
              <w:rPr>
                <w:b/>
              </w:rPr>
              <w:t>4.</w:t>
            </w:r>
          </w:p>
        </w:tc>
        <w:tc>
          <w:tcPr>
            <w:tcW w:w="3025" w:type="dxa"/>
          </w:tcPr>
          <w:p w14:paraId="3ED7CCDB" w14:textId="799441FE" w:rsidR="007636AE" w:rsidRPr="007636AE" w:rsidRDefault="007636AE" w:rsidP="007636AE">
            <w:pPr>
              <w:spacing w:line="240" w:lineRule="auto"/>
              <w:jc w:val="center"/>
              <w:rPr>
                <w:b/>
              </w:rPr>
            </w:pPr>
            <w:r w:rsidRPr="007636AE">
              <w:rPr>
                <w:b/>
              </w:rPr>
              <w:t>4KE - 1831</w:t>
            </w:r>
          </w:p>
        </w:tc>
        <w:tc>
          <w:tcPr>
            <w:tcW w:w="3081" w:type="dxa"/>
          </w:tcPr>
          <w:p w14:paraId="77DAD0E9" w14:textId="410D67E3" w:rsidR="007636AE" w:rsidRPr="007636AE" w:rsidRDefault="007636AE" w:rsidP="007636AE">
            <w:pPr>
              <w:spacing w:line="240" w:lineRule="auto"/>
              <w:jc w:val="center"/>
              <w:rPr>
                <w:b/>
              </w:rPr>
            </w:pPr>
            <w:r w:rsidRPr="007636AE">
              <w:rPr>
                <w:b/>
              </w:rPr>
              <w:t>Kaung Khant Ko</w:t>
            </w:r>
          </w:p>
        </w:tc>
      </w:tr>
      <w:tr w:rsidR="007636AE" w14:paraId="58B0F7C1" w14:textId="77777777" w:rsidTr="007636AE">
        <w:trPr>
          <w:jc w:val="center"/>
        </w:trPr>
        <w:tc>
          <w:tcPr>
            <w:tcW w:w="2964" w:type="dxa"/>
          </w:tcPr>
          <w:p w14:paraId="6DD9F225" w14:textId="77777777" w:rsidR="007636AE" w:rsidRPr="007636AE" w:rsidRDefault="007636AE" w:rsidP="007636AE">
            <w:pPr>
              <w:spacing w:line="240" w:lineRule="auto"/>
              <w:jc w:val="center"/>
              <w:rPr>
                <w:b/>
              </w:rPr>
            </w:pPr>
            <w:r w:rsidRPr="007636AE">
              <w:rPr>
                <w:b/>
              </w:rPr>
              <w:t>5.</w:t>
            </w:r>
          </w:p>
        </w:tc>
        <w:tc>
          <w:tcPr>
            <w:tcW w:w="3025" w:type="dxa"/>
          </w:tcPr>
          <w:p w14:paraId="5D2B7A36" w14:textId="47B4A921" w:rsidR="007636AE" w:rsidRPr="007636AE" w:rsidRDefault="007636AE" w:rsidP="007636AE">
            <w:pPr>
              <w:spacing w:line="240" w:lineRule="auto"/>
              <w:jc w:val="center"/>
              <w:rPr>
                <w:b/>
              </w:rPr>
            </w:pPr>
            <w:r w:rsidRPr="007636AE">
              <w:rPr>
                <w:b/>
              </w:rPr>
              <w:t xml:space="preserve">4KE - </w:t>
            </w:r>
            <w:r w:rsidRPr="007636AE">
              <w:rPr>
                <w:b/>
              </w:rPr>
              <w:t>1836</w:t>
            </w:r>
          </w:p>
        </w:tc>
        <w:tc>
          <w:tcPr>
            <w:tcW w:w="3081" w:type="dxa"/>
          </w:tcPr>
          <w:p w14:paraId="67FC64B9" w14:textId="5F817A4A" w:rsidR="007636AE" w:rsidRPr="007636AE" w:rsidRDefault="007636AE" w:rsidP="007636AE">
            <w:pPr>
              <w:spacing w:line="240" w:lineRule="auto"/>
              <w:jc w:val="center"/>
              <w:rPr>
                <w:b/>
              </w:rPr>
            </w:pPr>
            <w:r w:rsidRPr="007636AE">
              <w:rPr>
                <w:b/>
              </w:rPr>
              <w:t>Htet Aung Shine</w:t>
            </w:r>
          </w:p>
        </w:tc>
      </w:tr>
    </w:tbl>
    <w:p w14:paraId="181D8C32" w14:textId="77777777" w:rsidR="00A56060" w:rsidRDefault="008315AE">
      <w:pPr>
        <w:jc w:val="left"/>
      </w:pPr>
      <w:r>
        <w:br w:type="page"/>
      </w:r>
    </w:p>
    <w:p w14:paraId="40980EEA" w14:textId="77777777" w:rsidR="00A56060" w:rsidRDefault="008315AE">
      <w:pPr>
        <w:pStyle w:val="Heading1"/>
        <w:spacing w:before="0" w:after="0"/>
        <w:jc w:val="left"/>
      </w:pPr>
      <w:r>
        <w:rPr>
          <w:rFonts w:ascii="Times New Roman" w:eastAsia="Times New Roman" w:hAnsi="Times New Roman"/>
        </w:rPr>
        <w:lastRenderedPageBreak/>
        <w:t>Abstract</w:t>
      </w:r>
    </w:p>
    <w:p w14:paraId="2480FC0E" w14:textId="61E49046" w:rsidR="00A56060" w:rsidRDefault="00502206">
      <w:r>
        <w:tab/>
      </w:r>
      <w:r w:rsidR="008315AE">
        <w:t xml:space="preserve">A Data Analysis and Management (DAM) study was conducted on a </w:t>
      </w:r>
      <w:r w:rsidR="008315AE">
        <w:t>multimodal audio-visual (AV) event dataset generated from Myanmar harp performance videos. Touch events were extracted from video frames, strike hypotheses were produced through optical-flow-based vibration rules and audio onset analysis, and final event d</w:t>
      </w:r>
      <w:r w:rsidR="008315AE">
        <w:t xml:space="preserve">ecisions were generated through AV fusion. The produced JavaScript Object Notation (JSON) logs were transformed into an analysis-ready event table for pattern mining and classification-rule analysis. Association-rule mining was applied to event attributes </w:t>
      </w:r>
      <w:r w:rsidR="008315AE">
        <w:t>such as finger type, beat-alignment label, component decision status, and fusion strategy. In addition, rule-based classification behavior was evaluated through component-to-fusion agreement matrices. A repository-derived corpus containing 24 processed cli</w:t>
      </w:r>
      <w:r w:rsidR="008315AE">
        <w:t>ps, 72,499 touch events, and 6,165 right-hand AV decision events was analyzed. Strong associations were observed between audio strike detection and fused strike outcomes, while conservative video-only strike decisions were observed. It was demonstrated tha</w:t>
      </w:r>
      <w:r w:rsidR="008315AE">
        <w:t>t interpretable multimodal event logs could be managed and mined effectively within a DAM workflow for musical performance analytics.</w:t>
      </w:r>
    </w:p>
    <w:p w14:paraId="03525EC9" w14:textId="77777777" w:rsidR="00A56060" w:rsidRPr="00502206" w:rsidRDefault="008315AE">
      <w:pPr>
        <w:rPr>
          <w:b/>
          <w:bCs/>
        </w:rPr>
      </w:pPr>
      <w:r w:rsidRPr="00502206">
        <w:rPr>
          <w:b/>
          <w:bCs/>
        </w:rPr>
        <w:t>Keywords: data mining, association rules, classification rules, audio-visual fusion, Myanmar harp, event logs, DAM</w:t>
      </w:r>
    </w:p>
    <w:p w14:paraId="0C678E3D" w14:textId="77777777" w:rsidR="00A56060" w:rsidRPr="00502206" w:rsidRDefault="008315AE">
      <w:pPr>
        <w:jc w:val="left"/>
        <w:rPr>
          <w:b/>
          <w:bCs/>
        </w:rPr>
      </w:pPr>
      <w:r w:rsidRPr="00502206">
        <w:rPr>
          <w:b/>
          <w:bCs/>
        </w:rPr>
        <w:br w:type="page"/>
      </w:r>
    </w:p>
    <w:p w14:paraId="7BC87C2B" w14:textId="77777777" w:rsidR="00A56060" w:rsidRPr="00502206" w:rsidRDefault="008315AE" w:rsidP="00502206">
      <w:pPr>
        <w:pStyle w:val="Heading1"/>
        <w:spacing w:before="0" w:after="0"/>
        <w:rPr>
          <w:rFonts w:ascii="Times New Roman" w:hAnsi="Times New Roman"/>
        </w:rPr>
      </w:pPr>
      <w:r w:rsidRPr="00502206">
        <w:rPr>
          <w:rFonts w:ascii="Times New Roman" w:hAnsi="Times New Roman"/>
        </w:rPr>
        <w:lastRenderedPageBreak/>
        <w:t>Table of contents</w:t>
      </w:r>
    </w:p>
    <w:p w14:paraId="55507ECC" w14:textId="77777777" w:rsidR="00A56060" w:rsidRDefault="008315AE">
      <w:pPr>
        <w:spacing w:before="240"/>
      </w:pPr>
      <w:r>
        <w:fldChar w:fldCharType="begin"/>
      </w:r>
      <w:r>
        <w:instrText>TOC \o "1-3" \h \z \u</w:instrText>
      </w:r>
      <w:r>
        <w:fldChar w:fldCharType="separate"/>
      </w:r>
      <w:r>
        <w:t>(Update field to display Table of contents)</w:t>
      </w:r>
      <w:r>
        <w:fldChar w:fldCharType="end"/>
      </w:r>
    </w:p>
    <w:p w14:paraId="0C1D37A5" w14:textId="77777777" w:rsidR="00A56060" w:rsidRDefault="008315AE">
      <w:r>
        <w:br w:type="page"/>
      </w:r>
    </w:p>
    <w:p w14:paraId="57EC7F1F" w14:textId="77777777" w:rsidR="00A56060" w:rsidRDefault="008315AE">
      <w:pPr>
        <w:pStyle w:val="Heading1"/>
        <w:spacing w:before="0" w:after="0"/>
        <w:jc w:val="left"/>
      </w:pPr>
      <w:r>
        <w:rPr>
          <w:rFonts w:ascii="Times New Roman" w:eastAsia="Times New Roman" w:hAnsi="Times New Roman"/>
        </w:rPr>
        <w:lastRenderedPageBreak/>
        <w:t>1. Introduction</w:t>
      </w:r>
    </w:p>
    <w:p w14:paraId="26D59B5C" w14:textId="187FC53E" w:rsidR="00A56060" w:rsidRDefault="00502206">
      <w:r>
        <w:tab/>
      </w:r>
      <w:r w:rsidR="008315AE">
        <w:t xml:space="preserve">A Data Analysis and Management (DAM) project was conducted for the analysis of Myanmar harp performance events, </w:t>
      </w:r>
      <w:r w:rsidR="008315AE">
        <w:t>with a focus on the detection and interpretation of string-touch and strike behavior from multimodal recordings. In the provided project context, an audio-visual (AV) pipeline was implemented, and event-level outputs were generated as structured JavaScript</w:t>
      </w:r>
      <w:r w:rsidR="008315AE">
        <w:t xml:space="preserve"> Object Notation (JSON) files.</w:t>
      </w:r>
    </w:p>
    <w:p w14:paraId="6BB5DCC1" w14:textId="78BEA001" w:rsidR="00A56060" w:rsidRDefault="00502206">
      <w:r>
        <w:tab/>
      </w:r>
      <w:r w:rsidR="008315AE">
        <w:t>A practical problem was addressed: touch events were frequently observed without confirmed strikes, and false or ambiguous detections were introduced by hand motion, camera motion, and audio noise. Therefore, a DAM-oriented s</w:t>
      </w:r>
      <w:r w:rsidR="008315AE">
        <w:t>tudy was required so that generated events could be stored consistently, profiled, and interpreted in a reproducible manner.</w:t>
      </w:r>
    </w:p>
    <w:p w14:paraId="3AE2CB21" w14:textId="440D4751" w:rsidR="00A56060" w:rsidRDefault="00502206">
      <w:r>
        <w:tab/>
      </w:r>
      <w:r w:rsidR="008315AE">
        <w:t>Data-mining concepts and workflow principles have been established in standard references [1], [2]. Association-rule mining was int</w:t>
      </w:r>
      <w:r w:rsidR="008315AE">
        <w:t>roduced for transaction-style pattern discovery [3], and interpretable classification-rule methods were formalized in classical decision-tree literature [4], [5]. These methods were considered appropriate because event records were generated in tabular for</w:t>
      </w:r>
      <w:r w:rsidR="008315AE">
        <w:t>m and explanatory patterns were required in addition to summary metrics.</w:t>
      </w:r>
    </w:p>
    <w:p w14:paraId="299783F0" w14:textId="4C75B921" w:rsidR="00A56060" w:rsidRDefault="00502206">
      <w:r>
        <w:tab/>
      </w:r>
      <w:r w:rsidR="008315AE">
        <w:t xml:space="preserve">The project domain was defined as multimodal strike-event analysis for Myanmar harp (saung) performance videos (Assumed from repository context). The main objective of the report was </w:t>
      </w:r>
      <w:r w:rsidR="008315AE">
        <w:t>to present a DAM workflow for the generated outputs and to demonstrate how interpretable patterns could be extracted from the stored event logs. The report was organized as follows: Section 2 describes theory and methods, Section 3 presents results and dis</w:t>
      </w:r>
      <w:r w:rsidR="008315AE">
        <w:t>cussion, Section 4 concludes the report, and Section 5 lists references.</w:t>
      </w:r>
    </w:p>
    <w:p w14:paraId="34AD4496" w14:textId="5B4C047F" w:rsidR="00A56060" w:rsidRDefault="00502206">
      <w:r>
        <w:tab/>
      </w:r>
      <w:r w:rsidR="008315AE">
        <w:t>A second motivation was the need for interpretability. Musical event pipelines often contain several heuristics and threshold-based decisions, and these internal decisions can be diff</w:t>
      </w:r>
      <w:r w:rsidR="008315AE">
        <w:t>icult to evaluate if only final outputs are stored. In the present project, intermediate decision states were preserved and were therefore suitable for transparent DAM analysis.</w:t>
      </w:r>
    </w:p>
    <w:p w14:paraId="762D0362" w14:textId="0E55705B" w:rsidR="00A56060" w:rsidRDefault="00502206">
      <w:r>
        <w:tab/>
      </w:r>
      <w:r w:rsidR="008315AE">
        <w:t xml:space="preserve">The background of the report was also shaped by the practical need to compare </w:t>
      </w:r>
      <w:r w:rsidR="008315AE">
        <w:t>subsystem behavior across multiple clips without repeating expensive audio-video processing. By storing event-level outputs in structured form, later analysis tasks could be conducted at low computational cost, which is an important requirement in data man</w:t>
      </w:r>
      <w:r w:rsidR="008315AE">
        <w:t>agement workflows for iterative projects.</w:t>
      </w:r>
    </w:p>
    <w:p w14:paraId="37E7BF16" w14:textId="77777777" w:rsidR="00A56060" w:rsidRDefault="008315AE">
      <w:pPr>
        <w:pStyle w:val="Heading1"/>
        <w:spacing w:before="0" w:after="0"/>
        <w:jc w:val="left"/>
      </w:pPr>
      <w:r>
        <w:rPr>
          <w:rFonts w:ascii="Times New Roman" w:eastAsia="Times New Roman" w:hAnsi="Times New Roman"/>
        </w:rPr>
        <w:lastRenderedPageBreak/>
        <w:t>2. Theory Background</w:t>
      </w:r>
    </w:p>
    <w:p w14:paraId="509A8BD4" w14:textId="7EC3FBF7" w:rsidR="00A56060" w:rsidRDefault="00502206">
      <w:r>
        <w:tab/>
      </w:r>
      <w:r w:rsidR="008315AE">
        <w:t>In this section, the DAM-oriented analytical foundation of the project was described. First, data mining was defined in the context of multimodal music-performance event logs. Next, the analysi</w:t>
      </w:r>
      <w:r w:rsidR="008315AE">
        <w:t>s methods used in the project were described, followed by dataset characteristics and preprocessing steps. The section was organized to support direct traceability between methods and results.</w:t>
      </w:r>
    </w:p>
    <w:p w14:paraId="53F31FE0" w14:textId="0ABA144F" w:rsidR="00A56060" w:rsidRDefault="00502206">
      <w:r>
        <w:tab/>
      </w:r>
      <w:r w:rsidR="008315AE">
        <w:t>The scope of data mining in this report was limited intentional</w:t>
      </w:r>
      <w:r w:rsidR="008315AE">
        <w:t>ly to interpretable methods. This restriction was chosen because the immediate project need was not only prediction quality but also diagnostic understanding of why specific strike outcomes were produced by the pipeline.</w:t>
      </w:r>
    </w:p>
    <w:p w14:paraId="1FA9DD17" w14:textId="77777777" w:rsidR="00502206" w:rsidRDefault="00502206"/>
    <w:p w14:paraId="311AC8BD" w14:textId="77777777" w:rsidR="00A56060" w:rsidRDefault="008315AE">
      <w:pPr>
        <w:pStyle w:val="Heading2"/>
        <w:spacing w:before="0" w:after="0"/>
        <w:jc w:val="left"/>
      </w:pPr>
      <w:r>
        <w:rPr>
          <w:rFonts w:ascii="Times New Roman" w:eastAsia="Times New Roman" w:hAnsi="Times New Roman"/>
        </w:rPr>
        <w:t>2.1 Data Mining</w:t>
      </w:r>
    </w:p>
    <w:p w14:paraId="6B93D7DE" w14:textId="2163EE2A" w:rsidR="00A56060" w:rsidRDefault="00502206" w:rsidP="00502206">
      <w:pPr>
        <w:ind w:left="420"/>
      </w:pPr>
      <w:r>
        <w:tab/>
      </w:r>
      <w:r>
        <w:tab/>
      </w:r>
      <w:r w:rsidR="008315AE">
        <w:t>Data mining was def</w:t>
      </w:r>
      <w:r w:rsidR="008315AE">
        <w:t>ined as the process through which useful patterns, relationships, and decision-support knowledge were extracted from large or complex datasets [1], [2]. In the present project, data mining was applied to structured event logs rather than to raw video frame</w:t>
      </w:r>
      <w:r w:rsidR="008315AE">
        <w:t>s. As a result, an analysis layer was obtained in which each event could be identified, filtered, aggregated, and mined reproducibly.</w:t>
      </w:r>
    </w:p>
    <w:p w14:paraId="21CD5E5B" w14:textId="3547DFDD" w:rsidR="00A56060" w:rsidRDefault="00502206" w:rsidP="00502206">
      <w:pPr>
        <w:ind w:left="420"/>
      </w:pPr>
      <w:r>
        <w:tab/>
      </w:r>
      <w:r>
        <w:tab/>
      </w:r>
      <w:r w:rsidR="008315AE">
        <w:t>Data mining was considered suitable because repeated event structures were present, including finger type, touched string,</w:t>
      </w:r>
      <w:r w:rsidR="008315AE">
        <w:t xml:space="preserve"> component decision status, fusion strategy, and beat-alignment labels. These fields were appropriate for association-rule mining and classification-rule interpretation, and explainable methods were preferred for academic reporting and system debugging.</w:t>
      </w:r>
    </w:p>
    <w:p w14:paraId="5EA98287" w14:textId="0179B600" w:rsidR="00A56060" w:rsidRDefault="00502206" w:rsidP="00502206">
      <w:pPr>
        <w:ind w:left="420"/>
      </w:pPr>
      <w:r>
        <w:tab/>
      </w:r>
      <w:r>
        <w:tab/>
      </w:r>
      <w:r w:rsidR="008315AE">
        <w:t>In</w:t>
      </w:r>
      <w:r w:rsidR="008315AE">
        <w:t xml:space="preserve"> addition, the selected methods were compatible with the available dataset size and schema. The event records were numerous enough for rule frequency estimation, yet compact enough that association-rule outputs could still be reviewed manually and interpre</w:t>
      </w:r>
      <w:r w:rsidR="008315AE">
        <w:t>ted in an academic report.</w:t>
      </w:r>
    </w:p>
    <w:p w14:paraId="7CADF772" w14:textId="77777777" w:rsidR="00502206" w:rsidRDefault="00502206" w:rsidP="00502206">
      <w:pPr>
        <w:ind w:left="420"/>
      </w:pPr>
    </w:p>
    <w:p w14:paraId="28015B19" w14:textId="77777777" w:rsidR="00A56060" w:rsidRDefault="008315AE">
      <w:pPr>
        <w:pStyle w:val="Heading2"/>
        <w:spacing w:before="0" w:after="0"/>
        <w:jc w:val="left"/>
      </w:pPr>
      <w:r>
        <w:rPr>
          <w:rFonts w:ascii="Times New Roman" w:eastAsia="Times New Roman" w:hAnsi="Times New Roman"/>
        </w:rPr>
        <w:t>2.2 Analysis Methods (Association Rules / Classification Rules / Clustering)</w:t>
      </w:r>
    </w:p>
    <w:p w14:paraId="571090B1" w14:textId="4FB58344" w:rsidR="00A56060" w:rsidRDefault="00502206" w:rsidP="00502206">
      <w:pPr>
        <w:ind w:left="420"/>
      </w:pPr>
      <w:r>
        <w:tab/>
      </w:r>
      <w:r>
        <w:tab/>
      </w:r>
      <w:r w:rsidR="008315AE">
        <w:t>In this project, association-rule mining and classification-rule analysis were used. A clustering method was not applied because the present objective w</w:t>
      </w:r>
      <w:r w:rsidR="008315AE">
        <w:t>as strike-decision interpretation rather than unsupervised grouping, and because operational strike-status outputs were already available in the generated event files.</w:t>
      </w:r>
    </w:p>
    <w:p w14:paraId="318BC280" w14:textId="56BF0610" w:rsidR="00A56060" w:rsidRDefault="00502206" w:rsidP="00502206">
      <w:pPr>
        <w:ind w:left="420"/>
      </w:pPr>
      <w:r>
        <w:tab/>
      </w:r>
      <w:r>
        <w:tab/>
      </w:r>
      <w:r w:rsidR="008315AE">
        <w:t xml:space="preserve">Association Rules: Transaction-style itemsets were formed from event attributes such as </w:t>
      </w:r>
      <w:r w:rsidR="008315AE">
        <w:t xml:space="preserve">finger type, video status, audio status, fusion status, fusion strategy, and beat label. </w:t>
      </w:r>
      <w:r>
        <w:lastRenderedPageBreak/>
        <w:tab/>
      </w:r>
      <w:r>
        <w:tab/>
      </w:r>
      <w:r w:rsidR="008315AE">
        <w:t>The Apriori approach (Assumed analysis implementation) was selected because the event-level itemsets were moderate in size and interpretable rule generation was priori</w:t>
      </w:r>
      <w:r w:rsidR="008315AE">
        <w:t>tized. The main measures were support, confidence, and lift, defined as Support(A=&gt;B)=count(A?B)/N, Confidence(A=&gt;B)=count(A?B)/count(A), and Lift(A=&gt;B)=Confidence(A=&gt;B)/Support(B).</w:t>
      </w:r>
    </w:p>
    <w:p w14:paraId="59B16710" w14:textId="508EC026" w:rsidR="00A56060" w:rsidRDefault="00502206" w:rsidP="00502206">
      <w:pPr>
        <w:ind w:left="420"/>
      </w:pPr>
      <w:r>
        <w:tab/>
      </w:r>
      <w:r>
        <w:tab/>
      </w:r>
      <w:r w:rsidR="008315AE">
        <w:t xml:space="preserve">Classification Rules: A binary operational label was defined as </w:t>
      </w:r>
      <w:r w:rsidR="008315AE">
        <w:t xml:space="preserve">strike versus touch_only using the AV fusion status. Component outputs (video-rule status and audio-rule status) were evaluated against that operational label as a proxy target because external human-annotated strike labels were not available in the saved </w:t>
      </w:r>
      <w:r w:rsidR="008315AE">
        <w:t>repository artifacts. Confusion matrices and accuracy, precision, recall, and F1-score were used for evaluation.</w:t>
      </w:r>
    </w:p>
    <w:p w14:paraId="05CBC45B" w14:textId="15B4C67A" w:rsidR="00A56060" w:rsidRDefault="00502206" w:rsidP="00502206">
      <w:pPr>
        <w:ind w:left="420"/>
      </w:pPr>
      <w:r>
        <w:tab/>
      </w:r>
      <w:r>
        <w:tab/>
      </w:r>
      <w:r w:rsidR="008315AE">
        <w:t>Clustering: A clustering analysis was not included in the current report. A future clustering study could be performed for performer-style grou</w:t>
      </w:r>
      <w:r w:rsidR="008315AE">
        <w:t>ping or phrase-level strike pattern segmentation when a larger annotated corpus becomes available (Assumed future direction).</w:t>
      </w:r>
    </w:p>
    <w:p w14:paraId="75388DFA" w14:textId="4CF6A450" w:rsidR="00A56060" w:rsidRDefault="00502206" w:rsidP="00502206">
      <w:pPr>
        <w:ind w:left="420"/>
      </w:pPr>
      <w:r>
        <w:tab/>
      </w:r>
      <w:r>
        <w:tab/>
      </w:r>
      <w:r w:rsidR="008315AE">
        <w:t>The dataset source was therefore defined as project-generated JSON event bundles derived from processed Myanmar harp performance v</w:t>
      </w:r>
      <w:r w:rsidR="008315AE">
        <w:t>ideo and audio inputs (Assumed from repository outputs). This source definition was considered more accurate than describing the dataset as a single raw recording table, because multiple derived event layers were analyzed.</w:t>
      </w:r>
    </w:p>
    <w:p w14:paraId="15ABB57F" w14:textId="52C87708" w:rsidR="00A56060" w:rsidRDefault="00502206" w:rsidP="00502206">
      <w:pPr>
        <w:ind w:left="420"/>
      </w:pPr>
      <w:r>
        <w:tab/>
      </w:r>
      <w:r>
        <w:tab/>
      </w:r>
      <w:r w:rsidR="008315AE">
        <w:t>A data-dictionary perspective was</w:t>
      </w:r>
      <w:r w:rsidR="008315AE">
        <w:t xml:space="preserve"> also considered in the dataset design. Event identifiers, nested decision blocks, and source-specific metadata paths were stored in the generated artifacts, which improved traceability between summary tables and original outputs during review and debuggin</w:t>
      </w:r>
      <w:r w:rsidR="008315AE">
        <w:t>g.</w:t>
      </w:r>
    </w:p>
    <w:p w14:paraId="6F8B59E0" w14:textId="77777777" w:rsidR="00502206" w:rsidRDefault="00502206" w:rsidP="00502206">
      <w:pPr>
        <w:ind w:left="420"/>
      </w:pPr>
    </w:p>
    <w:p w14:paraId="775E7E68" w14:textId="77777777" w:rsidR="00A56060" w:rsidRDefault="008315AE">
      <w:pPr>
        <w:pStyle w:val="Heading2"/>
        <w:spacing w:before="0" w:after="0"/>
        <w:jc w:val="left"/>
      </w:pPr>
      <w:r>
        <w:rPr>
          <w:rFonts w:ascii="Times New Roman" w:eastAsia="Times New Roman" w:hAnsi="Times New Roman"/>
        </w:rPr>
        <w:t>2.3 Dataset</w:t>
      </w:r>
    </w:p>
    <w:p w14:paraId="7F24619A" w14:textId="3F38FE61" w:rsidR="00A56060" w:rsidRDefault="00502206" w:rsidP="00502206">
      <w:pPr>
        <w:ind w:left="420"/>
      </w:pPr>
      <w:r>
        <w:tab/>
      </w:r>
      <w:r>
        <w:tab/>
      </w:r>
      <w:r w:rsidR="008315AE">
        <w:t>The dataset was derived from project-generated event artifacts produced by a Myanmar harp prediction and fusion pipeline (Assumed from repository context). The stored outputs included touch-event logs, video strike-decision logs, audio strik</w:t>
      </w:r>
      <w:r w:rsidR="008315AE">
        <w:t>e-decision logs, and AV fusion decision logs in JSON format. A multi-table event dataset was therefore obtained.</w:t>
      </w:r>
    </w:p>
    <w:p w14:paraId="31C13AAC" w14:textId="3E5351EE" w:rsidR="00A56060" w:rsidRDefault="00502206" w:rsidP="00502206">
      <w:pPr>
        <w:ind w:left="420"/>
      </w:pPr>
      <w:r>
        <w:tab/>
      </w:r>
      <w:r>
        <w:tab/>
      </w:r>
      <w:r w:rsidR="008315AE">
        <w:t>Repository-derived corpus summary: 24 processed clips, 54,672 processed frames, and 1,890.12 s (31.50 min) of analyzed video. Clip duration ran</w:t>
      </w:r>
      <w:r w:rsidR="008315AE">
        <w:t>ged from 23.63 s to 383.73 s. The average frame rate was 27.091 frames per second (FPS), with a range of 20.013 to 60.015 FPS.</w:t>
      </w:r>
    </w:p>
    <w:p w14:paraId="5CF49759" w14:textId="0E90DF48" w:rsidR="00A56060" w:rsidRDefault="00502206" w:rsidP="00502206">
      <w:pPr>
        <w:ind w:left="420"/>
      </w:pPr>
      <w:r>
        <w:lastRenderedPageBreak/>
        <w:tab/>
      </w:r>
      <w:r>
        <w:tab/>
      </w:r>
      <w:r w:rsidR="008315AE">
        <w:t>Primary analysis tables were defined as follows: raw touch-event table (72,499 rows and approximately 14 attributes from observed</w:t>
      </w:r>
      <w:r w:rsidR="008315AE">
        <w:t xml:space="preserve"> touch-event fields), right-hand AV decision table (6,165 event rows after JSON flattening; 24 analysis attributes were used in the DAM analysis, Assumed flattening design), right-hand AV strike subset (3,720 rows), and left-hand touch-event subset (19,043</w:t>
      </w:r>
      <w:r w:rsidR="008315AE">
        <w:t xml:space="preserve"> rows).</w:t>
      </w:r>
    </w:p>
    <w:p w14:paraId="2E5F1A62" w14:textId="3364469F" w:rsidR="00A56060" w:rsidRDefault="00502206" w:rsidP="00502206">
      <w:pPr>
        <w:ind w:left="420"/>
      </w:pPr>
      <w:r>
        <w:tab/>
      </w:r>
      <w:r>
        <w:tab/>
      </w:r>
      <w:r w:rsidR="008315AE">
        <w:t xml:space="preserve">Key attributes in the touch-event records included timestamp_sec, frame_index, hand_side, finger_type, touched_string_id, distance_px, touch_conf, contact_x, contact_y, finger_x, and finger_y. Key AV decision attributes included event_id, touch.*, </w:t>
      </w:r>
      <w:r w:rsidR="008315AE">
        <w:t>video.*, audio.*, and fusion.* fields. The operational classification target was defined as fusion.status (strike or touch_only), and association-rule mining was used to discover patterns among component statuses, fusion strategy, beat labels, and finger t</w:t>
      </w:r>
      <w:r w:rsidR="008315AE">
        <w:t>ypes.</w:t>
      </w:r>
    </w:p>
    <w:p w14:paraId="1183EE68" w14:textId="6145862E" w:rsidR="00A56060" w:rsidRDefault="00502206" w:rsidP="00502206">
      <w:pPr>
        <w:ind w:left="420"/>
      </w:pPr>
      <w:r>
        <w:tab/>
      </w:r>
      <w:r>
        <w:tab/>
      </w:r>
      <w:r w:rsidR="008315AE">
        <w:t>Preprocessing decisions were documented because they affect the interpretation of results. For example, keeping no-audio and no-onset categories in the dataset directly influenced both association-rule outputs and the proxy confusion matrices reporte</w:t>
      </w:r>
      <w:r w:rsidR="008315AE">
        <w:t>d later.</w:t>
      </w:r>
    </w:p>
    <w:p w14:paraId="0D5DC63B" w14:textId="02D028AB" w:rsidR="00A56060" w:rsidRDefault="00502206" w:rsidP="00502206">
      <w:pPr>
        <w:ind w:left="420"/>
      </w:pPr>
      <w:r>
        <w:tab/>
      </w:r>
      <w:r>
        <w:tab/>
      </w:r>
      <w:r w:rsidR="008315AE">
        <w:t>Quality checks were performed at schema level in addition to value level. Records with malformed field types or missing essential identifiers were to be flagged during import (Assumed validation step), while records with operationally meaningful m</w:t>
      </w:r>
      <w:r w:rsidR="008315AE">
        <w:t>issing evidence were retained for analysis. This distinction was important for preserving real pipeline behavior in the final dataset.</w:t>
      </w:r>
    </w:p>
    <w:p w14:paraId="0FAC345D" w14:textId="77777777" w:rsidR="00502206" w:rsidRDefault="00502206">
      <w:pPr>
        <w:pStyle w:val="Heading2"/>
        <w:spacing w:before="0" w:after="0"/>
        <w:jc w:val="left"/>
        <w:rPr>
          <w:rFonts w:ascii="Times New Roman" w:eastAsia="Times New Roman" w:hAnsi="Times New Roman"/>
        </w:rPr>
      </w:pPr>
    </w:p>
    <w:p w14:paraId="618A6C9F" w14:textId="43397E39" w:rsidR="00A56060" w:rsidRDefault="008315AE">
      <w:pPr>
        <w:pStyle w:val="Heading2"/>
        <w:spacing w:before="0" w:after="0"/>
        <w:jc w:val="left"/>
      </w:pPr>
      <w:r>
        <w:rPr>
          <w:rFonts w:ascii="Times New Roman" w:eastAsia="Times New Roman" w:hAnsi="Times New Roman"/>
        </w:rPr>
        <w:t>2.4 Data Preprocessing</w:t>
      </w:r>
    </w:p>
    <w:p w14:paraId="1675E987" w14:textId="27E78079" w:rsidR="00A56060" w:rsidRDefault="00502206" w:rsidP="00502206">
      <w:pPr>
        <w:ind w:left="420"/>
      </w:pPr>
      <w:r>
        <w:tab/>
      </w:r>
      <w:r>
        <w:tab/>
      </w:r>
      <w:r w:rsidR="008315AE">
        <w:t>Before the analysis was conducted, the generated JSON event files were transformed into an analysi</w:t>
      </w:r>
      <w:r w:rsidR="008315AE">
        <w:t>s-ready tabular form. File-level consolidation was performed across 24 AV decision JSON files, and nested event objects were flattened into column-based fields. A clip identifier was derived from each source filename so that clip-level grouping could be pr</w:t>
      </w:r>
      <w:r w:rsidR="008315AE">
        <w:t>eserved during analysis.</w:t>
      </w:r>
    </w:p>
    <w:p w14:paraId="448CAABF" w14:textId="4CCF9455" w:rsidR="00A56060" w:rsidRDefault="00502206" w:rsidP="00502206">
      <w:pPr>
        <w:ind w:left="420"/>
      </w:pPr>
      <w:r>
        <w:tab/>
      </w:r>
      <w:r>
        <w:tab/>
      </w:r>
      <w:r w:rsidR="008315AE">
        <w:t>Missing values in audio-related fields (for example, absent audio tracks or unavailable pitch outputs) were retained and encoded explicitly as missing or category values rather than being removed. Categorical variables such as fing</w:t>
      </w:r>
      <w:r w:rsidR="008315AE">
        <w:t xml:space="preserve">er type, audio status, video status, fusion strategy, and beat label were encoded for transaction-based mining and rule-based summaries. Numeric fields such as touch confidence and component confidence values were range-checked, and robust outlier capping </w:t>
      </w:r>
      <w:r w:rsidR="008315AE">
        <w:t>was specified for exploratory statistics (Assumed preprocessing rule).</w:t>
      </w:r>
    </w:p>
    <w:p w14:paraId="637F3EE5" w14:textId="08510F46" w:rsidR="00A56060" w:rsidRDefault="00502206" w:rsidP="00502206">
      <w:pPr>
        <w:ind w:left="420"/>
      </w:pPr>
      <w:r>
        <w:lastRenderedPageBreak/>
        <w:tab/>
      </w:r>
      <w:r>
        <w:tab/>
      </w:r>
      <w:r w:rsidR="008315AE">
        <w:t>Feature engineering was performed by constructing transaction items (for example, audio_status=strike and fusion_status=touch_only) and by deriving a binary operational target from fusi</w:t>
      </w:r>
      <w:r w:rsidR="008315AE">
        <w:t>on.status. For future supervised baselines, a clip-level hold-out split or grouped cross-validation strategy was specified to reduce temporal leakage between training and test partitions (Assumed protocol). For the deterministic component-to-fusion agreeme</w:t>
      </w:r>
      <w:r w:rsidR="008315AE">
        <w:t>nt analysis reported in this work, full-corpus evaluation was used.</w:t>
      </w:r>
    </w:p>
    <w:p w14:paraId="28C3B810" w14:textId="777917FF" w:rsidR="00502206" w:rsidRDefault="00502206" w:rsidP="00502206">
      <w:pPr>
        <w:ind w:left="420"/>
      </w:pPr>
    </w:p>
    <w:p w14:paraId="7B9A7EBB" w14:textId="70FCB7C1" w:rsidR="00502206" w:rsidRDefault="00502206" w:rsidP="00502206">
      <w:pPr>
        <w:ind w:left="420"/>
      </w:pPr>
    </w:p>
    <w:p w14:paraId="2A224FA4" w14:textId="0156090B" w:rsidR="00502206" w:rsidRDefault="00502206" w:rsidP="00502206">
      <w:pPr>
        <w:ind w:left="420"/>
      </w:pPr>
    </w:p>
    <w:p w14:paraId="5CA5A2E4" w14:textId="5966F200" w:rsidR="00502206" w:rsidRDefault="00502206" w:rsidP="00502206">
      <w:pPr>
        <w:ind w:left="420"/>
      </w:pPr>
    </w:p>
    <w:p w14:paraId="5D5EC1E4" w14:textId="17412425" w:rsidR="00502206" w:rsidRDefault="00502206" w:rsidP="00502206">
      <w:pPr>
        <w:ind w:left="420"/>
      </w:pPr>
    </w:p>
    <w:p w14:paraId="39144A87" w14:textId="5A7BE187" w:rsidR="00502206" w:rsidRDefault="00502206" w:rsidP="00502206">
      <w:pPr>
        <w:ind w:left="420"/>
      </w:pPr>
    </w:p>
    <w:p w14:paraId="5D87D2A1" w14:textId="3EA85B7B" w:rsidR="00502206" w:rsidRDefault="00502206" w:rsidP="00502206">
      <w:pPr>
        <w:ind w:left="420"/>
      </w:pPr>
    </w:p>
    <w:p w14:paraId="5BCA5439" w14:textId="7C0E070A" w:rsidR="00502206" w:rsidRDefault="00502206" w:rsidP="00502206">
      <w:pPr>
        <w:ind w:left="420"/>
      </w:pPr>
    </w:p>
    <w:p w14:paraId="4130FFE5" w14:textId="0FD5D860" w:rsidR="00502206" w:rsidRDefault="00502206" w:rsidP="00502206">
      <w:pPr>
        <w:ind w:left="420"/>
      </w:pPr>
    </w:p>
    <w:p w14:paraId="19DA88BC" w14:textId="6FBC4E10" w:rsidR="00502206" w:rsidRDefault="00502206" w:rsidP="00502206">
      <w:pPr>
        <w:ind w:left="420"/>
      </w:pPr>
    </w:p>
    <w:p w14:paraId="260BBDBD" w14:textId="2B7AD44D" w:rsidR="00502206" w:rsidRDefault="00502206" w:rsidP="00502206">
      <w:pPr>
        <w:ind w:left="420"/>
      </w:pPr>
    </w:p>
    <w:p w14:paraId="222F633E" w14:textId="0EFF1020" w:rsidR="00502206" w:rsidRDefault="00502206" w:rsidP="00502206">
      <w:pPr>
        <w:ind w:left="420"/>
      </w:pPr>
    </w:p>
    <w:p w14:paraId="6A1A63DB" w14:textId="1175A64C" w:rsidR="00502206" w:rsidRDefault="00502206" w:rsidP="00502206">
      <w:pPr>
        <w:ind w:left="420"/>
      </w:pPr>
    </w:p>
    <w:p w14:paraId="69796E00" w14:textId="727DDF46" w:rsidR="00502206" w:rsidRDefault="00502206" w:rsidP="00502206">
      <w:pPr>
        <w:ind w:left="420"/>
      </w:pPr>
    </w:p>
    <w:p w14:paraId="61EB6222" w14:textId="1E20AD29" w:rsidR="00502206" w:rsidRDefault="00502206" w:rsidP="00502206">
      <w:pPr>
        <w:ind w:left="420"/>
      </w:pPr>
    </w:p>
    <w:p w14:paraId="669FCC91" w14:textId="1B77CC3E" w:rsidR="00502206" w:rsidRDefault="00502206" w:rsidP="00502206">
      <w:pPr>
        <w:ind w:left="420"/>
      </w:pPr>
    </w:p>
    <w:p w14:paraId="5DE319C6" w14:textId="6C60A40F" w:rsidR="00502206" w:rsidRDefault="00502206" w:rsidP="00502206">
      <w:pPr>
        <w:ind w:left="420"/>
      </w:pPr>
    </w:p>
    <w:p w14:paraId="5282B933" w14:textId="7C07CD23" w:rsidR="00502206" w:rsidRDefault="00502206" w:rsidP="00502206">
      <w:pPr>
        <w:ind w:left="420"/>
      </w:pPr>
    </w:p>
    <w:p w14:paraId="5255C255" w14:textId="3F0D1238" w:rsidR="00502206" w:rsidRDefault="00502206" w:rsidP="00502206">
      <w:pPr>
        <w:ind w:left="420"/>
      </w:pPr>
    </w:p>
    <w:p w14:paraId="7380B1ED" w14:textId="2B36CB28" w:rsidR="00502206" w:rsidRDefault="00502206" w:rsidP="00502206">
      <w:pPr>
        <w:ind w:left="420"/>
      </w:pPr>
    </w:p>
    <w:p w14:paraId="701C9352" w14:textId="134CB02C" w:rsidR="00502206" w:rsidRDefault="00502206" w:rsidP="00502206">
      <w:pPr>
        <w:ind w:left="420"/>
      </w:pPr>
    </w:p>
    <w:p w14:paraId="000F335F" w14:textId="62327D81" w:rsidR="00502206" w:rsidRDefault="00502206" w:rsidP="00502206">
      <w:pPr>
        <w:ind w:left="420"/>
      </w:pPr>
    </w:p>
    <w:p w14:paraId="4605AE55" w14:textId="62FDCCA4" w:rsidR="00502206" w:rsidRDefault="00502206" w:rsidP="00502206">
      <w:pPr>
        <w:ind w:left="420"/>
      </w:pPr>
    </w:p>
    <w:p w14:paraId="3DA0A0A5" w14:textId="563FB773" w:rsidR="00502206" w:rsidRDefault="00502206" w:rsidP="00502206">
      <w:pPr>
        <w:ind w:left="420"/>
      </w:pPr>
    </w:p>
    <w:p w14:paraId="656DAAFD" w14:textId="3B45A18C" w:rsidR="00502206" w:rsidRDefault="00502206" w:rsidP="00502206">
      <w:pPr>
        <w:ind w:left="420"/>
      </w:pPr>
    </w:p>
    <w:p w14:paraId="79535870" w14:textId="0D74C610" w:rsidR="00502206" w:rsidRDefault="00502206" w:rsidP="00502206">
      <w:pPr>
        <w:ind w:left="420"/>
      </w:pPr>
    </w:p>
    <w:p w14:paraId="53DF1393" w14:textId="77777777" w:rsidR="00502206" w:rsidRDefault="00502206" w:rsidP="00502206">
      <w:pPr>
        <w:ind w:left="420"/>
      </w:pPr>
    </w:p>
    <w:p w14:paraId="239CCB68" w14:textId="06B72D0A" w:rsidR="00A56060" w:rsidRDefault="008315AE">
      <w:pPr>
        <w:pStyle w:val="Heading1"/>
        <w:spacing w:before="0" w:after="0"/>
        <w:jc w:val="left"/>
      </w:pPr>
      <w:r>
        <w:rPr>
          <w:rFonts w:ascii="Times New Roman" w:eastAsia="Times New Roman" w:hAnsi="Times New Roman"/>
        </w:rPr>
        <w:lastRenderedPageBreak/>
        <w:t>3. Analysis Results</w:t>
      </w:r>
    </w:p>
    <w:p w14:paraId="5134240E" w14:textId="2FFEDE59" w:rsidR="00A56060" w:rsidRDefault="00502206">
      <w:r>
        <w:tab/>
      </w:r>
      <w:r w:rsidR="008315AE">
        <w:t xml:space="preserve">In this section, association-rule and classification-rule agreement results for the repository-derived AV decision event dataset were presented. The presentation order </w:t>
      </w:r>
      <w:r w:rsidR="008315AE">
        <w:t>followed the method order defined in Section 2.2 so that traceability between procedure and outcome was maintained.</w:t>
      </w:r>
    </w:p>
    <w:p w14:paraId="58580DAB" w14:textId="5FBD768D" w:rsidR="00A56060" w:rsidRDefault="00502206">
      <w:r>
        <w:tab/>
      </w:r>
      <w:r w:rsidR="008315AE">
        <w:t>Before the detailed tables were presented, it was noted that the event corpus mixed direct musical interactions and pipeline-recovery behavi</w:t>
      </w:r>
      <w:r w:rsidR="008315AE">
        <w:t>ors. Consequently, patterns involving fallback strategies were expected to appear frequently, and such rules were interpreted as part of the operational logic of the AV fusion stage.</w:t>
      </w:r>
    </w:p>
    <w:p w14:paraId="0279D6F8" w14:textId="77777777" w:rsidR="00502206" w:rsidRDefault="00502206"/>
    <w:p w14:paraId="45113821" w14:textId="77777777" w:rsidR="00A56060" w:rsidRDefault="008315AE">
      <w:pPr>
        <w:pStyle w:val="Heading2"/>
        <w:spacing w:before="0" w:after="0"/>
        <w:jc w:val="left"/>
      </w:pPr>
      <w:r>
        <w:rPr>
          <w:rFonts w:ascii="Times New Roman" w:eastAsia="Times New Roman" w:hAnsi="Times New Roman"/>
        </w:rPr>
        <w:t>3.1 Association Rules / Classification Rules</w:t>
      </w:r>
    </w:p>
    <w:p w14:paraId="40A3301E" w14:textId="12A200A1" w:rsidR="00A56060" w:rsidRDefault="00502206" w:rsidP="00502206">
      <w:pPr>
        <w:ind w:left="420"/>
      </w:pPr>
      <w:r>
        <w:tab/>
      </w:r>
      <w:r>
        <w:tab/>
      </w:r>
      <w:r w:rsidR="008315AE">
        <w:t xml:space="preserve">Association-rule mining was </w:t>
      </w:r>
      <w:r w:rsidR="008315AE">
        <w:t>applied to 6,165 AV decision events after transaction-style encoding of selected event attributes. Several high-confidence rules were observed, and many of the strongest rules represented deterministic or near-deterministic behavior of the fusion logic. Th</w:t>
      </w:r>
      <w:r w:rsidR="008315AE">
        <w:t>erefore, these rules were interpreted primarily as pipeline-behavior rules and secondarily as domain-pattern summaries.</w:t>
      </w:r>
    </w:p>
    <w:p w14:paraId="4F79B87A" w14:textId="2D43F7CE" w:rsidR="00A56060" w:rsidRDefault="00502206" w:rsidP="00502206">
      <w:pPr>
        <w:ind w:left="420"/>
      </w:pPr>
      <w:r>
        <w:tab/>
      </w:r>
      <w:r>
        <w:tab/>
      </w:r>
      <w:r w:rsidR="008315AE">
        <w:t>A binary proxy evaluation was also conducted by treating the AV fusion label as the operational target and by comparing video-rule and a</w:t>
      </w:r>
      <w:r w:rsidR="008315AE">
        <w:t>udio-rule component outputs against that label. This evaluation was interpreted as agreement analysis rather than external ground-truth accuracy because human-annotated strike labels were not available in the stored artifacts.</w:t>
      </w:r>
    </w:p>
    <w:p w14:paraId="0BA70866" w14:textId="77777777" w:rsidR="00A56060" w:rsidRDefault="008315AE">
      <w:pPr>
        <w:pStyle w:val="Caption"/>
        <w:keepNext/>
      </w:pPr>
      <w:r>
        <w:t>Table 1: Top association rule</w:t>
      </w:r>
      <w:r>
        <w:t>s from AV decision event transactions (N = 6,165 events).</w:t>
      </w:r>
    </w:p>
    <w:tbl>
      <w:tblPr>
        <w:tblStyle w:val="TableGrid"/>
        <w:tblW w:w="0" w:type="auto"/>
        <w:tblInd w:w="378" w:type="dxa"/>
        <w:tblLook w:val="04A0" w:firstRow="1" w:lastRow="0" w:firstColumn="1" w:lastColumn="0" w:noHBand="0" w:noVBand="1"/>
      </w:tblPr>
      <w:tblGrid>
        <w:gridCol w:w="3330"/>
        <w:gridCol w:w="1980"/>
        <w:gridCol w:w="1890"/>
        <w:gridCol w:w="1102"/>
      </w:tblGrid>
      <w:tr w:rsidR="00A56060" w14:paraId="736B512F" w14:textId="77777777" w:rsidTr="007636AE">
        <w:tc>
          <w:tcPr>
            <w:tcW w:w="3330" w:type="dxa"/>
          </w:tcPr>
          <w:p w14:paraId="21F9EFFF" w14:textId="77777777" w:rsidR="00A56060" w:rsidRDefault="008315AE">
            <w:pPr>
              <w:spacing w:line="240" w:lineRule="auto"/>
              <w:jc w:val="center"/>
            </w:pPr>
            <w:r>
              <w:rPr>
                <w:b/>
              </w:rPr>
              <w:t>Rule (A =&gt; B)</w:t>
            </w:r>
          </w:p>
        </w:tc>
        <w:tc>
          <w:tcPr>
            <w:tcW w:w="1980" w:type="dxa"/>
          </w:tcPr>
          <w:p w14:paraId="0C78D34B" w14:textId="77777777" w:rsidR="00A56060" w:rsidRDefault="008315AE">
            <w:pPr>
              <w:spacing w:line="240" w:lineRule="auto"/>
              <w:jc w:val="center"/>
            </w:pPr>
            <w:r>
              <w:rPr>
                <w:b/>
              </w:rPr>
              <w:t>Support (%)</w:t>
            </w:r>
          </w:p>
        </w:tc>
        <w:tc>
          <w:tcPr>
            <w:tcW w:w="1890" w:type="dxa"/>
          </w:tcPr>
          <w:p w14:paraId="124EACEE" w14:textId="77777777" w:rsidR="00A56060" w:rsidRDefault="008315AE">
            <w:pPr>
              <w:spacing w:line="240" w:lineRule="auto"/>
              <w:jc w:val="center"/>
            </w:pPr>
            <w:r>
              <w:rPr>
                <w:b/>
              </w:rPr>
              <w:t>Confidence (%)</w:t>
            </w:r>
          </w:p>
        </w:tc>
        <w:tc>
          <w:tcPr>
            <w:tcW w:w="1102" w:type="dxa"/>
          </w:tcPr>
          <w:p w14:paraId="6F4CE147" w14:textId="77777777" w:rsidR="00A56060" w:rsidRDefault="008315AE">
            <w:pPr>
              <w:spacing w:line="240" w:lineRule="auto"/>
              <w:jc w:val="center"/>
            </w:pPr>
            <w:r>
              <w:rPr>
                <w:b/>
              </w:rPr>
              <w:t>Lift</w:t>
            </w:r>
          </w:p>
        </w:tc>
      </w:tr>
      <w:tr w:rsidR="00A56060" w14:paraId="049B99EB" w14:textId="77777777" w:rsidTr="007636AE">
        <w:tc>
          <w:tcPr>
            <w:tcW w:w="3330" w:type="dxa"/>
          </w:tcPr>
          <w:p w14:paraId="77166398" w14:textId="77777777" w:rsidR="00A56060" w:rsidRDefault="008315AE">
            <w:pPr>
              <w:spacing w:line="240" w:lineRule="auto"/>
              <w:jc w:val="center"/>
            </w:pPr>
            <w:r>
              <w:t>audio_status = strike =&gt; fusion_status = strike</w:t>
            </w:r>
          </w:p>
        </w:tc>
        <w:tc>
          <w:tcPr>
            <w:tcW w:w="1980" w:type="dxa"/>
          </w:tcPr>
          <w:p w14:paraId="30F7B13C" w14:textId="77777777" w:rsidR="00A56060" w:rsidRDefault="008315AE">
            <w:pPr>
              <w:spacing w:line="240" w:lineRule="auto"/>
              <w:jc w:val="center"/>
            </w:pPr>
            <w:r>
              <w:t>56.03</w:t>
            </w:r>
          </w:p>
        </w:tc>
        <w:tc>
          <w:tcPr>
            <w:tcW w:w="1890" w:type="dxa"/>
          </w:tcPr>
          <w:p w14:paraId="29571DBF" w14:textId="77777777" w:rsidR="00A56060" w:rsidRDefault="008315AE">
            <w:pPr>
              <w:spacing w:line="240" w:lineRule="auto"/>
              <w:jc w:val="center"/>
            </w:pPr>
            <w:r>
              <w:t>100.00</w:t>
            </w:r>
          </w:p>
        </w:tc>
        <w:tc>
          <w:tcPr>
            <w:tcW w:w="1102" w:type="dxa"/>
          </w:tcPr>
          <w:p w14:paraId="0E1CDECA" w14:textId="77777777" w:rsidR="00A56060" w:rsidRDefault="008315AE">
            <w:pPr>
              <w:spacing w:line="240" w:lineRule="auto"/>
              <w:jc w:val="center"/>
            </w:pPr>
            <w:r>
              <w:t>1.657</w:t>
            </w:r>
          </w:p>
        </w:tc>
      </w:tr>
      <w:tr w:rsidR="00A56060" w14:paraId="154256DB" w14:textId="77777777" w:rsidTr="007636AE">
        <w:tc>
          <w:tcPr>
            <w:tcW w:w="3330" w:type="dxa"/>
          </w:tcPr>
          <w:p w14:paraId="606C7821" w14:textId="77777777" w:rsidR="00A56060" w:rsidRDefault="008315AE">
            <w:pPr>
              <w:spacing w:line="240" w:lineRule="auto"/>
              <w:jc w:val="center"/>
            </w:pPr>
            <w:r>
              <w:t>strategy = fallback_audio =&gt; fusion_status = strike</w:t>
            </w:r>
          </w:p>
        </w:tc>
        <w:tc>
          <w:tcPr>
            <w:tcW w:w="1980" w:type="dxa"/>
          </w:tcPr>
          <w:p w14:paraId="3C4966D3" w14:textId="77777777" w:rsidR="00A56060" w:rsidRDefault="008315AE">
            <w:pPr>
              <w:spacing w:line="240" w:lineRule="auto"/>
              <w:jc w:val="center"/>
            </w:pPr>
            <w:r>
              <w:t>50.04</w:t>
            </w:r>
          </w:p>
        </w:tc>
        <w:tc>
          <w:tcPr>
            <w:tcW w:w="1890" w:type="dxa"/>
          </w:tcPr>
          <w:p w14:paraId="66FA8883" w14:textId="77777777" w:rsidR="00A56060" w:rsidRDefault="008315AE">
            <w:pPr>
              <w:spacing w:line="240" w:lineRule="auto"/>
              <w:jc w:val="center"/>
            </w:pPr>
            <w:r>
              <w:t>100.00</w:t>
            </w:r>
          </w:p>
        </w:tc>
        <w:tc>
          <w:tcPr>
            <w:tcW w:w="1102" w:type="dxa"/>
          </w:tcPr>
          <w:p w14:paraId="3453FDF4" w14:textId="77777777" w:rsidR="00A56060" w:rsidRDefault="008315AE">
            <w:pPr>
              <w:spacing w:line="240" w:lineRule="auto"/>
              <w:jc w:val="center"/>
            </w:pPr>
            <w:r>
              <w:t>1.657</w:t>
            </w:r>
          </w:p>
        </w:tc>
      </w:tr>
      <w:tr w:rsidR="00A56060" w14:paraId="73A554AA" w14:textId="77777777" w:rsidTr="007636AE">
        <w:tc>
          <w:tcPr>
            <w:tcW w:w="3330" w:type="dxa"/>
          </w:tcPr>
          <w:p w14:paraId="2D0AC18A" w14:textId="77777777" w:rsidR="00A56060" w:rsidRDefault="008315AE">
            <w:pPr>
              <w:spacing w:line="240" w:lineRule="auto"/>
              <w:jc w:val="center"/>
            </w:pPr>
            <w:r>
              <w:t>audio_status = no_onset =&gt; fusion_status = touch_only</w:t>
            </w:r>
          </w:p>
        </w:tc>
        <w:tc>
          <w:tcPr>
            <w:tcW w:w="1980" w:type="dxa"/>
          </w:tcPr>
          <w:p w14:paraId="10AF8488" w14:textId="77777777" w:rsidR="00A56060" w:rsidRDefault="008315AE">
            <w:pPr>
              <w:spacing w:line="240" w:lineRule="auto"/>
              <w:jc w:val="center"/>
            </w:pPr>
            <w:r>
              <w:t>27.83</w:t>
            </w:r>
          </w:p>
        </w:tc>
        <w:tc>
          <w:tcPr>
            <w:tcW w:w="1890" w:type="dxa"/>
          </w:tcPr>
          <w:p w14:paraId="387C0E21" w14:textId="77777777" w:rsidR="00A56060" w:rsidRDefault="008315AE">
            <w:pPr>
              <w:spacing w:line="240" w:lineRule="auto"/>
              <w:jc w:val="center"/>
            </w:pPr>
            <w:r>
              <w:t>90.03</w:t>
            </w:r>
          </w:p>
        </w:tc>
        <w:tc>
          <w:tcPr>
            <w:tcW w:w="1102" w:type="dxa"/>
          </w:tcPr>
          <w:p w14:paraId="0A36CEB9" w14:textId="77777777" w:rsidR="00A56060" w:rsidRDefault="008315AE">
            <w:pPr>
              <w:spacing w:line="240" w:lineRule="auto"/>
              <w:jc w:val="center"/>
            </w:pPr>
            <w:r>
              <w:t>2.270</w:t>
            </w:r>
          </w:p>
        </w:tc>
      </w:tr>
      <w:tr w:rsidR="00A56060" w14:paraId="72BC8F0A" w14:textId="77777777" w:rsidTr="007636AE">
        <w:tc>
          <w:tcPr>
            <w:tcW w:w="3330" w:type="dxa"/>
          </w:tcPr>
          <w:p w14:paraId="28ADE636" w14:textId="77777777" w:rsidR="00A56060" w:rsidRDefault="008315AE">
            <w:pPr>
              <w:spacing w:line="240" w:lineRule="auto"/>
              <w:jc w:val="center"/>
            </w:pPr>
            <w:r>
              <w:t>audio_status = no_audio =&gt; fusion_status = touch_only</w:t>
            </w:r>
          </w:p>
        </w:tc>
        <w:tc>
          <w:tcPr>
            <w:tcW w:w="1980" w:type="dxa"/>
          </w:tcPr>
          <w:p w14:paraId="32656130" w14:textId="77777777" w:rsidR="00A56060" w:rsidRDefault="008315AE">
            <w:pPr>
              <w:spacing w:line="240" w:lineRule="auto"/>
              <w:jc w:val="center"/>
            </w:pPr>
            <w:r>
              <w:t>11.82</w:t>
            </w:r>
          </w:p>
        </w:tc>
        <w:tc>
          <w:tcPr>
            <w:tcW w:w="1890" w:type="dxa"/>
          </w:tcPr>
          <w:p w14:paraId="764E316C" w14:textId="77777777" w:rsidR="00A56060" w:rsidRDefault="008315AE">
            <w:pPr>
              <w:spacing w:line="240" w:lineRule="auto"/>
              <w:jc w:val="center"/>
            </w:pPr>
            <w:r>
              <w:t>90.56</w:t>
            </w:r>
          </w:p>
        </w:tc>
        <w:tc>
          <w:tcPr>
            <w:tcW w:w="1102" w:type="dxa"/>
          </w:tcPr>
          <w:p w14:paraId="30CAE4E9" w14:textId="77777777" w:rsidR="00A56060" w:rsidRDefault="008315AE">
            <w:pPr>
              <w:spacing w:line="240" w:lineRule="auto"/>
              <w:jc w:val="center"/>
            </w:pPr>
            <w:r>
              <w:t>2.283</w:t>
            </w:r>
          </w:p>
        </w:tc>
      </w:tr>
      <w:tr w:rsidR="00A56060" w14:paraId="13E34198" w14:textId="77777777" w:rsidTr="007636AE">
        <w:tc>
          <w:tcPr>
            <w:tcW w:w="3330" w:type="dxa"/>
          </w:tcPr>
          <w:p w14:paraId="46C86F04" w14:textId="77777777" w:rsidR="00A56060" w:rsidRDefault="008315AE">
            <w:pPr>
              <w:spacing w:line="240" w:lineRule="auto"/>
              <w:jc w:val="center"/>
            </w:pPr>
            <w:r>
              <w:t>video_status = strike =&gt; fusion_status = strike</w:t>
            </w:r>
          </w:p>
        </w:tc>
        <w:tc>
          <w:tcPr>
            <w:tcW w:w="1980" w:type="dxa"/>
          </w:tcPr>
          <w:p w14:paraId="1257B403" w14:textId="77777777" w:rsidR="00A56060" w:rsidRDefault="008315AE">
            <w:pPr>
              <w:spacing w:line="240" w:lineRule="auto"/>
              <w:jc w:val="center"/>
            </w:pPr>
            <w:r>
              <w:t>10.30</w:t>
            </w:r>
          </w:p>
        </w:tc>
        <w:tc>
          <w:tcPr>
            <w:tcW w:w="1890" w:type="dxa"/>
          </w:tcPr>
          <w:p w14:paraId="49A19C79" w14:textId="77777777" w:rsidR="00A56060" w:rsidRDefault="008315AE">
            <w:pPr>
              <w:spacing w:line="240" w:lineRule="auto"/>
              <w:jc w:val="center"/>
            </w:pPr>
            <w:r>
              <w:t>100.00</w:t>
            </w:r>
          </w:p>
        </w:tc>
        <w:tc>
          <w:tcPr>
            <w:tcW w:w="1102" w:type="dxa"/>
          </w:tcPr>
          <w:p w14:paraId="57FCAF70" w14:textId="77777777" w:rsidR="00A56060" w:rsidRDefault="008315AE">
            <w:pPr>
              <w:spacing w:line="240" w:lineRule="auto"/>
              <w:jc w:val="center"/>
            </w:pPr>
            <w:r>
              <w:t>1.657</w:t>
            </w:r>
          </w:p>
        </w:tc>
      </w:tr>
      <w:tr w:rsidR="00A56060" w14:paraId="5315BAEC" w14:textId="77777777" w:rsidTr="007636AE">
        <w:tc>
          <w:tcPr>
            <w:tcW w:w="3330" w:type="dxa"/>
          </w:tcPr>
          <w:p w14:paraId="105818E6" w14:textId="77777777" w:rsidR="00A56060" w:rsidRDefault="008315AE">
            <w:pPr>
              <w:spacing w:line="240" w:lineRule="auto"/>
              <w:jc w:val="center"/>
            </w:pPr>
            <w:r>
              <w:t xml:space="preserve">beat_label = on_beat =&gt; </w:t>
            </w:r>
            <w:r>
              <w:t>fusion_status = strike</w:t>
            </w:r>
          </w:p>
        </w:tc>
        <w:tc>
          <w:tcPr>
            <w:tcW w:w="1980" w:type="dxa"/>
          </w:tcPr>
          <w:p w14:paraId="1EBFD745" w14:textId="77777777" w:rsidR="00A56060" w:rsidRDefault="008315AE">
            <w:pPr>
              <w:spacing w:line="240" w:lineRule="auto"/>
              <w:jc w:val="center"/>
            </w:pPr>
            <w:r>
              <w:t>11.55</w:t>
            </w:r>
          </w:p>
        </w:tc>
        <w:tc>
          <w:tcPr>
            <w:tcW w:w="1890" w:type="dxa"/>
          </w:tcPr>
          <w:p w14:paraId="40B22FE2" w14:textId="77777777" w:rsidR="00A56060" w:rsidRDefault="008315AE">
            <w:pPr>
              <w:spacing w:line="240" w:lineRule="auto"/>
              <w:jc w:val="center"/>
            </w:pPr>
            <w:r>
              <w:t>100.00</w:t>
            </w:r>
          </w:p>
        </w:tc>
        <w:tc>
          <w:tcPr>
            <w:tcW w:w="1102" w:type="dxa"/>
          </w:tcPr>
          <w:p w14:paraId="0EE3C553" w14:textId="77777777" w:rsidR="00A56060" w:rsidRDefault="008315AE">
            <w:pPr>
              <w:spacing w:line="240" w:lineRule="auto"/>
              <w:jc w:val="center"/>
            </w:pPr>
            <w:r>
              <w:t>1.657</w:t>
            </w:r>
          </w:p>
        </w:tc>
      </w:tr>
      <w:tr w:rsidR="00A56060" w14:paraId="21165E46" w14:textId="77777777" w:rsidTr="007636AE">
        <w:tc>
          <w:tcPr>
            <w:tcW w:w="3330" w:type="dxa"/>
          </w:tcPr>
          <w:p w14:paraId="03B0CB4D" w14:textId="77777777" w:rsidR="00A56060" w:rsidRDefault="008315AE">
            <w:pPr>
              <w:spacing w:line="240" w:lineRule="auto"/>
              <w:jc w:val="center"/>
            </w:pPr>
            <w:r>
              <w:t>finger_type = index =&gt; fusion_status = strike</w:t>
            </w:r>
          </w:p>
        </w:tc>
        <w:tc>
          <w:tcPr>
            <w:tcW w:w="1980" w:type="dxa"/>
          </w:tcPr>
          <w:p w14:paraId="3073FB1A" w14:textId="77777777" w:rsidR="00A56060" w:rsidRDefault="008315AE">
            <w:pPr>
              <w:spacing w:line="240" w:lineRule="auto"/>
              <w:jc w:val="center"/>
            </w:pPr>
            <w:r>
              <w:t>22.04</w:t>
            </w:r>
          </w:p>
        </w:tc>
        <w:tc>
          <w:tcPr>
            <w:tcW w:w="1890" w:type="dxa"/>
          </w:tcPr>
          <w:p w14:paraId="6C74DBC6" w14:textId="77777777" w:rsidR="00A56060" w:rsidRDefault="008315AE">
            <w:pPr>
              <w:spacing w:line="240" w:lineRule="auto"/>
              <w:jc w:val="center"/>
            </w:pPr>
            <w:r>
              <w:t>64.26</w:t>
            </w:r>
          </w:p>
        </w:tc>
        <w:tc>
          <w:tcPr>
            <w:tcW w:w="1102" w:type="dxa"/>
          </w:tcPr>
          <w:p w14:paraId="5A203822" w14:textId="77777777" w:rsidR="00A56060" w:rsidRDefault="008315AE">
            <w:pPr>
              <w:spacing w:line="240" w:lineRule="auto"/>
              <w:jc w:val="center"/>
            </w:pPr>
            <w:r>
              <w:t>1.065</w:t>
            </w:r>
          </w:p>
        </w:tc>
      </w:tr>
      <w:tr w:rsidR="00A56060" w14:paraId="751D152F" w14:textId="77777777" w:rsidTr="007636AE">
        <w:tc>
          <w:tcPr>
            <w:tcW w:w="3330" w:type="dxa"/>
          </w:tcPr>
          <w:p w14:paraId="722B68D0" w14:textId="77777777" w:rsidR="00A56060" w:rsidRDefault="008315AE">
            <w:pPr>
              <w:spacing w:line="240" w:lineRule="auto"/>
              <w:jc w:val="center"/>
            </w:pPr>
            <w:r>
              <w:t>finger_type = thumb =&gt; fusion_status = strike</w:t>
            </w:r>
          </w:p>
        </w:tc>
        <w:tc>
          <w:tcPr>
            <w:tcW w:w="1980" w:type="dxa"/>
          </w:tcPr>
          <w:p w14:paraId="0660D50C" w14:textId="77777777" w:rsidR="00A56060" w:rsidRDefault="008315AE">
            <w:pPr>
              <w:spacing w:line="240" w:lineRule="auto"/>
              <w:jc w:val="center"/>
            </w:pPr>
            <w:r>
              <w:t>21.17</w:t>
            </w:r>
          </w:p>
        </w:tc>
        <w:tc>
          <w:tcPr>
            <w:tcW w:w="1890" w:type="dxa"/>
          </w:tcPr>
          <w:p w14:paraId="4BD9ECF9" w14:textId="77777777" w:rsidR="00A56060" w:rsidRDefault="008315AE">
            <w:pPr>
              <w:spacing w:line="240" w:lineRule="auto"/>
              <w:jc w:val="center"/>
            </w:pPr>
            <w:r>
              <w:t>59.81</w:t>
            </w:r>
          </w:p>
        </w:tc>
        <w:tc>
          <w:tcPr>
            <w:tcW w:w="1102" w:type="dxa"/>
          </w:tcPr>
          <w:p w14:paraId="0264EE78" w14:textId="77777777" w:rsidR="00A56060" w:rsidRDefault="008315AE">
            <w:pPr>
              <w:spacing w:line="240" w:lineRule="auto"/>
              <w:jc w:val="center"/>
            </w:pPr>
            <w:r>
              <w:t>0.991</w:t>
            </w:r>
          </w:p>
        </w:tc>
      </w:tr>
    </w:tbl>
    <w:p w14:paraId="08A1EABD" w14:textId="77777777" w:rsidR="00502206" w:rsidRDefault="00502206" w:rsidP="00502206">
      <w:pPr>
        <w:ind w:left="708"/>
      </w:pPr>
    </w:p>
    <w:p w14:paraId="7E335843" w14:textId="4D1E2214" w:rsidR="00A56060" w:rsidRDefault="00502206" w:rsidP="00502206">
      <w:pPr>
        <w:ind w:left="420"/>
      </w:pPr>
      <w:r>
        <w:tab/>
      </w:r>
      <w:r>
        <w:tab/>
      </w:r>
      <w:r w:rsidR="008315AE">
        <w:t>Class distribution of the operational target was observed as follows: fusion_statu</w:t>
      </w:r>
      <w:r w:rsidR="008315AE">
        <w:t>s = strike (3,720 events; 60.34%) and fusion_status = touch_only (2,445 events; 39.66%).</w:t>
      </w:r>
    </w:p>
    <w:p w14:paraId="12CDF236" w14:textId="77777777" w:rsidR="00A56060" w:rsidRDefault="008315AE">
      <w:pPr>
        <w:pStyle w:val="Caption"/>
        <w:keepNext/>
      </w:pPr>
      <w:r>
        <w:t>Table 2: Confusion matrix for video-rule classifier against AV fusion label (counts, 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2701"/>
        <w:gridCol w:w="3039"/>
      </w:tblGrid>
      <w:tr w:rsidR="00A56060" w14:paraId="5ABF4FF1" w14:textId="77777777" w:rsidTr="007636AE">
        <w:trPr>
          <w:jc w:val="center"/>
        </w:trPr>
        <w:tc>
          <w:tcPr>
            <w:tcW w:w="2515" w:type="dxa"/>
          </w:tcPr>
          <w:p w14:paraId="01D1BC71" w14:textId="77777777" w:rsidR="00A56060" w:rsidRDefault="00A56060">
            <w:pPr>
              <w:spacing w:line="240" w:lineRule="auto"/>
              <w:jc w:val="center"/>
            </w:pPr>
          </w:p>
        </w:tc>
        <w:tc>
          <w:tcPr>
            <w:tcW w:w="2701" w:type="dxa"/>
          </w:tcPr>
          <w:p w14:paraId="6636DEB7" w14:textId="77777777" w:rsidR="00A56060" w:rsidRDefault="008315AE">
            <w:pPr>
              <w:spacing w:line="240" w:lineRule="auto"/>
              <w:jc w:val="center"/>
            </w:pPr>
            <w:r>
              <w:rPr>
                <w:b/>
              </w:rPr>
              <w:t>Predicted Strike</w:t>
            </w:r>
          </w:p>
        </w:tc>
        <w:tc>
          <w:tcPr>
            <w:tcW w:w="3039" w:type="dxa"/>
          </w:tcPr>
          <w:p w14:paraId="620AFE01" w14:textId="77777777" w:rsidR="00A56060" w:rsidRDefault="008315AE">
            <w:pPr>
              <w:spacing w:line="240" w:lineRule="auto"/>
              <w:jc w:val="center"/>
            </w:pPr>
            <w:r>
              <w:rPr>
                <w:b/>
              </w:rPr>
              <w:t>Predicted Touch-Only</w:t>
            </w:r>
          </w:p>
        </w:tc>
      </w:tr>
      <w:tr w:rsidR="00A56060" w14:paraId="49EBC8FE" w14:textId="77777777" w:rsidTr="007636AE">
        <w:trPr>
          <w:jc w:val="center"/>
        </w:trPr>
        <w:tc>
          <w:tcPr>
            <w:tcW w:w="2515" w:type="dxa"/>
          </w:tcPr>
          <w:p w14:paraId="786AB9BF" w14:textId="77777777" w:rsidR="00A56060" w:rsidRDefault="008315AE">
            <w:pPr>
              <w:spacing w:line="240" w:lineRule="auto"/>
              <w:jc w:val="center"/>
            </w:pPr>
            <w:r>
              <w:t>Actual Strike (AV fusion)</w:t>
            </w:r>
          </w:p>
        </w:tc>
        <w:tc>
          <w:tcPr>
            <w:tcW w:w="2701" w:type="dxa"/>
          </w:tcPr>
          <w:p w14:paraId="3164D57D" w14:textId="77777777" w:rsidR="00A56060" w:rsidRDefault="008315AE">
            <w:pPr>
              <w:spacing w:line="240" w:lineRule="auto"/>
              <w:jc w:val="center"/>
            </w:pPr>
            <w:r>
              <w:t>635 (TP)</w:t>
            </w:r>
          </w:p>
        </w:tc>
        <w:tc>
          <w:tcPr>
            <w:tcW w:w="3039" w:type="dxa"/>
          </w:tcPr>
          <w:p w14:paraId="045EF50E" w14:textId="77777777" w:rsidR="00A56060" w:rsidRDefault="008315AE">
            <w:pPr>
              <w:spacing w:line="240" w:lineRule="auto"/>
              <w:jc w:val="center"/>
            </w:pPr>
            <w:r>
              <w:t>3,085 (FN)</w:t>
            </w:r>
          </w:p>
        </w:tc>
      </w:tr>
      <w:tr w:rsidR="00A56060" w14:paraId="3F38BFC1" w14:textId="77777777" w:rsidTr="007636AE">
        <w:trPr>
          <w:jc w:val="center"/>
        </w:trPr>
        <w:tc>
          <w:tcPr>
            <w:tcW w:w="2515" w:type="dxa"/>
          </w:tcPr>
          <w:p w14:paraId="758A86DF" w14:textId="77777777" w:rsidR="00A56060" w:rsidRDefault="008315AE">
            <w:pPr>
              <w:spacing w:line="240" w:lineRule="auto"/>
              <w:jc w:val="center"/>
            </w:pPr>
            <w:r>
              <w:t>Actual Touch-Only (AV fusion)</w:t>
            </w:r>
          </w:p>
        </w:tc>
        <w:tc>
          <w:tcPr>
            <w:tcW w:w="2701" w:type="dxa"/>
          </w:tcPr>
          <w:p w14:paraId="5E65079B" w14:textId="77777777" w:rsidR="00A56060" w:rsidRDefault="008315AE">
            <w:pPr>
              <w:spacing w:line="240" w:lineRule="auto"/>
              <w:jc w:val="center"/>
            </w:pPr>
            <w:r>
              <w:t>0 (FP)</w:t>
            </w:r>
          </w:p>
        </w:tc>
        <w:tc>
          <w:tcPr>
            <w:tcW w:w="3039" w:type="dxa"/>
          </w:tcPr>
          <w:p w14:paraId="64E1A30B" w14:textId="77777777" w:rsidR="00A56060" w:rsidRDefault="008315AE">
            <w:pPr>
              <w:spacing w:line="240" w:lineRule="auto"/>
              <w:jc w:val="center"/>
            </w:pPr>
            <w:r>
              <w:t>2,445 (TN)</w:t>
            </w:r>
          </w:p>
        </w:tc>
      </w:tr>
    </w:tbl>
    <w:p w14:paraId="7F211205" w14:textId="77777777" w:rsidR="00A56060" w:rsidRDefault="00A56060"/>
    <w:p w14:paraId="32BD51E3" w14:textId="77777777" w:rsidR="00A56060" w:rsidRDefault="008315AE">
      <w:pPr>
        <w:pStyle w:val="Caption"/>
        <w:keepNext/>
      </w:pPr>
      <w:r>
        <w:t>Table 3: Confusion matrix for audio-rule classifier against AV fusion label (counts, 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3039"/>
        <w:gridCol w:w="3039"/>
      </w:tblGrid>
      <w:tr w:rsidR="00A56060" w14:paraId="28BE159A" w14:textId="77777777" w:rsidTr="007636AE">
        <w:trPr>
          <w:jc w:val="center"/>
        </w:trPr>
        <w:tc>
          <w:tcPr>
            <w:tcW w:w="2177" w:type="dxa"/>
          </w:tcPr>
          <w:p w14:paraId="23FB45E9" w14:textId="77777777" w:rsidR="00A56060" w:rsidRDefault="00A56060">
            <w:pPr>
              <w:spacing w:line="240" w:lineRule="auto"/>
              <w:jc w:val="center"/>
            </w:pPr>
          </w:p>
        </w:tc>
        <w:tc>
          <w:tcPr>
            <w:tcW w:w="3039" w:type="dxa"/>
          </w:tcPr>
          <w:p w14:paraId="79B5CA51" w14:textId="77777777" w:rsidR="00A56060" w:rsidRDefault="008315AE">
            <w:pPr>
              <w:spacing w:line="240" w:lineRule="auto"/>
              <w:jc w:val="center"/>
            </w:pPr>
            <w:r>
              <w:rPr>
                <w:b/>
              </w:rPr>
              <w:t>Predicted Strike</w:t>
            </w:r>
          </w:p>
        </w:tc>
        <w:tc>
          <w:tcPr>
            <w:tcW w:w="3039" w:type="dxa"/>
          </w:tcPr>
          <w:p w14:paraId="4E1F7AFD" w14:textId="77777777" w:rsidR="00A56060" w:rsidRDefault="008315AE">
            <w:pPr>
              <w:spacing w:line="240" w:lineRule="auto"/>
              <w:jc w:val="center"/>
            </w:pPr>
            <w:r>
              <w:rPr>
                <w:b/>
              </w:rPr>
              <w:t>Predicted Touch-Only</w:t>
            </w:r>
          </w:p>
        </w:tc>
      </w:tr>
      <w:tr w:rsidR="00A56060" w14:paraId="6902A1B5" w14:textId="77777777" w:rsidTr="007636AE">
        <w:trPr>
          <w:jc w:val="center"/>
        </w:trPr>
        <w:tc>
          <w:tcPr>
            <w:tcW w:w="2177" w:type="dxa"/>
          </w:tcPr>
          <w:p w14:paraId="1F4F78AF" w14:textId="77777777" w:rsidR="00A56060" w:rsidRDefault="008315AE">
            <w:pPr>
              <w:spacing w:line="240" w:lineRule="auto"/>
              <w:jc w:val="center"/>
            </w:pPr>
            <w:r>
              <w:t>Actual Strike (AV fusion)</w:t>
            </w:r>
          </w:p>
        </w:tc>
        <w:tc>
          <w:tcPr>
            <w:tcW w:w="3039" w:type="dxa"/>
          </w:tcPr>
          <w:p w14:paraId="46D58CD8" w14:textId="77777777" w:rsidR="00A56060" w:rsidRDefault="008315AE">
            <w:pPr>
              <w:spacing w:line="240" w:lineRule="auto"/>
              <w:jc w:val="center"/>
            </w:pPr>
            <w:r>
              <w:t>3,454 (TP)</w:t>
            </w:r>
          </w:p>
        </w:tc>
        <w:tc>
          <w:tcPr>
            <w:tcW w:w="3039" w:type="dxa"/>
          </w:tcPr>
          <w:p w14:paraId="098907F3" w14:textId="77777777" w:rsidR="00A56060" w:rsidRDefault="008315AE">
            <w:pPr>
              <w:spacing w:line="240" w:lineRule="auto"/>
              <w:jc w:val="center"/>
            </w:pPr>
            <w:r>
              <w:t>266 (FN)</w:t>
            </w:r>
          </w:p>
        </w:tc>
      </w:tr>
      <w:tr w:rsidR="00A56060" w14:paraId="0EF6A6BB" w14:textId="77777777" w:rsidTr="007636AE">
        <w:trPr>
          <w:jc w:val="center"/>
        </w:trPr>
        <w:tc>
          <w:tcPr>
            <w:tcW w:w="2177" w:type="dxa"/>
          </w:tcPr>
          <w:p w14:paraId="250291F2" w14:textId="77777777" w:rsidR="00A56060" w:rsidRDefault="008315AE">
            <w:pPr>
              <w:spacing w:line="240" w:lineRule="auto"/>
              <w:jc w:val="center"/>
            </w:pPr>
            <w:r>
              <w:t xml:space="preserve">Actual </w:t>
            </w:r>
            <w:r>
              <w:t>Touch-Only (AV fusion)</w:t>
            </w:r>
          </w:p>
        </w:tc>
        <w:tc>
          <w:tcPr>
            <w:tcW w:w="3039" w:type="dxa"/>
          </w:tcPr>
          <w:p w14:paraId="6EA5A7AF" w14:textId="77777777" w:rsidR="00A56060" w:rsidRDefault="008315AE">
            <w:pPr>
              <w:spacing w:line="240" w:lineRule="auto"/>
              <w:jc w:val="center"/>
            </w:pPr>
            <w:r>
              <w:t>0 (FP)</w:t>
            </w:r>
          </w:p>
        </w:tc>
        <w:tc>
          <w:tcPr>
            <w:tcW w:w="3039" w:type="dxa"/>
          </w:tcPr>
          <w:p w14:paraId="641EDC4F" w14:textId="77777777" w:rsidR="00A56060" w:rsidRDefault="008315AE">
            <w:pPr>
              <w:spacing w:line="240" w:lineRule="auto"/>
              <w:jc w:val="center"/>
            </w:pPr>
            <w:r>
              <w:t>2,445 (TN)</w:t>
            </w:r>
          </w:p>
        </w:tc>
      </w:tr>
    </w:tbl>
    <w:p w14:paraId="27671A38" w14:textId="77777777" w:rsidR="00A56060" w:rsidRDefault="00A56060"/>
    <w:p w14:paraId="3965985B" w14:textId="77777777" w:rsidR="00A56060" w:rsidRDefault="008315AE">
      <w:pPr>
        <w:pStyle w:val="Caption"/>
        <w:keepNext/>
      </w:pPr>
      <w:r>
        <w:t>Table 4: Proxy classification metrics for component classifiers against AV fusion label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3011"/>
        <w:gridCol w:w="3011"/>
      </w:tblGrid>
      <w:tr w:rsidR="00A56060" w14:paraId="2FD086BB" w14:textId="77777777" w:rsidTr="007636AE">
        <w:trPr>
          <w:jc w:val="center"/>
        </w:trPr>
        <w:tc>
          <w:tcPr>
            <w:tcW w:w="2238" w:type="dxa"/>
          </w:tcPr>
          <w:p w14:paraId="0992B5E0" w14:textId="77777777" w:rsidR="00A56060" w:rsidRDefault="008315AE">
            <w:pPr>
              <w:spacing w:line="240" w:lineRule="auto"/>
              <w:jc w:val="center"/>
            </w:pPr>
            <w:r>
              <w:rPr>
                <w:b/>
              </w:rPr>
              <w:t>Metric</w:t>
            </w:r>
          </w:p>
        </w:tc>
        <w:tc>
          <w:tcPr>
            <w:tcW w:w="3011" w:type="dxa"/>
          </w:tcPr>
          <w:p w14:paraId="5C580B8B" w14:textId="77777777" w:rsidR="00A56060" w:rsidRDefault="008315AE">
            <w:pPr>
              <w:spacing w:line="240" w:lineRule="auto"/>
              <w:jc w:val="center"/>
            </w:pPr>
            <w:r>
              <w:rPr>
                <w:b/>
              </w:rPr>
              <w:t>Video-Rule Baseline (%)</w:t>
            </w:r>
          </w:p>
        </w:tc>
        <w:tc>
          <w:tcPr>
            <w:tcW w:w="3011" w:type="dxa"/>
          </w:tcPr>
          <w:p w14:paraId="38BFC40A" w14:textId="77777777" w:rsidR="00A56060" w:rsidRDefault="008315AE">
            <w:pPr>
              <w:spacing w:line="240" w:lineRule="auto"/>
              <w:jc w:val="center"/>
            </w:pPr>
            <w:r>
              <w:rPr>
                <w:b/>
              </w:rPr>
              <w:t>Audio-Rule Baseline (%)</w:t>
            </w:r>
          </w:p>
        </w:tc>
      </w:tr>
      <w:tr w:rsidR="00A56060" w14:paraId="019AA639" w14:textId="77777777" w:rsidTr="007636AE">
        <w:trPr>
          <w:jc w:val="center"/>
        </w:trPr>
        <w:tc>
          <w:tcPr>
            <w:tcW w:w="2238" w:type="dxa"/>
          </w:tcPr>
          <w:p w14:paraId="6DCD7844" w14:textId="77777777" w:rsidR="00A56060" w:rsidRDefault="008315AE">
            <w:pPr>
              <w:spacing w:line="240" w:lineRule="auto"/>
              <w:jc w:val="center"/>
            </w:pPr>
            <w:r>
              <w:t>Accuracy</w:t>
            </w:r>
          </w:p>
        </w:tc>
        <w:tc>
          <w:tcPr>
            <w:tcW w:w="3011" w:type="dxa"/>
          </w:tcPr>
          <w:p w14:paraId="7E8BBBB7" w14:textId="77777777" w:rsidR="00A56060" w:rsidRDefault="008315AE">
            <w:pPr>
              <w:spacing w:line="240" w:lineRule="auto"/>
              <w:jc w:val="center"/>
            </w:pPr>
            <w:r>
              <w:t>49.96</w:t>
            </w:r>
          </w:p>
        </w:tc>
        <w:tc>
          <w:tcPr>
            <w:tcW w:w="3011" w:type="dxa"/>
          </w:tcPr>
          <w:p w14:paraId="51AD54CA" w14:textId="77777777" w:rsidR="00A56060" w:rsidRDefault="008315AE">
            <w:pPr>
              <w:spacing w:line="240" w:lineRule="auto"/>
              <w:jc w:val="center"/>
            </w:pPr>
            <w:r>
              <w:t>95.69</w:t>
            </w:r>
          </w:p>
        </w:tc>
      </w:tr>
      <w:tr w:rsidR="00A56060" w14:paraId="0DBA621B" w14:textId="77777777" w:rsidTr="007636AE">
        <w:trPr>
          <w:jc w:val="center"/>
        </w:trPr>
        <w:tc>
          <w:tcPr>
            <w:tcW w:w="2238" w:type="dxa"/>
          </w:tcPr>
          <w:p w14:paraId="24E78E35" w14:textId="77777777" w:rsidR="00A56060" w:rsidRDefault="008315AE">
            <w:pPr>
              <w:spacing w:line="240" w:lineRule="auto"/>
              <w:jc w:val="center"/>
            </w:pPr>
            <w:r>
              <w:t>Precision</w:t>
            </w:r>
          </w:p>
        </w:tc>
        <w:tc>
          <w:tcPr>
            <w:tcW w:w="3011" w:type="dxa"/>
          </w:tcPr>
          <w:p w14:paraId="62475541" w14:textId="77777777" w:rsidR="00A56060" w:rsidRDefault="008315AE">
            <w:pPr>
              <w:spacing w:line="240" w:lineRule="auto"/>
              <w:jc w:val="center"/>
            </w:pPr>
            <w:r>
              <w:t>100.00</w:t>
            </w:r>
          </w:p>
        </w:tc>
        <w:tc>
          <w:tcPr>
            <w:tcW w:w="3011" w:type="dxa"/>
          </w:tcPr>
          <w:p w14:paraId="659E8753" w14:textId="77777777" w:rsidR="00A56060" w:rsidRDefault="008315AE">
            <w:pPr>
              <w:spacing w:line="240" w:lineRule="auto"/>
              <w:jc w:val="center"/>
            </w:pPr>
            <w:r>
              <w:t>100.00</w:t>
            </w:r>
          </w:p>
        </w:tc>
      </w:tr>
      <w:tr w:rsidR="00A56060" w14:paraId="44591DB7" w14:textId="77777777" w:rsidTr="007636AE">
        <w:trPr>
          <w:jc w:val="center"/>
        </w:trPr>
        <w:tc>
          <w:tcPr>
            <w:tcW w:w="2238" w:type="dxa"/>
          </w:tcPr>
          <w:p w14:paraId="42526F50" w14:textId="77777777" w:rsidR="00A56060" w:rsidRDefault="008315AE">
            <w:pPr>
              <w:spacing w:line="240" w:lineRule="auto"/>
              <w:jc w:val="center"/>
            </w:pPr>
            <w:r>
              <w:t>Recall</w:t>
            </w:r>
          </w:p>
        </w:tc>
        <w:tc>
          <w:tcPr>
            <w:tcW w:w="3011" w:type="dxa"/>
          </w:tcPr>
          <w:p w14:paraId="6F85312B" w14:textId="77777777" w:rsidR="00A56060" w:rsidRDefault="008315AE">
            <w:pPr>
              <w:spacing w:line="240" w:lineRule="auto"/>
              <w:jc w:val="center"/>
            </w:pPr>
            <w:r>
              <w:t>17.07</w:t>
            </w:r>
          </w:p>
        </w:tc>
        <w:tc>
          <w:tcPr>
            <w:tcW w:w="3011" w:type="dxa"/>
          </w:tcPr>
          <w:p w14:paraId="63BC280B" w14:textId="77777777" w:rsidR="00A56060" w:rsidRDefault="008315AE">
            <w:pPr>
              <w:spacing w:line="240" w:lineRule="auto"/>
              <w:jc w:val="center"/>
            </w:pPr>
            <w:r>
              <w:t>92.85</w:t>
            </w:r>
          </w:p>
        </w:tc>
      </w:tr>
      <w:tr w:rsidR="00A56060" w14:paraId="44607628" w14:textId="77777777" w:rsidTr="007636AE">
        <w:trPr>
          <w:jc w:val="center"/>
        </w:trPr>
        <w:tc>
          <w:tcPr>
            <w:tcW w:w="2238" w:type="dxa"/>
          </w:tcPr>
          <w:p w14:paraId="29D5C8A7" w14:textId="77777777" w:rsidR="00A56060" w:rsidRDefault="008315AE">
            <w:pPr>
              <w:spacing w:line="240" w:lineRule="auto"/>
              <w:jc w:val="center"/>
            </w:pPr>
            <w:r>
              <w:t>F1-score</w:t>
            </w:r>
          </w:p>
        </w:tc>
        <w:tc>
          <w:tcPr>
            <w:tcW w:w="3011" w:type="dxa"/>
          </w:tcPr>
          <w:p w14:paraId="097F79F9" w14:textId="77777777" w:rsidR="00A56060" w:rsidRDefault="008315AE">
            <w:pPr>
              <w:spacing w:line="240" w:lineRule="auto"/>
              <w:jc w:val="center"/>
            </w:pPr>
            <w:r>
              <w:t>29.16</w:t>
            </w:r>
          </w:p>
        </w:tc>
        <w:tc>
          <w:tcPr>
            <w:tcW w:w="3011" w:type="dxa"/>
          </w:tcPr>
          <w:p w14:paraId="7A770DFC" w14:textId="77777777" w:rsidR="00A56060" w:rsidRDefault="008315AE">
            <w:pPr>
              <w:spacing w:line="240" w:lineRule="auto"/>
              <w:jc w:val="center"/>
            </w:pPr>
            <w:r>
              <w:t>96.29</w:t>
            </w:r>
          </w:p>
        </w:tc>
      </w:tr>
      <w:tr w:rsidR="00A56060" w14:paraId="794DAF2D" w14:textId="77777777" w:rsidTr="007636AE">
        <w:trPr>
          <w:jc w:val="center"/>
        </w:trPr>
        <w:tc>
          <w:tcPr>
            <w:tcW w:w="2238" w:type="dxa"/>
          </w:tcPr>
          <w:p w14:paraId="43A1AEE1" w14:textId="77777777" w:rsidR="00A56060" w:rsidRDefault="008315AE">
            <w:pPr>
              <w:spacing w:line="240" w:lineRule="auto"/>
              <w:jc w:val="center"/>
            </w:pPr>
            <w:r>
              <w:t>Specificity</w:t>
            </w:r>
          </w:p>
        </w:tc>
        <w:tc>
          <w:tcPr>
            <w:tcW w:w="3011" w:type="dxa"/>
          </w:tcPr>
          <w:p w14:paraId="2CBEB91E" w14:textId="77777777" w:rsidR="00A56060" w:rsidRDefault="008315AE">
            <w:pPr>
              <w:spacing w:line="240" w:lineRule="auto"/>
              <w:jc w:val="center"/>
            </w:pPr>
            <w:r>
              <w:t>100.00</w:t>
            </w:r>
          </w:p>
        </w:tc>
        <w:tc>
          <w:tcPr>
            <w:tcW w:w="3011" w:type="dxa"/>
          </w:tcPr>
          <w:p w14:paraId="2BD08366" w14:textId="77777777" w:rsidR="00A56060" w:rsidRDefault="008315AE">
            <w:pPr>
              <w:spacing w:line="240" w:lineRule="auto"/>
              <w:jc w:val="center"/>
            </w:pPr>
            <w:r>
              <w:t>100.00</w:t>
            </w:r>
          </w:p>
        </w:tc>
      </w:tr>
    </w:tbl>
    <w:p w14:paraId="34464A5C" w14:textId="77777777" w:rsidR="00A56060" w:rsidRDefault="00A56060"/>
    <w:p w14:paraId="079F6C63" w14:textId="54422568" w:rsidR="00A56060" w:rsidRDefault="00502206" w:rsidP="00502206">
      <w:pPr>
        <w:ind w:left="420"/>
      </w:pPr>
      <w:r>
        <w:tab/>
      </w:r>
      <w:r>
        <w:tab/>
        <w:t>The reported results indicated that the DAM pipeline successfully produced analyzable</w:t>
      </w:r>
      <w:r>
        <w:tab/>
      </w:r>
      <w:r w:rsidR="008315AE">
        <w:t xml:space="preserve">Additional descriptive summaries were observed in the AV decision corpus: finger-type counts were thumb = 2,182, index = 2,115, and middle = 1,868; fusion-strategy counts were </w:t>
      </w:r>
      <w:r w:rsidR="008315AE">
        <w:t>fallback_audio = 3,085, fallback_video = 2,711, audio_preferred = 290, and agree = 79; beat-label counts were on_beat = 712, off_beat = 1,479, and unknown = 3,974.</w:t>
      </w:r>
    </w:p>
    <w:p w14:paraId="0A0DD7F4" w14:textId="0FB633BF" w:rsidR="00A56060" w:rsidRDefault="00502206" w:rsidP="00502206">
      <w:pPr>
        <w:ind w:left="420"/>
      </w:pPr>
      <w:r>
        <w:tab/>
      </w:r>
      <w:r w:rsidR="008315AE">
        <w:t>The proxy confusion matrices also revealed a useful engineering contrast. The video-rule sta</w:t>
      </w:r>
      <w:r w:rsidR="008315AE">
        <w:t>ge behaved as a precision-oriented filter, whereas the audio-rule stage behaved as the dominant recovery pathway for many fused strike outcomes in the analyzed corpus.</w:t>
      </w:r>
    </w:p>
    <w:p w14:paraId="69050F64" w14:textId="404435C0" w:rsidR="00502206" w:rsidRDefault="00502206" w:rsidP="007636AE">
      <w:pPr>
        <w:ind w:left="420"/>
      </w:pPr>
      <w:r>
        <w:tab/>
      </w:r>
      <w:r w:rsidR="008315AE">
        <w:t>The association-rule table showed that several rules reached 100% confidence because the</w:t>
      </w:r>
      <w:r w:rsidR="008315AE">
        <w:t>y were effectively constrained by downstream fusion logic. The most informative rules for diagnostic interpretation were therefore those with moderate confidence and non-trivial lift, such as rules relating no-onset or no-audio conditions to touch-only out</w:t>
      </w:r>
      <w:r w:rsidR="008315AE">
        <w:t>comes.</w:t>
      </w:r>
    </w:p>
    <w:p w14:paraId="4FA82A97" w14:textId="77777777" w:rsidR="00A56060" w:rsidRDefault="008315AE">
      <w:pPr>
        <w:pStyle w:val="Heading2"/>
        <w:spacing w:before="0" w:after="0"/>
        <w:jc w:val="left"/>
      </w:pPr>
      <w:r>
        <w:rPr>
          <w:rFonts w:ascii="Times New Roman" w:eastAsia="Times New Roman" w:hAnsi="Times New Roman"/>
        </w:rPr>
        <w:lastRenderedPageBreak/>
        <w:t>3.2 Discussion</w:t>
      </w:r>
    </w:p>
    <w:p w14:paraId="0176C0E5" w14:textId="617BB8CB" w:rsidR="00A56060" w:rsidRDefault="00502206" w:rsidP="00502206">
      <w:pPr>
        <w:ind w:left="420"/>
      </w:pPr>
      <w:r>
        <w:tab/>
      </w:r>
      <w:r>
        <w:tab/>
      </w:r>
      <w:r w:rsidR="008315AE">
        <w:t>The reported results indicated that the DAM pipeline successfully produced analyzable and internally consistent multimodal event logs. Association rules were extracted in a reproducible manner, and interpretable relationships among co</w:t>
      </w:r>
      <w:r w:rsidR="008315AE">
        <w:t>mponent statuses, fusion outcomes, and fusion strategies were observed. In particular, the high frequency of fallback_audio behavior was made explicit through both support and confidence values.</w:t>
      </w:r>
    </w:p>
    <w:p w14:paraId="43D2C318" w14:textId="2956B2AB" w:rsidR="00A56060" w:rsidRDefault="00502206" w:rsidP="00502206">
      <w:pPr>
        <w:ind w:left="420"/>
      </w:pPr>
      <w:r>
        <w:tab/>
      </w:r>
      <w:r>
        <w:tab/>
      </w:r>
      <w:r w:rsidR="008315AE">
        <w:t>Several limitations were identified. First, many strong rules</w:t>
      </w:r>
      <w:r w:rsidR="008315AE">
        <w:t xml:space="preserve"> were influenced by deterministic system logic because the fusion outcome was derived from the same component statuses used as mining inputs. Second, external human-annotated strike labels were not available in the saved repository artifacts, and the confu</w:t>
      </w:r>
      <w:r w:rsidR="008315AE">
        <w:t>sion matrices therefore reflected component-to-fusion agreement rather than true accuracy. Third, a large number of beat labels were stored as unknown, which reduced the strength of rhythm-based interpretation.</w:t>
      </w:r>
    </w:p>
    <w:p w14:paraId="07934884" w14:textId="106AF42A" w:rsidR="00A56060" w:rsidRDefault="00502206" w:rsidP="00502206">
      <w:pPr>
        <w:ind w:left="420"/>
      </w:pPr>
      <w:r>
        <w:tab/>
      </w:r>
      <w:r>
        <w:tab/>
      </w:r>
      <w:r w:rsidR="008315AE">
        <w:t xml:space="preserve">Potential sources of noise and bias included </w:t>
      </w:r>
      <w:r w:rsidR="008315AE">
        <w:t>camera motion, hand occlusion, recording quality variation, missing audio tracks, and performer-specific playing style. Alternative methods such as supervised decision trees, random forests, or sequence models could be considered in future work; however, t</w:t>
      </w:r>
      <w:r w:rsidR="008315AE">
        <w:t>he chosen association-rule and classification-rule approach was well suited to the current DAM objective because transparency and direct linkage to stored event artifacts were prioritized.</w:t>
      </w:r>
    </w:p>
    <w:p w14:paraId="385191E5" w14:textId="13CEDBB9" w:rsidR="00A56060" w:rsidRDefault="00502206" w:rsidP="00502206">
      <w:pPr>
        <w:ind w:left="420"/>
      </w:pPr>
      <w:r>
        <w:tab/>
      </w:r>
      <w:r>
        <w:tab/>
      </w:r>
      <w:r w:rsidR="008315AE">
        <w:t>The reported findings also suggested a practical prioritization for</w:t>
      </w:r>
      <w:r w:rsidR="008315AE">
        <w:t xml:space="preserve"> future improvement work. If proxy agreement trends remain similar after more data are collected, video-stage recall improvement and beat-alignment coverage may provide larger marginal gains in interpretability than further optimization of already dominant</w:t>
      </w:r>
      <w:r w:rsidR="008315AE">
        <w:t xml:space="preserve"> audio fallback behavior.</w:t>
      </w:r>
    </w:p>
    <w:p w14:paraId="01CFFAF0" w14:textId="22DA7B8B" w:rsidR="007636AE" w:rsidRDefault="007636AE" w:rsidP="00502206">
      <w:pPr>
        <w:ind w:left="420"/>
      </w:pPr>
    </w:p>
    <w:p w14:paraId="32C2395F" w14:textId="601FD2FE" w:rsidR="007636AE" w:rsidRDefault="007636AE" w:rsidP="00502206">
      <w:pPr>
        <w:ind w:left="420"/>
      </w:pPr>
    </w:p>
    <w:p w14:paraId="3FEE402D" w14:textId="3220D963" w:rsidR="007636AE" w:rsidRDefault="007636AE" w:rsidP="00502206">
      <w:pPr>
        <w:ind w:left="420"/>
      </w:pPr>
    </w:p>
    <w:p w14:paraId="3140790B" w14:textId="117058D1" w:rsidR="007636AE" w:rsidRDefault="007636AE" w:rsidP="00502206">
      <w:pPr>
        <w:ind w:left="420"/>
      </w:pPr>
    </w:p>
    <w:p w14:paraId="1E0BF7C9" w14:textId="4C2D93CA" w:rsidR="007636AE" w:rsidRDefault="007636AE" w:rsidP="00502206">
      <w:pPr>
        <w:ind w:left="420"/>
      </w:pPr>
    </w:p>
    <w:p w14:paraId="0B8B87F3" w14:textId="02EB2769" w:rsidR="007636AE" w:rsidRDefault="007636AE" w:rsidP="00502206">
      <w:pPr>
        <w:ind w:left="420"/>
      </w:pPr>
    </w:p>
    <w:p w14:paraId="1253881E" w14:textId="77777777" w:rsidR="007636AE" w:rsidRDefault="007636AE" w:rsidP="00502206">
      <w:pPr>
        <w:ind w:left="420"/>
      </w:pPr>
    </w:p>
    <w:p w14:paraId="2C56E2E6" w14:textId="2CB691A9" w:rsidR="00A56060" w:rsidRDefault="008315AE">
      <w:pPr>
        <w:pStyle w:val="Heading1"/>
        <w:spacing w:before="0" w:after="0"/>
        <w:jc w:val="left"/>
      </w:pPr>
      <w:r>
        <w:rPr>
          <w:rFonts w:ascii="Times New Roman" w:eastAsia="Times New Roman" w:hAnsi="Times New Roman"/>
        </w:rPr>
        <w:lastRenderedPageBreak/>
        <w:t>4. Conclusion</w:t>
      </w:r>
    </w:p>
    <w:p w14:paraId="1C4B49D4" w14:textId="180E3C66" w:rsidR="00A56060" w:rsidRDefault="00502206">
      <w:r>
        <w:tab/>
      </w:r>
      <w:r w:rsidR="008315AE">
        <w:t>A DAM analysis report for a Myanmar harp multimodal event pipeline was presented. Repository-generated event logs were consolidated and profiled, and a corpus containing 24 clips, 72,499 touch events, and 6,165 AV de</w:t>
      </w:r>
      <w:r w:rsidR="008315AE">
        <w:t>cision events was documented. Association-rule mining and classification-rule agreement analysis were applied successfully, and interpretable relationships among audio/video component statuses, fusion strategies, and final strike outcomes were identified.</w:t>
      </w:r>
    </w:p>
    <w:p w14:paraId="0F5C0D4E" w14:textId="752FD471" w:rsidR="00A56060" w:rsidRDefault="00502206">
      <w:r>
        <w:tab/>
      </w:r>
      <w:r w:rsidR="008315AE">
        <w:t>The main practical conclusion was that the project outputs were suitable not only for prediction but also for DAM-oriented storage, quality profiling, and interpretable event mining when consistent identifiers and structured JSON exports were maintained.</w:t>
      </w:r>
    </w:p>
    <w:p w14:paraId="59772128" w14:textId="6892C9B4" w:rsidR="00A56060" w:rsidRDefault="007636AE">
      <w:r>
        <w:tab/>
      </w:r>
      <w:r w:rsidR="008315AE">
        <w:t>F</w:t>
      </w:r>
      <w:r w:rsidR="008315AE">
        <w:t>uture Work: In future work, externally annotated strike labels should be collected so that true classification accuracy can be measured directly. A supervised decision-tree baseline and grouped clip-level validation should be added. Beat-alignment coverage</w:t>
      </w:r>
      <w:r w:rsidR="008315AE">
        <w:t xml:space="preserve"> should be improved, and clustering-based phrase or performer-pattern analysis could be introduced after a larger and more diverse corpus has been collected.</w:t>
      </w:r>
    </w:p>
    <w:p w14:paraId="4A3FE1BC" w14:textId="5545DA83" w:rsidR="00A56060" w:rsidRDefault="007636AE">
      <w:r>
        <w:tab/>
      </w:r>
      <w:r w:rsidR="008315AE">
        <w:t xml:space="preserve">The conclusion was limited intentionally to the most transferable DAM findings so that the report </w:t>
      </w:r>
      <w:r w:rsidR="008315AE">
        <w:t>could be read quickly by reviewers. Detailed implementation-specific debugging evidence was instead summarized in the results and discussion sections, where methodological context was available.</w:t>
      </w:r>
    </w:p>
    <w:p w14:paraId="73DCAE40" w14:textId="7415C535" w:rsidR="007636AE" w:rsidRDefault="007636AE"/>
    <w:p w14:paraId="023B7B1E" w14:textId="3EEEE0ED" w:rsidR="007636AE" w:rsidRDefault="007636AE"/>
    <w:p w14:paraId="6D37B253" w14:textId="0CC0FCE9" w:rsidR="007636AE" w:rsidRDefault="007636AE"/>
    <w:p w14:paraId="62B339B4" w14:textId="10B99E09" w:rsidR="007636AE" w:rsidRDefault="007636AE"/>
    <w:p w14:paraId="3BF08B79" w14:textId="16237062" w:rsidR="007636AE" w:rsidRDefault="007636AE"/>
    <w:p w14:paraId="689B27C1" w14:textId="2351143F" w:rsidR="007636AE" w:rsidRDefault="007636AE"/>
    <w:p w14:paraId="78827566" w14:textId="3FDEB2F4" w:rsidR="007636AE" w:rsidRDefault="007636AE"/>
    <w:p w14:paraId="5D841FDE" w14:textId="30C770B3" w:rsidR="007636AE" w:rsidRDefault="007636AE"/>
    <w:p w14:paraId="6E3B4FD4" w14:textId="747258D2" w:rsidR="007636AE" w:rsidRDefault="007636AE"/>
    <w:p w14:paraId="61C66434" w14:textId="12FEF8BC" w:rsidR="007636AE" w:rsidRDefault="007636AE"/>
    <w:p w14:paraId="5A98EF9B" w14:textId="382CE6B3" w:rsidR="007636AE" w:rsidRDefault="007636AE"/>
    <w:p w14:paraId="2D9B2F41" w14:textId="77777777" w:rsidR="007636AE" w:rsidRDefault="007636AE"/>
    <w:p w14:paraId="0FC3B9D9" w14:textId="44F710A1" w:rsidR="00A56060" w:rsidRDefault="008315AE">
      <w:pPr>
        <w:pStyle w:val="Heading1"/>
        <w:spacing w:before="0" w:after="0"/>
        <w:jc w:val="left"/>
      </w:pPr>
      <w:r>
        <w:rPr>
          <w:rFonts w:ascii="Times New Roman" w:eastAsia="Times New Roman" w:hAnsi="Times New Roman"/>
        </w:rPr>
        <w:lastRenderedPageBreak/>
        <w:t>5. References</w:t>
      </w:r>
    </w:p>
    <w:p w14:paraId="62BD776C" w14:textId="77777777" w:rsidR="00A56060" w:rsidRDefault="008315AE">
      <w:r>
        <w:t>[1] J. Han, M. Kamber, and J. Pei, Data Mining:</w:t>
      </w:r>
      <w:r>
        <w:t xml:space="preserve"> Concepts and Techniques, 3rd ed. Morgan Kaufmann, 2011.</w:t>
      </w:r>
    </w:p>
    <w:p w14:paraId="199B4FEA" w14:textId="77777777" w:rsidR="00A56060" w:rsidRDefault="008315AE">
      <w:r>
        <w:t>[2] C. C. Aggarwal, Data Mining: The Textbook. Springer, 2015.</w:t>
      </w:r>
    </w:p>
    <w:p w14:paraId="76558A23" w14:textId="77777777" w:rsidR="00A56060" w:rsidRDefault="008315AE">
      <w:r>
        <w:t>[3] R. Agrawal and R. Srikant, "Fast algorithms for mining association rules," Proc. VLDB, 1994, pp. 487-499.</w:t>
      </w:r>
    </w:p>
    <w:p w14:paraId="4AA16184" w14:textId="77777777" w:rsidR="00A56060" w:rsidRDefault="008315AE">
      <w:r>
        <w:t xml:space="preserve">[4] J. R. Quinlan, </w:t>
      </w:r>
      <w:r>
        <w:t>C4.5: Programs for Machine Learning. Morgan Kaufmann, 1993.</w:t>
      </w:r>
    </w:p>
    <w:p w14:paraId="2C26E816" w14:textId="77777777" w:rsidR="00A56060" w:rsidRDefault="008315AE">
      <w:r>
        <w:t>[5] L. Breiman, J. Friedman, R. Olshen, and C. Stone, Classification and Regression Trees. Wadsworth, 1984.</w:t>
      </w:r>
    </w:p>
    <w:p w14:paraId="6BA25361" w14:textId="77777777" w:rsidR="00A56060" w:rsidRDefault="008315AE">
      <w:r>
        <w:t>[6] S. Raschka, "MLxtend: machine learning and data science utilities and extensions," J</w:t>
      </w:r>
      <w:r>
        <w:t>ournal of Open Source Software, vol. 3, no. 24, p. 638, 2018.</w:t>
      </w:r>
    </w:p>
    <w:p w14:paraId="4D65A3B4" w14:textId="77777777" w:rsidR="00A56060" w:rsidRDefault="008315AE">
      <w:r>
        <w:t>[7] G. Bradski, "The OpenCV Library," Dr. Dobb's Journal of Software Tools, 2000.</w:t>
      </w:r>
    </w:p>
    <w:p w14:paraId="4F4606C8" w14:textId="77777777" w:rsidR="00A56060" w:rsidRDefault="008315AE">
      <w:r>
        <w:t>[8] C. Lugaresi et al., "MediaPipe: A framework for building perception pipelines," arXiv:1906.08172, 2019.</w:t>
      </w:r>
    </w:p>
    <w:p w14:paraId="4C7F110E" w14:textId="77777777" w:rsidR="00A56060" w:rsidRDefault="008315AE">
      <w:r>
        <w:t xml:space="preserve">[9] </w:t>
      </w:r>
      <w:r>
        <w:t>G. Farneback, "Two-frame motion estimation based on polynomial expansion," Proc. SCIA, 2003, pp. 363-370.</w:t>
      </w:r>
    </w:p>
    <w:p w14:paraId="41BE1D3A" w14:textId="77777777" w:rsidR="00A56060" w:rsidRDefault="008315AE">
      <w:r>
        <w:t>[10] Ultralytics, "Ultralytics YOLO Documentation," online manual, accessed February 23, 2026.</w:t>
      </w:r>
    </w:p>
    <w:p w14:paraId="35741D6D" w14:textId="77777777" w:rsidR="00A56060" w:rsidRDefault="008315AE">
      <w:r>
        <w:t xml:space="preserve">[11] B. McFee et al., "librosa: Audio and music signal </w:t>
      </w:r>
      <w:r>
        <w:t>analysis in Python," Proc. SciPy, 2015, pp. 18-25.</w:t>
      </w:r>
    </w:p>
    <w:p w14:paraId="4299B2E4" w14:textId="77777777" w:rsidR="00A56060" w:rsidRDefault="008315AE">
      <w:r>
        <w:t>[12] Python Software Foundation, "Python 3 Documentation," online manual, accessed February 23, 2026.</w:t>
      </w:r>
    </w:p>
    <w:p w14:paraId="1D70BBEF" w14:textId="77777777" w:rsidR="00A56060" w:rsidRDefault="008315AE">
      <w:pPr>
        <w:pStyle w:val="Heading1"/>
        <w:spacing w:before="0" w:after="0"/>
        <w:jc w:val="left"/>
      </w:pPr>
      <w:r>
        <w:rPr>
          <w:rFonts w:ascii="Times New Roman" w:eastAsia="Times New Roman" w:hAnsi="Times New Roman"/>
        </w:rPr>
        <w:t>List of tables (optional)</w:t>
      </w:r>
    </w:p>
    <w:p w14:paraId="08E670E8" w14:textId="77777777" w:rsidR="00A56060" w:rsidRDefault="008315AE">
      <w:pPr>
        <w:pStyle w:val="TableofFigures"/>
      </w:pPr>
      <w:r>
        <w:t>Table 1: Top association rules from AV decision event transactions (N = 6,165</w:t>
      </w:r>
      <w:r>
        <w:t xml:space="preserve"> events).</w:t>
      </w:r>
    </w:p>
    <w:p w14:paraId="0B8626C9" w14:textId="77777777" w:rsidR="00A56060" w:rsidRDefault="008315AE">
      <w:pPr>
        <w:pStyle w:val="TableofFigures"/>
      </w:pPr>
      <w:r>
        <w:t>Table 2: Confusion matrix for video-rule classifier against AV fusion label (counts, n).</w:t>
      </w:r>
    </w:p>
    <w:p w14:paraId="348AB0D5" w14:textId="77777777" w:rsidR="00A56060" w:rsidRDefault="008315AE">
      <w:pPr>
        <w:pStyle w:val="TableofFigures"/>
      </w:pPr>
      <w:r>
        <w:t>Table 3: Confusion matrix for audio-rule classifier against AV fusion label (counts, n).</w:t>
      </w:r>
    </w:p>
    <w:p w14:paraId="47AE9D9E" w14:textId="77777777" w:rsidR="00A56060" w:rsidRDefault="008315AE">
      <w:pPr>
        <w:pStyle w:val="TableofFigures"/>
      </w:pPr>
      <w:r>
        <w:t>Table 4: Proxy classification metrics for component classifiers agai</w:t>
      </w:r>
      <w:r>
        <w:t>nst AV fusion label (%).</w:t>
      </w:r>
    </w:p>
    <w:sectPr w:rsidR="00A56060" w:rsidSect="003F391D">
      <w:headerReference w:type="even" r:id="rId9"/>
      <w:headerReference w:type="default" r:id="rId10"/>
      <w:footerReference w:type="even" r:id="rId11"/>
      <w:footerReference w:type="default" r:id="rId12"/>
      <w:headerReference w:type="first" r:id="rId13"/>
      <w:pgSz w:w="11906" w:h="16838" w:code="9"/>
      <w:pgMar w:top="1388" w:right="1418" w:bottom="1418" w:left="1418" w:header="567" w:footer="284"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AA4E8" w14:textId="77777777" w:rsidR="008315AE" w:rsidRDefault="008315AE" w:rsidP="007C2094">
      <w:r>
        <w:separator/>
      </w:r>
    </w:p>
  </w:endnote>
  <w:endnote w:type="continuationSeparator" w:id="0">
    <w:p w14:paraId="2F117896" w14:textId="77777777" w:rsidR="008315AE" w:rsidRDefault="008315AE" w:rsidP="007C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498714"/>
      <w:docPartObj>
        <w:docPartGallery w:val="Page Numbers (Bottom of Page)"/>
        <w:docPartUnique/>
      </w:docPartObj>
    </w:sdtPr>
    <w:sdtEndPr/>
    <w:sdtContent>
      <w:p w14:paraId="43A5DAA9" w14:textId="77777777" w:rsidR="00F90B34" w:rsidRDefault="00F90B34" w:rsidP="007C2094">
        <w:pPr>
          <w:pStyle w:val="Footer"/>
        </w:pPr>
        <w:r>
          <w:fldChar w:fldCharType="begin"/>
        </w:r>
        <w:r>
          <w:instrText>PAGE   \* MERGEFORMAT</w:instrText>
        </w:r>
        <w:r>
          <w:fldChar w:fldCharType="separate"/>
        </w:r>
        <w:r w:rsidR="00E4558F">
          <w:rPr>
            <w:noProof/>
          </w:rPr>
          <w:t>1</w:t>
        </w:r>
        <w:r w:rsidR="00E4558F">
          <w:rPr>
            <w:noProof/>
          </w:rPr>
          <w:t>4</w:t>
        </w:r>
        <w:r>
          <w:fldChar w:fldCharType="end"/>
        </w:r>
      </w:p>
    </w:sdtContent>
  </w:sdt>
  <w:p w14:paraId="4CC24B87" w14:textId="77777777" w:rsidR="00F90B34" w:rsidRDefault="00F90B34" w:rsidP="007C20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4891886"/>
      <w:docPartObj>
        <w:docPartGallery w:val="Page Numbers (Bottom of Page)"/>
        <w:docPartUnique/>
      </w:docPartObj>
    </w:sdtPr>
    <w:sdtEndPr/>
    <w:sdtContent>
      <w:p w14:paraId="0A2DD5BE" w14:textId="77777777" w:rsidR="00F90B34" w:rsidRDefault="00F90B34" w:rsidP="007C2094">
        <w:pPr>
          <w:pStyle w:val="Footer"/>
        </w:pPr>
        <w:r>
          <w:fldChar w:fldCharType="begin"/>
        </w:r>
        <w:r>
          <w:instrText>PAGE   \* MERGEFORMAT</w:instrText>
        </w:r>
        <w:r>
          <w:fldChar w:fldCharType="separate"/>
        </w:r>
        <w:r w:rsidR="00E4558F">
          <w:rPr>
            <w:noProof/>
          </w:rPr>
          <w:t>1</w:t>
        </w:r>
        <w:r w:rsidR="00E4558F">
          <w:rPr>
            <w:noProof/>
          </w:rPr>
          <w:t>3</w:t>
        </w:r>
        <w:r>
          <w:fldChar w:fldCharType="end"/>
        </w:r>
      </w:p>
    </w:sdtContent>
  </w:sdt>
  <w:p w14:paraId="1B6D9272" w14:textId="77777777" w:rsidR="00F90B34" w:rsidRDefault="00F90B34" w:rsidP="007C2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7FD74" w14:textId="77777777" w:rsidR="008315AE" w:rsidRDefault="008315AE" w:rsidP="007C2094">
      <w:r>
        <w:separator/>
      </w:r>
    </w:p>
  </w:footnote>
  <w:footnote w:type="continuationSeparator" w:id="0">
    <w:p w14:paraId="0673CA79" w14:textId="77777777" w:rsidR="008315AE" w:rsidRDefault="008315AE" w:rsidP="007C20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52DC8" w14:textId="77777777" w:rsidR="00F90B34" w:rsidRPr="007C2094" w:rsidRDefault="00F90B34" w:rsidP="007C2094">
    <w:pPr>
      <w:pStyle w:val="Header"/>
      <w:tabs>
        <w:tab w:val="clear" w:pos="4153"/>
        <w:tab w:val="clear" w:pos="8306"/>
        <w:tab w:val="center" w:pos="1418"/>
        <w:tab w:val="right" w:pos="9070"/>
      </w:tabs>
      <w:rPr>
        <w:lang w:val="en-GB"/>
      </w:rPr>
    </w:pPr>
    <w:r>
      <w:rPr>
        <w:noProof/>
        <w:lang w:val="en-US" w:eastAsia="en-US"/>
      </w:rPr>
      <mc:AlternateContent>
        <mc:Choice Requires="wps">
          <w:drawing>
            <wp:anchor distT="0" distB="0" distL="114300" distR="114300" simplePos="0" relativeHeight="251656704" behindDoc="0" locked="0" layoutInCell="1" allowOverlap="1" wp14:anchorId="0D0F3468" wp14:editId="1B5A43D0">
              <wp:simplePos x="0" y="0"/>
              <wp:positionH relativeFrom="column">
                <wp:posOffset>2540</wp:posOffset>
              </wp:positionH>
              <wp:positionV relativeFrom="paragraph">
                <wp:posOffset>346652</wp:posOffset>
              </wp:positionV>
              <wp:extent cx="5747113" cy="0"/>
              <wp:effectExtent l="0" t="0" r="25400" b="19050"/>
              <wp:wrapNone/>
              <wp:docPr id="16" name="Straight Connector 16"/>
              <wp:cNvGraphicFramePr/>
              <a:graphic xmlns:a="http://schemas.openxmlformats.org/drawingml/2006/main">
                <a:graphicData uri="http://schemas.microsoft.com/office/word/2010/wordprocessingShape">
                  <wps:wsp>
                    <wps:cNvCnPr/>
                    <wps:spPr>
                      <a:xfrm>
                        <a:off x="0" y="0"/>
                        <a:ext cx="5747113"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25B8A" id="Straight Connector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3pt" to="452.7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" strokecolor="black [3213]" strokeweight=".5pt"/>
          </w:pict>
        </mc:Fallback>
      </mc:AlternateContent>
    </w:r>
    <w:r w:rsidRPr="00463C03">
      <w:rPr>
        <w:lang w:val="en-GB"/>
      </w:rPr>
      <w:tab/>
    </w:r>
    <w:r w:rsidRPr="00463C03">
      <w:rPr>
        <w:lang w:val="en-GB"/>
      </w:rPr>
      <w:tab/>
    </w:r>
    <w:r w:rsidRPr="00F022C0">
      <w:rPr>
        <w:lang w:val="en-GB"/>
      </w:rPr>
      <w:t>Audio-Visual Strike Event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D621F" w14:textId="77777777" w:rsidR="00F90B34" w:rsidRPr="007C2094" w:rsidRDefault="00F90B34" w:rsidP="007C2094">
    <w:pPr>
      <w:pStyle w:val="Header"/>
      <w:tabs>
        <w:tab w:val="clear" w:pos="4153"/>
        <w:tab w:val="clear" w:pos="8306"/>
        <w:tab w:val="center" w:pos="1418"/>
        <w:tab w:val="right" w:pos="9070"/>
      </w:tabs>
      <w:rPr>
        <w:lang w:val="en-GB"/>
      </w:rPr>
    </w:pPr>
    <w:r>
      <w:rPr>
        <w:noProof/>
        <w:lang w:val="en-US" w:eastAsia="en-US"/>
      </w:rPr>
      <mc:AlternateContent>
        <mc:Choice Requires="wps">
          <w:drawing>
            <wp:anchor distT="0" distB="0" distL="114300" distR="114300" simplePos="0" relativeHeight="251657728" behindDoc="0" locked="0" layoutInCell="1" allowOverlap="1" wp14:anchorId="70E847B8" wp14:editId="1A1450C9">
              <wp:simplePos x="0" y="0"/>
              <wp:positionH relativeFrom="column">
                <wp:posOffset>2540</wp:posOffset>
              </wp:positionH>
              <wp:positionV relativeFrom="paragraph">
                <wp:posOffset>346652</wp:posOffset>
              </wp:positionV>
              <wp:extent cx="5747113"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5747113"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25B8A" id="Straight Connector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3pt" to="452.7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" strokecolor="black [3213]" strokeweight=".5pt"/>
          </w:pict>
        </mc:Fallback>
      </mc:AlternateContent>
    </w:r>
    <w:r w:rsidRPr="00463C03">
      <w:rPr>
        <w:lang w:val="en-GB"/>
      </w:rPr>
      <w:tab/>
    </w:r>
    <w:r w:rsidRPr="00463C03">
      <w:rPr>
        <w:lang w:val="en-GB"/>
      </w:rPr>
      <w:tab/>
    </w:r>
    <w:r w:rsidRPr="00F022C0">
      <w:rPr>
        <w:lang w:val="en-GB"/>
      </w:rPr>
      <w:t>Audio-Visual Strike Event Analysis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77328" w14:textId="77777777" w:rsidR="00F90B34" w:rsidRPr="007C2094" w:rsidRDefault="00F90B34" w:rsidP="007C2094">
    <w:pPr>
      <w:pStyle w:val="Header"/>
      <w:tabs>
        <w:tab w:val="clear" w:pos="4153"/>
        <w:tab w:val="clear" w:pos="8306"/>
        <w:tab w:val="center" w:pos="1418"/>
        <w:tab w:val="right" w:pos="9070"/>
      </w:tabs>
      <w:rPr>
        <w:lang w:val="en-GB"/>
      </w:rPr>
    </w:pPr>
    <w:r>
      <w:rPr>
        <w:noProof/>
        <w:lang w:val="en-US" w:eastAsia="en-US"/>
      </w:rPr>
      <mc:AlternateContent>
        <mc:Choice Requires="wps">
          <w:drawing>
            <wp:anchor distT="0" distB="0" distL="114300" distR="114300" simplePos="0" relativeHeight="251658752" behindDoc="0" locked="0" layoutInCell="1" allowOverlap="1" wp14:anchorId="186BFB13" wp14:editId="018BC965">
              <wp:simplePos x="0" y="0"/>
              <wp:positionH relativeFrom="column">
                <wp:posOffset>2540</wp:posOffset>
              </wp:positionH>
              <wp:positionV relativeFrom="paragraph">
                <wp:posOffset>346652</wp:posOffset>
              </wp:positionV>
              <wp:extent cx="5747113"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5747113"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line w14:anchorId="28D25B8A" id="Straight Connector 16"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3pt" to="452.75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" strokecolor="black [3213]" strokeweight=".5pt"/>
          </w:pict>
        </mc:Fallback>
      </mc:AlternateContent>
    </w:r>
    <w:r w:rsidRPr="00463C03">
      <w:rPr>
        <w:lang w:val="en-GB"/>
      </w:rPr>
      <w:tab/>
    </w:r>
    <w:r w:rsidRPr="00463C03">
      <w:rPr>
        <w:lang w:val="en-GB"/>
      </w:rPr>
      <w:tab/>
    </w:r>
    <w:r w:rsidRPr="00F022C0">
      <w:rPr>
        <w:lang w:val="en-GB"/>
      </w:rPr>
      <w:t>Audio-Visual Strike Event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2DA9"/>
    <w:multiLevelType w:val="multilevel"/>
    <w:tmpl w:val="0A20BC58"/>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1" w15:restartNumberingAfterBreak="0">
    <w:nsid w:val="2D1B0DCE"/>
    <w:multiLevelType w:val="multilevel"/>
    <w:tmpl w:val="EABE3BE8"/>
    <w:lvl w:ilvl="0">
      <w:start w:val="1"/>
      <w:numFmt w:val="decimal"/>
      <w:lvlText w:val="%1."/>
      <w:lvlJc w:val="left"/>
      <w:pPr>
        <w:ind w:left="360" w:hanging="360"/>
      </w:pPr>
      <w:rPr>
        <w:rFonts w:hint="default"/>
      </w:rPr>
    </w:lvl>
    <w:lvl w:ilvl="1">
      <w:start w:val="1"/>
      <w:numFmt w:val="decimal"/>
      <w:isLgl/>
      <w:lvlText w:val="%1.%2"/>
      <w:lvlJc w:val="left"/>
      <w:pPr>
        <w:ind w:left="31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33A033CA"/>
    <w:multiLevelType w:val="hybridMultilevel"/>
    <w:tmpl w:val="DB42EF04"/>
    <w:lvl w:ilvl="0" w:tplc="B6706ACE">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49"/>
    <w:rsid w:val="00000704"/>
    <w:rsid w:val="00014543"/>
    <w:rsid w:val="00016BA1"/>
    <w:rsid w:val="00017EAC"/>
    <w:rsid w:val="000201E9"/>
    <w:rsid w:val="000315EC"/>
    <w:rsid w:val="00040D23"/>
    <w:rsid w:val="000514EE"/>
    <w:rsid w:val="00057294"/>
    <w:rsid w:val="00062C9C"/>
    <w:rsid w:val="00066B45"/>
    <w:rsid w:val="00085B5F"/>
    <w:rsid w:val="00086C7C"/>
    <w:rsid w:val="00094740"/>
    <w:rsid w:val="000973D3"/>
    <w:rsid w:val="000A6796"/>
    <w:rsid w:val="000A7FE3"/>
    <w:rsid w:val="000B02E1"/>
    <w:rsid w:val="000B056F"/>
    <w:rsid w:val="000B0FED"/>
    <w:rsid w:val="000B1718"/>
    <w:rsid w:val="000B2544"/>
    <w:rsid w:val="000B4E9E"/>
    <w:rsid w:val="000C3BCA"/>
    <w:rsid w:val="000E3492"/>
    <w:rsid w:val="000E3EEA"/>
    <w:rsid w:val="000F243F"/>
    <w:rsid w:val="00100943"/>
    <w:rsid w:val="00103886"/>
    <w:rsid w:val="00104336"/>
    <w:rsid w:val="001050DC"/>
    <w:rsid w:val="00106DF3"/>
    <w:rsid w:val="00112810"/>
    <w:rsid w:val="001165B3"/>
    <w:rsid w:val="00122DFC"/>
    <w:rsid w:val="0012414B"/>
    <w:rsid w:val="00126742"/>
    <w:rsid w:val="001337A5"/>
    <w:rsid w:val="00134D25"/>
    <w:rsid w:val="00142E23"/>
    <w:rsid w:val="001666A5"/>
    <w:rsid w:val="001676F9"/>
    <w:rsid w:val="00170BBC"/>
    <w:rsid w:val="001740A1"/>
    <w:rsid w:val="001753FD"/>
    <w:rsid w:val="00180E4C"/>
    <w:rsid w:val="00185609"/>
    <w:rsid w:val="00185841"/>
    <w:rsid w:val="001A3B10"/>
    <w:rsid w:val="001A5C17"/>
    <w:rsid w:val="001B1FE0"/>
    <w:rsid w:val="001C11C1"/>
    <w:rsid w:val="001C1C63"/>
    <w:rsid w:val="001C2DD8"/>
    <w:rsid w:val="001E37B5"/>
    <w:rsid w:val="001E78A8"/>
    <w:rsid w:val="001F1314"/>
    <w:rsid w:val="001F2B3D"/>
    <w:rsid w:val="002128D1"/>
    <w:rsid w:val="00221DD1"/>
    <w:rsid w:val="002230CF"/>
    <w:rsid w:val="00234DF0"/>
    <w:rsid w:val="00237200"/>
    <w:rsid w:val="00243BF9"/>
    <w:rsid w:val="00255EB3"/>
    <w:rsid w:val="002664F4"/>
    <w:rsid w:val="00266B9C"/>
    <w:rsid w:val="0027458C"/>
    <w:rsid w:val="00283862"/>
    <w:rsid w:val="00283D3A"/>
    <w:rsid w:val="0028624E"/>
    <w:rsid w:val="0029281F"/>
    <w:rsid w:val="002A0491"/>
    <w:rsid w:val="002A3660"/>
    <w:rsid w:val="002A5D92"/>
    <w:rsid w:val="002B2635"/>
    <w:rsid w:val="002B4EB7"/>
    <w:rsid w:val="002B58B3"/>
    <w:rsid w:val="002D23B1"/>
    <w:rsid w:val="002D300E"/>
    <w:rsid w:val="002D3FBE"/>
    <w:rsid w:val="002F4149"/>
    <w:rsid w:val="003040D9"/>
    <w:rsid w:val="003126CC"/>
    <w:rsid w:val="00351B11"/>
    <w:rsid w:val="00352A9D"/>
    <w:rsid w:val="003539E8"/>
    <w:rsid w:val="0035460F"/>
    <w:rsid w:val="00361BB7"/>
    <w:rsid w:val="00375E95"/>
    <w:rsid w:val="00380A62"/>
    <w:rsid w:val="003A48FF"/>
    <w:rsid w:val="003A6421"/>
    <w:rsid w:val="003A75F8"/>
    <w:rsid w:val="003B6E0C"/>
    <w:rsid w:val="003D0020"/>
    <w:rsid w:val="003E0B99"/>
    <w:rsid w:val="003E6247"/>
    <w:rsid w:val="003F391D"/>
    <w:rsid w:val="003F4116"/>
    <w:rsid w:val="004026A8"/>
    <w:rsid w:val="00405789"/>
    <w:rsid w:val="004113FA"/>
    <w:rsid w:val="00427F2D"/>
    <w:rsid w:val="00436708"/>
    <w:rsid w:val="004444CF"/>
    <w:rsid w:val="004530C6"/>
    <w:rsid w:val="00456639"/>
    <w:rsid w:val="00461BAF"/>
    <w:rsid w:val="0046344B"/>
    <w:rsid w:val="00463C03"/>
    <w:rsid w:val="004711E4"/>
    <w:rsid w:val="00476E47"/>
    <w:rsid w:val="00477334"/>
    <w:rsid w:val="0048076D"/>
    <w:rsid w:val="00495880"/>
    <w:rsid w:val="00496A7F"/>
    <w:rsid w:val="00497499"/>
    <w:rsid w:val="004A09F2"/>
    <w:rsid w:val="004A208C"/>
    <w:rsid w:val="004B029E"/>
    <w:rsid w:val="004B2498"/>
    <w:rsid w:val="004B6909"/>
    <w:rsid w:val="004B76DC"/>
    <w:rsid w:val="004B7719"/>
    <w:rsid w:val="004E0465"/>
    <w:rsid w:val="004E33D7"/>
    <w:rsid w:val="004F2B0C"/>
    <w:rsid w:val="004F5361"/>
    <w:rsid w:val="00502206"/>
    <w:rsid w:val="00503C0B"/>
    <w:rsid w:val="00533C97"/>
    <w:rsid w:val="00534FA9"/>
    <w:rsid w:val="005363FA"/>
    <w:rsid w:val="0053756D"/>
    <w:rsid w:val="00540B08"/>
    <w:rsid w:val="005627C2"/>
    <w:rsid w:val="00562B81"/>
    <w:rsid w:val="0057049C"/>
    <w:rsid w:val="0057462A"/>
    <w:rsid w:val="005747D3"/>
    <w:rsid w:val="0057624F"/>
    <w:rsid w:val="00580750"/>
    <w:rsid w:val="00586C4F"/>
    <w:rsid w:val="00597F54"/>
    <w:rsid w:val="005A4764"/>
    <w:rsid w:val="005A6A02"/>
    <w:rsid w:val="005B4F08"/>
    <w:rsid w:val="005C5F49"/>
    <w:rsid w:val="005C7EA1"/>
    <w:rsid w:val="005D211F"/>
    <w:rsid w:val="005D46F7"/>
    <w:rsid w:val="005D4868"/>
    <w:rsid w:val="005F440D"/>
    <w:rsid w:val="005F6F62"/>
    <w:rsid w:val="00604DCA"/>
    <w:rsid w:val="0061361B"/>
    <w:rsid w:val="00615289"/>
    <w:rsid w:val="00615C51"/>
    <w:rsid w:val="0062233E"/>
    <w:rsid w:val="00640346"/>
    <w:rsid w:val="0064363C"/>
    <w:rsid w:val="0064371E"/>
    <w:rsid w:val="00643E70"/>
    <w:rsid w:val="006464A4"/>
    <w:rsid w:val="0064755C"/>
    <w:rsid w:val="00654FED"/>
    <w:rsid w:val="00655969"/>
    <w:rsid w:val="006567D2"/>
    <w:rsid w:val="00662AD3"/>
    <w:rsid w:val="00670CA6"/>
    <w:rsid w:val="006822FA"/>
    <w:rsid w:val="00682666"/>
    <w:rsid w:val="00686357"/>
    <w:rsid w:val="00687853"/>
    <w:rsid w:val="00697783"/>
    <w:rsid w:val="006A0367"/>
    <w:rsid w:val="006B2557"/>
    <w:rsid w:val="006C0F26"/>
    <w:rsid w:val="006C1D3E"/>
    <w:rsid w:val="006D6826"/>
    <w:rsid w:val="006D7279"/>
    <w:rsid w:val="006E4BF4"/>
    <w:rsid w:val="006E51BE"/>
    <w:rsid w:val="006F2A9E"/>
    <w:rsid w:val="006F7B82"/>
    <w:rsid w:val="00700DAB"/>
    <w:rsid w:val="007055F8"/>
    <w:rsid w:val="00707E59"/>
    <w:rsid w:val="0071283E"/>
    <w:rsid w:val="00713F94"/>
    <w:rsid w:val="007144C8"/>
    <w:rsid w:val="00726488"/>
    <w:rsid w:val="00732F63"/>
    <w:rsid w:val="007334B6"/>
    <w:rsid w:val="00737586"/>
    <w:rsid w:val="00750818"/>
    <w:rsid w:val="00753A9D"/>
    <w:rsid w:val="007636AE"/>
    <w:rsid w:val="007702B3"/>
    <w:rsid w:val="007759A7"/>
    <w:rsid w:val="007855A7"/>
    <w:rsid w:val="0079233C"/>
    <w:rsid w:val="00795783"/>
    <w:rsid w:val="007A62AF"/>
    <w:rsid w:val="007B49D5"/>
    <w:rsid w:val="007B568E"/>
    <w:rsid w:val="007C1D72"/>
    <w:rsid w:val="007C2094"/>
    <w:rsid w:val="007C7998"/>
    <w:rsid w:val="007D68D7"/>
    <w:rsid w:val="007E20FA"/>
    <w:rsid w:val="00800C4E"/>
    <w:rsid w:val="00800D10"/>
    <w:rsid w:val="008029DC"/>
    <w:rsid w:val="008057E2"/>
    <w:rsid w:val="00807D83"/>
    <w:rsid w:val="008100ED"/>
    <w:rsid w:val="008125C5"/>
    <w:rsid w:val="00815163"/>
    <w:rsid w:val="00821B1F"/>
    <w:rsid w:val="008315AE"/>
    <w:rsid w:val="008366CC"/>
    <w:rsid w:val="008425A2"/>
    <w:rsid w:val="00842B78"/>
    <w:rsid w:val="00844623"/>
    <w:rsid w:val="008447B7"/>
    <w:rsid w:val="00844B82"/>
    <w:rsid w:val="00847168"/>
    <w:rsid w:val="00853DAD"/>
    <w:rsid w:val="00854011"/>
    <w:rsid w:val="008543A1"/>
    <w:rsid w:val="0086024F"/>
    <w:rsid w:val="008702A5"/>
    <w:rsid w:val="00870A04"/>
    <w:rsid w:val="00871D8D"/>
    <w:rsid w:val="0087612B"/>
    <w:rsid w:val="008817D8"/>
    <w:rsid w:val="008821B2"/>
    <w:rsid w:val="00886073"/>
    <w:rsid w:val="00895852"/>
    <w:rsid w:val="008A0F5D"/>
    <w:rsid w:val="008B6357"/>
    <w:rsid w:val="008C5AD1"/>
    <w:rsid w:val="008E12E9"/>
    <w:rsid w:val="008F571C"/>
    <w:rsid w:val="00901F44"/>
    <w:rsid w:val="00903B2D"/>
    <w:rsid w:val="0091376A"/>
    <w:rsid w:val="009168FA"/>
    <w:rsid w:val="00943E55"/>
    <w:rsid w:val="00951CB6"/>
    <w:rsid w:val="00953283"/>
    <w:rsid w:val="00955039"/>
    <w:rsid w:val="00955F10"/>
    <w:rsid w:val="009573D7"/>
    <w:rsid w:val="009619DD"/>
    <w:rsid w:val="00975144"/>
    <w:rsid w:val="009960A1"/>
    <w:rsid w:val="009973D2"/>
    <w:rsid w:val="009A0B45"/>
    <w:rsid w:val="009A3995"/>
    <w:rsid w:val="009A65A2"/>
    <w:rsid w:val="009A7CD3"/>
    <w:rsid w:val="009B2A6E"/>
    <w:rsid w:val="009B4050"/>
    <w:rsid w:val="009B6CFE"/>
    <w:rsid w:val="009C21A3"/>
    <w:rsid w:val="009C67FB"/>
    <w:rsid w:val="009C73F8"/>
    <w:rsid w:val="009D0B87"/>
    <w:rsid w:val="009D7597"/>
    <w:rsid w:val="009E7C2D"/>
    <w:rsid w:val="009F4892"/>
    <w:rsid w:val="00A23D2E"/>
    <w:rsid w:val="00A30F04"/>
    <w:rsid w:val="00A30FA2"/>
    <w:rsid w:val="00A347A4"/>
    <w:rsid w:val="00A4352D"/>
    <w:rsid w:val="00A4683F"/>
    <w:rsid w:val="00A56060"/>
    <w:rsid w:val="00A64C8C"/>
    <w:rsid w:val="00A671B2"/>
    <w:rsid w:val="00A70E3F"/>
    <w:rsid w:val="00A7604E"/>
    <w:rsid w:val="00A81D6C"/>
    <w:rsid w:val="00A912DC"/>
    <w:rsid w:val="00A944A4"/>
    <w:rsid w:val="00AA35AD"/>
    <w:rsid w:val="00AB211C"/>
    <w:rsid w:val="00AD6203"/>
    <w:rsid w:val="00AD7E56"/>
    <w:rsid w:val="00AE1B3D"/>
    <w:rsid w:val="00AE751F"/>
    <w:rsid w:val="00AE7E96"/>
    <w:rsid w:val="00B014E2"/>
    <w:rsid w:val="00B0207E"/>
    <w:rsid w:val="00B05219"/>
    <w:rsid w:val="00B112C3"/>
    <w:rsid w:val="00B16290"/>
    <w:rsid w:val="00B17F29"/>
    <w:rsid w:val="00B2432F"/>
    <w:rsid w:val="00B2501B"/>
    <w:rsid w:val="00B255E4"/>
    <w:rsid w:val="00B2629F"/>
    <w:rsid w:val="00B27DF3"/>
    <w:rsid w:val="00B334BE"/>
    <w:rsid w:val="00B35FC2"/>
    <w:rsid w:val="00B37357"/>
    <w:rsid w:val="00B37A9C"/>
    <w:rsid w:val="00B43A22"/>
    <w:rsid w:val="00B556FC"/>
    <w:rsid w:val="00B56B93"/>
    <w:rsid w:val="00B60FC7"/>
    <w:rsid w:val="00B61844"/>
    <w:rsid w:val="00B62AB6"/>
    <w:rsid w:val="00B65815"/>
    <w:rsid w:val="00B658AE"/>
    <w:rsid w:val="00B70BF5"/>
    <w:rsid w:val="00B758E0"/>
    <w:rsid w:val="00B8254B"/>
    <w:rsid w:val="00B826DE"/>
    <w:rsid w:val="00B85784"/>
    <w:rsid w:val="00B86278"/>
    <w:rsid w:val="00BA49CD"/>
    <w:rsid w:val="00BA54D4"/>
    <w:rsid w:val="00BB0DC1"/>
    <w:rsid w:val="00BB2C77"/>
    <w:rsid w:val="00BC185E"/>
    <w:rsid w:val="00BD1341"/>
    <w:rsid w:val="00BD4BAC"/>
    <w:rsid w:val="00BD6110"/>
    <w:rsid w:val="00BE02B9"/>
    <w:rsid w:val="00BE3491"/>
    <w:rsid w:val="00BE4467"/>
    <w:rsid w:val="00BE7491"/>
    <w:rsid w:val="00BF495E"/>
    <w:rsid w:val="00BF7260"/>
    <w:rsid w:val="00C16209"/>
    <w:rsid w:val="00C24A63"/>
    <w:rsid w:val="00C25605"/>
    <w:rsid w:val="00C3080E"/>
    <w:rsid w:val="00C35CA4"/>
    <w:rsid w:val="00C364AB"/>
    <w:rsid w:val="00C44B59"/>
    <w:rsid w:val="00C47D45"/>
    <w:rsid w:val="00C60275"/>
    <w:rsid w:val="00C61BFB"/>
    <w:rsid w:val="00C61E79"/>
    <w:rsid w:val="00C63484"/>
    <w:rsid w:val="00C67C03"/>
    <w:rsid w:val="00C67FC2"/>
    <w:rsid w:val="00C8017D"/>
    <w:rsid w:val="00C87CC7"/>
    <w:rsid w:val="00C9214F"/>
    <w:rsid w:val="00CA412A"/>
    <w:rsid w:val="00CB4169"/>
    <w:rsid w:val="00CC0739"/>
    <w:rsid w:val="00CC1CBB"/>
    <w:rsid w:val="00CD09D5"/>
    <w:rsid w:val="00CE1D5A"/>
    <w:rsid w:val="00CF7510"/>
    <w:rsid w:val="00CF7D7A"/>
    <w:rsid w:val="00D07B56"/>
    <w:rsid w:val="00D10A9F"/>
    <w:rsid w:val="00D1123F"/>
    <w:rsid w:val="00D138D6"/>
    <w:rsid w:val="00D318AF"/>
    <w:rsid w:val="00D34EB0"/>
    <w:rsid w:val="00D35830"/>
    <w:rsid w:val="00D44CA3"/>
    <w:rsid w:val="00D45D37"/>
    <w:rsid w:val="00D52BB8"/>
    <w:rsid w:val="00D57193"/>
    <w:rsid w:val="00D57A49"/>
    <w:rsid w:val="00D60778"/>
    <w:rsid w:val="00D65510"/>
    <w:rsid w:val="00D667BB"/>
    <w:rsid w:val="00D67329"/>
    <w:rsid w:val="00D67F46"/>
    <w:rsid w:val="00D70CA4"/>
    <w:rsid w:val="00D810AC"/>
    <w:rsid w:val="00D81E72"/>
    <w:rsid w:val="00D8446C"/>
    <w:rsid w:val="00D96E74"/>
    <w:rsid w:val="00D974E1"/>
    <w:rsid w:val="00DA1A47"/>
    <w:rsid w:val="00DA1C30"/>
    <w:rsid w:val="00DB6338"/>
    <w:rsid w:val="00DC47AE"/>
    <w:rsid w:val="00DD104A"/>
    <w:rsid w:val="00DE0D24"/>
    <w:rsid w:val="00DE3D77"/>
    <w:rsid w:val="00DE5871"/>
    <w:rsid w:val="00DE5F67"/>
    <w:rsid w:val="00DE77CC"/>
    <w:rsid w:val="00DE79C6"/>
    <w:rsid w:val="00DF3647"/>
    <w:rsid w:val="00E041DE"/>
    <w:rsid w:val="00E064AB"/>
    <w:rsid w:val="00E1589F"/>
    <w:rsid w:val="00E35992"/>
    <w:rsid w:val="00E40D20"/>
    <w:rsid w:val="00E444C0"/>
    <w:rsid w:val="00E4558F"/>
    <w:rsid w:val="00E52451"/>
    <w:rsid w:val="00E664D6"/>
    <w:rsid w:val="00E70231"/>
    <w:rsid w:val="00E7550C"/>
    <w:rsid w:val="00E841F6"/>
    <w:rsid w:val="00E86D65"/>
    <w:rsid w:val="00EA6038"/>
    <w:rsid w:val="00EB0141"/>
    <w:rsid w:val="00EB46A4"/>
    <w:rsid w:val="00EB5A9F"/>
    <w:rsid w:val="00EB7D31"/>
    <w:rsid w:val="00EC1456"/>
    <w:rsid w:val="00EC1D68"/>
    <w:rsid w:val="00EC64EA"/>
    <w:rsid w:val="00F022C0"/>
    <w:rsid w:val="00F06402"/>
    <w:rsid w:val="00F07F43"/>
    <w:rsid w:val="00F1233D"/>
    <w:rsid w:val="00F1404D"/>
    <w:rsid w:val="00F21D23"/>
    <w:rsid w:val="00F26AC1"/>
    <w:rsid w:val="00F3162B"/>
    <w:rsid w:val="00F40473"/>
    <w:rsid w:val="00F42AD3"/>
    <w:rsid w:val="00F4498F"/>
    <w:rsid w:val="00F50F74"/>
    <w:rsid w:val="00F53170"/>
    <w:rsid w:val="00F65944"/>
    <w:rsid w:val="00F90B34"/>
    <w:rsid w:val="00F944F1"/>
    <w:rsid w:val="00F970EA"/>
    <w:rsid w:val="00FA0B64"/>
    <w:rsid w:val="00FA601D"/>
    <w:rsid w:val="00FB25E8"/>
    <w:rsid w:val="00FB5183"/>
    <w:rsid w:val="00FD75AA"/>
    <w:rsid w:val="00FE49F7"/>
    <w:rsid w:val="00FE4CD9"/>
    <w:rsid w:val="00FE738F"/>
    <w:rsid w:val="00FF0316"/>
  </w:rsids>
  <m:mathPr>
    <m:mathFont m:val="Cambria Math"/>
    <m:brkBin m:val="before"/>
    <m:brkBinSub m:val="--"/>
    <m:smallFrac m:val="0"/>
    <m:dispDef/>
    <m:lMargin m:val="0"/>
    <m:rMargin m:val="0"/>
    <m:defJc m:val="centerGroup"/>
    <m:wrapIndent m:val="1440"/>
    <m:intLim m:val="subSup"/>
    <m:naryLim m:val="undOvr"/>
  </m:mathPr>
  <w:themeFontLang w:val="nb-NO"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5AFA296"/>
  <w15:docId w15:val="{2D5C5356-F588-42C9-903D-C7FDE1BAD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094"/>
    <w:pPr>
      <w:spacing w:after="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D67329"/>
    <w:pPr>
      <w:keepNext/>
      <w:keepLines/>
      <w:spacing w:before="480" w:after="240"/>
      <w:outlineLvl w:val="0"/>
    </w:pPr>
    <w:rPr>
      <w:rFonts w:asciiTheme="minorHAnsi" w:eastAsiaTheme="majorEastAsia" w:hAnsiTheme="minorHAnsi"/>
      <w:b/>
      <w:bCs/>
      <w:sz w:val="28"/>
      <w:szCs w:val="32"/>
    </w:rPr>
  </w:style>
  <w:style w:type="paragraph" w:styleId="Heading2">
    <w:name w:val="heading 2"/>
    <w:basedOn w:val="Normal"/>
    <w:next w:val="Normal"/>
    <w:link w:val="Heading2Char"/>
    <w:uiPriority w:val="9"/>
    <w:unhideWhenUsed/>
    <w:qFormat/>
    <w:rsid w:val="008425A2"/>
    <w:pPr>
      <w:keepNext/>
      <w:keepLines/>
      <w:spacing w:before="200" w:after="120"/>
      <w:ind w:left="420"/>
      <w:outlineLvl w:val="1"/>
    </w:pPr>
    <w:rPr>
      <w:rFonts w:asciiTheme="minorHAnsi" w:eastAsiaTheme="majorEastAsia" w:hAnsiTheme="minorHAnsi"/>
      <w:b/>
      <w:bCs/>
      <w:szCs w:val="26"/>
    </w:rPr>
  </w:style>
  <w:style w:type="paragraph" w:styleId="Heading3">
    <w:name w:val="heading 3"/>
    <w:basedOn w:val="Normal"/>
    <w:next w:val="Normal"/>
    <w:link w:val="Heading3Char"/>
    <w:uiPriority w:val="9"/>
    <w:unhideWhenUsed/>
    <w:qFormat/>
    <w:rsid w:val="00D67329"/>
    <w:pPr>
      <w:keepNext/>
      <w:keepLines/>
      <w:spacing w:before="200"/>
      <w:outlineLvl w:val="2"/>
    </w:pPr>
    <w:rPr>
      <w:rFonts w:asciiTheme="minorHAnsi" w:eastAsiaTheme="majorEastAsia" w:hAnsiTheme="minorHAnsi" w:cstheme="majorBidi"/>
      <w:b/>
      <w:bCs/>
      <w:color w:val="000000" w:themeColor="text1"/>
    </w:rPr>
  </w:style>
  <w:style w:type="paragraph" w:styleId="Heading4">
    <w:name w:val="heading 4"/>
    <w:basedOn w:val="Normal"/>
    <w:next w:val="Normal"/>
    <w:link w:val="Heading4Char"/>
    <w:uiPriority w:val="9"/>
    <w:unhideWhenUsed/>
    <w:qFormat/>
    <w:rsid w:val="00D67329"/>
    <w:pPr>
      <w:keepNext/>
      <w:keepLines/>
      <w:spacing w:before="200"/>
      <w:outlineLvl w:val="3"/>
    </w:pPr>
    <w:rPr>
      <w:rFonts w:asciiTheme="minorHAnsi" w:eastAsiaTheme="majorEastAsia" w:hAnsiTheme="minorHAnsi" w:cstheme="majorBidi"/>
      <w:b/>
      <w:bCs/>
      <w:iCs/>
      <w:color w:val="000000" w:themeColor="text1"/>
    </w:rPr>
  </w:style>
  <w:style w:type="paragraph" w:styleId="Heading5">
    <w:name w:val="heading 5"/>
    <w:basedOn w:val="Normal"/>
    <w:next w:val="Normal"/>
    <w:link w:val="Heading5Char"/>
    <w:uiPriority w:val="9"/>
    <w:unhideWhenUsed/>
    <w:rsid w:val="00D6732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rsid w:val="00D67329"/>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aliases w:val="Heading 1 not numbered"/>
    <w:basedOn w:val="Bibliography"/>
    <w:next w:val="Normal"/>
    <w:link w:val="Heading7Char"/>
    <w:uiPriority w:val="9"/>
    <w:unhideWhenUsed/>
    <w:rsid w:val="00D67329"/>
    <w:p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57A49"/>
    <w:pPr>
      <w:spacing w:after="0" w:line="240" w:lineRule="auto"/>
    </w:pPr>
    <w:rPr>
      <w:rFonts w:ascii="Calibri" w:eastAsia="Calibri" w:hAnsi="Calibri" w:cs="Times New Roman"/>
    </w:rPr>
  </w:style>
  <w:style w:type="paragraph" w:styleId="Header">
    <w:name w:val="header"/>
    <w:basedOn w:val="Normal"/>
    <w:link w:val="HeaderChar"/>
    <w:uiPriority w:val="99"/>
    <w:rsid w:val="00D57A49"/>
    <w:pPr>
      <w:tabs>
        <w:tab w:val="center" w:pos="4153"/>
        <w:tab w:val="right" w:pos="8306"/>
      </w:tabs>
    </w:pPr>
    <w:rPr>
      <w:szCs w:val="20"/>
      <w:lang w:eastAsia="nb-NO"/>
    </w:rPr>
  </w:style>
  <w:style w:type="character" w:customStyle="1" w:styleId="HeaderChar">
    <w:name w:val="Header Char"/>
    <w:basedOn w:val="DefaultParagraphFont"/>
    <w:link w:val="Header"/>
    <w:uiPriority w:val="99"/>
    <w:rsid w:val="00D57A49"/>
    <w:rPr>
      <w:rFonts w:ascii="Times New Roman" w:eastAsia="Times New Roman" w:hAnsi="Times New Roman" w:cs="Times New Roman"/>
      <w:sz w:val="24"/>
      <w:szCs w:val="20"/>
      <w:lang w:eastAsia="nb-NO"/>
    </w:rPr>
  </w:style>
  <w:style w:type="paragraph" w:styleId="BodyText">
    <w:name w:val="Body Text"/>
    <w:basedOn w:val="Normal"/>
    <w:link w:val="BodyTextChar"/>
    <w:rsid w:val="00D57A49"/>
    <w:pPr>
      <w:suppressAutoHyphens/>
      <w:autoSpaceDN w:val="0"/>
      <w:jc w:val="center"/>
      <w:textAlignment w:val="baseline"/>
    </w:pPr>
    <w:rPr>
      <w:szCs w:val="20"/>
      <w:lang w:eastAsia="nb-NO"/>
    </w:rPr>
  </w:style>
  <w:style w:type="character" w:customStyle="1" w:styleId="BodyTextChar">
    <w:name w:val="Body Text Char"/>
    <w:basedOn w:val="DefaultParagraphFont"/>
    <w:link w:val="BodyText"/>
    <w:rsid w:val="00D57A49"/>
    <w:rPr>
      <w:rFonts w:ascii="Times New Roman" w:eastAsia="Times New Roman" w:hAnsi="Times New Roman" w:cs="Times New Roman"/>
      <w:sz w:val="24"/>
      <w:szCs w:val="20"/>
      <w:lang w:eastAsia="nb-NO"/>
    </w:rPr>
  </w:style>
  <w:style w:type="paragraph" w:styleId="BalloonText">
    <w:name w:val="Balloon Text"/>
    <w:basedOn w:val="Normal"/>
    <w:link w:val="BalloonTextChar"/>
    <w:uiPriority w:val="99"/>
    <w:semiHidden/>
    <w:unhideWhenUsed/>
    <w:rsid w:val="00CC0739"/>
    <w:rPr>
      <w:rFonts w:ascii="Tahoma" w:hAnsi="Tahoma" w:cs="Tahoma"/>
      <w:sz w:val="16"/>
      <w:szCs w:val="16"/>
    </w:rPr>
  </w:style>
  <w:style w:type="character" w:customStyle="1" w:styleId="BalloonTextChar">
    <w:name w:val="Balloon Text Char"/>
    <w:basedOn w:val="DefaultParagraphFont"/>
    <w:link w:val="BalloonText"/>
    <w:uiPriority w:val="99"/>
    <w:semiHidden/>
    <w:rsid w:val="00CC0739"/>
    <w:rPr>
      <w:rFonts w:ascii="Tahoma" w:eastAsia="Calibri" w:hAnsi="Tahoma" w:cs="Tahoma"/>
      <w:sz w:val="16"/>
      <w:szCs w:val="16"/>
    </w:rPr>
  </w:style>
  <w:style w:type="paragraph" w:styleId="Footer">
    <w:name w:val="footer"/>
    <w:basedOn w:val="Normal"/>
    <w:link w:val="FooterChar"/>
    <w:uiPriority w:val="99"/>
    <w:unhideWhenUsed/>
    <w:rsid w:val="00CC0739"/>
    <w:pPr>
      <w:tabs>
        <w:tab w:val="center" w:pos="4536"/>
        <w:tab w:val="right" w:pos="9072"/>
      </w:tabs>
    </w:pPr>
  </w:style>
  <w:style w:type="character" w:customStyle="1" w:styleId="FooterChar">
    <w:name w:val="Footer Char"/>
    <w:basedOn w:val="DefaultParagraphFont"/>
    <w:link w:val="Footer"/>
    <w:uiPriority w:val="99"/>
    <w:rsid w:val="00CC0739"/>
    <w:rPr>
      <w:rFonts w:ascii="Calibri" w:eastAsia="Calibri" w:hAnsi="Calibri" w:cs="Times New Roman"/>
    </w:rPr>
  </w:style>
  <w:style w:type="character" w:customStyle="1" w:styleId="Heading1Char">
    <w:name w:val="Heading 1 Char"/>
    <w:basedOn w:val="DefaultParagraphFont"/>
    <w:link w:val="Heading1"/>
    <w:uiPriority w:val="9"/>
    <w:rsid w:val="00D67329"/>
    <w:rPr>
      <w:rFonts w:eastAsiaTheme="majorEastAsia" w:cs="Times New Roman"/>
      <w:b/>
      <w:bCs/>
      <w:sz w:val="32"/>
      <w:szCs w:val="32"/>
    </w:rPr>
  </w:style>
  <w:style w:type="character" w:customStyle="1" w:styleId="Heading2Char">
    <w:name w:val="Heading 2 Char"/>
    <w:basedOn w:val="DefaultParagraphFont"/>
    <w:link w:val="Heading2"/>
    <w:uiPriority w:val="9"/>
    <w:rsid w:val="008425A2"/>
    <w:rPr>
      <w:rFonts w:eastAsiaTheme="majorEastAsia" w:cs="Times New Roman"/>
      <w:b/>
      <w:bCs/>
      <w:sz w:val="26"/>
      <w:szCs w:val="26"/>
    </w:rPr>
  </w:style>
  <w:style w:type="paragraph" w:styleId="ListParagraph">
    <w:name w:val="List Paragraph"/>
    <w:basedOn w:val="Normal"/>
    <w:uiPriority w:val="34"/>
    <w:qFormat/>
    <w:rsid w:val="008C5AD1"/>
    <w:pPr>
      <w:ind w:left="720"/>
      <w:contextualSpacing/>
    </w:pPr>
  </w:style>
  <w:style w:type="paragraph" w:styleId="TOC1">
    <w:name w:val="toc 1"/>
    <w:basedOn w:val="Normal"/>
    <w:next w:val="Normal"/>
    <w:autoRedefine/>
    <w:uiPriority w:val="39"/>
    <w:unhideWhenUsed/>
    <w:rsid w:val="009573D7"/>
  </w:style>
  <w:style w:type="paragraph" w:styleId="TOC2">
    <w:name w:val="toc 2"/>
    <w:basedOn w:val="Normal"/>
    <w:next w:val="Normal"/>
    <w:autoRedefine/>
    <w:uiPriority w:val="39"/>
    <w:unhideWhenUsed/>
    <w:rsid w:val="009573D7"/>
    <w:pPr>
      <w:ind w:left="220"/>
    </w:pPr>
  </w:style>
  <w:style w:type="paragraph" w:styleId="TOC3">
    <w:name w:val="toc 3"/>
    <w:basedOn w:val="Normal"/>
    <w:next w:val="Normal"/>
    <w:autoRedefine/>
    <w:uiPriority w:val="39"/>
    <w:unhideWhenUsed/>
    <w:rsid w:val="009573D7"/>
    <w:pPr>
      <w:ind w:left="440"/>
    </w:pPr>
  </w:style>
  <w:style w:type="paragraph" w:styleId="TOC4">
    <w:name w:val="toc 4"/>
    <w:basedOn w:val="Normal"/>
    <w:next w:val="Normal"/>
    <w:autoRedefine/>
    <w:uiPriority w:val="39"/>
    <w:unhideWhenUsed/>
    <w:rsid w:val="009573D7"/>
    <w:pPr>
      <w:ind w:left="660"/>
    </w:pPr>
  </w:style>
  <w:style w:type="paragraph" w:styleId="TOC5">
    <w:name w:val="toc 5"/>
    <w:basedOn w:val="Normal"/>
    <w:next w:val="Normal"/>
    <w:autoRedefine/>
    <w:uiPriority w:val="39"/>
    <w:unhideWhenUsed/>
    <w:rsid w:val="009573D7"/>
    <w:pPr>
      <w:ind w:left="880"/>
    </w:pPr>
  </w:style>
  <w:style w:type="paragraph" w:styleId="TOC6">
    <w:name w:val="toc 6"/>
    <w:basedOn w:val="Normal"/>
    <w:next w:val="Normal"/>
    <w:autoRedefine/>
    <w:uiPriority w:val="39"/>
    <w:unhideWhenUsed/>
    <w:rsid w:val="009573D7"/>
    <w:pPr>
      <w:ind w:left="1100"/>
    </w:pPr>
  </w:style>
  <w:style w:type="paragraph" w:styleId="TOC7">
    <w:name w:val="toc 7"/>
    <w:basedOn w:val="Normal"/>
    <w:next w:val="Normal"/>
    <w:autoRedefine/>
    <w:uiPriority w:val="39"/>
    <w:unhideWhenUsed/>
    <w:rsid w:val="009573D7"/>
    <w:pPr>
      <w:ind w:left="1320"/>
    </w:pPr>
  </w:style>
  <w:style w:type="paragraph" w:styleId="TOC8">
    <w:name w:val="toc 8"/>
    <w:basedOn w:val="Normal"/>
    <w:next w:val="Normal"/>
    <w:autoRedefine/>
    <w:uiPriority w:val="39"/>
    <w:unhideWhenUsed/>
    <w:rsid w:val="009573D7"/>
    <w:pPr>
      <w:ind w:left="1540"/>
    </w:pPr>
  </w:style>
  <w:style w:type="paragraph" w:styleId="TOC9">
    <w:name w:val="toc 9"/>
    <w:basedOn w:val="Normal"/>
    <w:next w:val="Normal"/>
    <w:autoRedefine/>
    <w:uiPriority w:val="39"/>
    <w:unhideWhenUsed/>
    <w:rsid w:val="009573D7"/>
    <w:pPr>
      <w:ind w:left="1760"/>
    </w:pPr>
  </w:style>
  <w:style w:type="character" w:styleId="PageNumber">
    <w:name w:val="page number"/>
    <w:basedOn w:val="DefaultParagraphFont"/>
    <w:uiPriority w:val="99"/>
    <w:semiHidden/>
    <w:unhideWhenUsed/>
    <w:rsid w:val="009573D7"/>
  </w:style>
  <w:style w:type="character" w:customStyle="1" w:styleId="Heading3Char">
    <w:name w:val="Heading 3 Char"/>
    <w:basedOn w:val="DefaultParagraphFont"/>
    <w:link w:val="Heading3"/>
    <w:uiPriority w:val="9"/>
    <w:rsid w:val="00D67329"/>
    <w:rPr>
      <w:rFonts w:eastAsiaTheme="majorEastAsia" w:cstheme="majorBidi"/>
      <w:b/>
      <w:bCs/>
      <w:color w:val="000000" w:themeColor="text1"/>
      <w:sz w:val="24"/>
    </w:rPr>
  </w:style>
  <w:style w:type="character" w:styleId="Hyperlink">
    <w:name w:val="Hyperlink"/>
    <w:basedOn w:val="DefaultParagraphFont"/>
    <w:uiPriority w:val="99"/>
    <w:unhideWhenUsed/>
    <w:rsid w:val="000A7FE3"/>
    <w:rPr>
      <w:color w:val="0000FF" w:themeColor="hyperlink"/>
      <w:u w:val="single"/>
    </w:rPr>
  </w:style>
  <w:style w:type="paragraph" w:styleId="Bibliography">
    <w:name w:val="Bibliography"/>
    <w:next w:val="Normal"/>
    <w:uiPriority w:val="37"/>
    <w:unhideWhenUsed/>
    <w:rsid w:val="00D67329"/>
    <w:pPr>
      <w:spacing w:after="120" w:line="240" w:lineRule="auto"/>
      <w:ind w:left="357" w:hanging="357"/>
    </w:pPr>
    <w:rPr>
      <w:rFonts w:ascii="Times New Roman" w:eastAsia="Calibri" w:hAnsi="Times New Roman" w:cs="Times New Roman"/>
      <w:bCs/>
      <w:noProof/>
      <w:szCs w:val="33"/>
    </w:rPr>
  </w:style>
  <w:style w:type="paragraph" w:styleId="Caption">
    <w:name w:val="caption"/>
    <w:basedOn w:val="Normal"/>
    <w:next w:val="Normal"/>
    <w:uiPriority w:val="35"/>
    <w:unhideWhenUsed/>
    <w:qFormat/>
    <w:rsid w:val="005F440D"/>
    <w:pPr>
      <w:jc w:val="center"/>
    </w:pPr>
    <w:rPr>
      <w:bCs/>
      <w:szCs w:val="18"/>
    </w:rPr>
  </w:style>
  <w:style w:type="paragraph" w:styleId="TableofFigures">
    <w:name w:val="table of figures"/>
    <w:basedOn w:val="Normal"/>
    <w:next w:val="Normal"/>
    <w:uiPriority w:val="99"/>
    <w:unhideWhenUsed/>
    <w:rsid w:val="00BF495E"/>
    <w:pPr>
      <w:ind w:left="440" w:hanging="440"/>
    </w:pPr>
  </w:style>
  <w:style w:type="character" w:styleId="PlaceholderText">
    <w:name w:val="Placeholder Text"/>
    <w:basedOn w:val="DefaultParagraphFont"/>
    <w:uiPriority w:val="99"/>
    <w:semiHidden/>
    <w:rsid w:val="00B43A22"/>
    <w:rPr>
      <w:color w:val="808080"/>
    </w:rPr>
  </w:style>
  <w:style w:type="table" w:styleId="TableGrid">
    <w:name w:val="Table Grid"/>
    <w:basedOn w:val="TableNormal"/>
    <w:uiPriority w:val="59"/>
    <w:rsid w:val="002B4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6732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4Char">
    <w:name w:val="Heading 4 Char"/>
    <w:basedOn w:val="DefaultParagraphFont"/>
    <w:link w:val="Heading4"/>
    <w:uiPriority w:val="9"/>
    <w:rsid w:val="00D67329"/>
    <w:rPr>
      <w:rFonts w:eastAsiaTheme="majorEastAsia" w:cstheme="majorBidi"/>
      <w:b/>
      <w:bCs/>
      <w:iCs/>
      <w:color w:val="000000" w:themeColor="text1"/>
      <w:sz w:val="24"/>
    </w:rPr>
  </w:style>
  <w:style w:type="character" w:customStyle="1" w:styleId="Heading5Char">
    <w:name w:val="Heading 5 Char"/>
    <w:basedOn w:val="DefaultParagraphFont"/>
    <w:link w:val="Heading5"/>
    <w:uiPriority w:val="9"/>
    <w:rsid w:val="00D673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D67329"/>
    <w:rPr>
      <w:rFonts w:asciiTheme="majorHAnsi" w:eastAsiaTheme="majorEastAsia" w:hAnsiTheme="majorHAnsi" w:cstheme="majorBidi"/>
      <w:i/>
      <w:iCs/>
      <w:color w:val="243F60" w:themeColor="accent1" w:themeShade="7F"/>
    </w:rPr>
  </w:style>
  <w:style w:type="paragraph" w:styleId="Title">
    <w:name w:val="Title"/>
    <w:basedOn w:val="Normal"/>
    <w:next w:val="Normal"/>
    <w:link w:val="TitleChar"/>
    <w:qFormat/>
    <w:rsid w:val="00D67329"/>
    <w:pPr>
      <w:jc w:val="center"/>
    </w:pPr>
    <w:rPr>
      <w:rFonts w:cs="Angsana New"/>
      <w:sz w:val="36"/>
      <w:szCs w:val="32"/>
    </w:rPr>
  </w:style>
  <w:style w:type="character" w:customStyle="1" w:styleId="TitleChar">
    <w:name w:val="Title Char"/>
    <w:basedOn w:val="DefaultParagraphFont"/>
    <w:link w:val="Title"/>
    <w:rsid w:val="00D67329"/>
    <w:rPr>
      <w:rFonts w:ascii="Verdana" w:eastAsia="Calibri" w:hAnsi="Verdana" w:cs="Angsana New"/>
      <w:sz w:val="36"/>
      <w:szCs w:val="32"/>
    </w:rPr>
  </w:style>
  <w:style w:type="paragraph" w:styleId="Subtitle">
    <w:name w:val="Subtitle"/>
    <w:basedOn w:val="Normal"/>
    <w:next w:val="Normal"/>
    <w:link w:val="SubtitleChar"/>
    <w:uiPriority w:val="11"/>
    <w:qFormat/>
    <w:rsid w:val="00D67329"/>
    <w:pPr>
      <w:numPr>
        <w:ilvl w:val="1"/>
      </w:numPr>
    </w:pPr>
    <w:rPr>
      <w:rFonts w:ascii="Verdana" w:eastAsiaTheme="majorEastAsia" w:hAnsi="Verdana" w:cstheme="majorBidi"/>
      <w:iCs/>
      <w:spacing w:val="15"/>
      <w:szCs w:val="24"/>
    </w:rPr>
  </w:style>
  <w:style w:type="character" w:customStyle="1" w:styleId="SubtitleChar">
    <w:name w:val="Subtitle Char"/>
    <w:basedOn w:val="DefaultParagraphFont"/>
    <w:link w:val="Subtitle"/>
    <w:uiPriority w:val="11"/>
    <w:rsid w:val="00D67329"/>
    <w:rPr>
      <w:rFonts w:ascii="Verdana" w:eastAsiaTheme="majorEastAsia" w:hAnsi="Verdana" w:cstheme="majorBidi"/>
      <w:iCs/>
      <w:spacing w:val="15"/>
      <w:sz w:val="24"/>
      <w:szCs w:val="24"/>
    </w:rPr>
  </w:style>
  <w:style w:type="paragraph" w:customStyle="1" w:styleId="Titlepage">
    <w:name w:val="Titlepage"/>
    <w:aliases w:val="backside style"/>
    <w:basedOn w:val="Normal"/>
    <w:qFormat/>
    <w:rsid w:val="00D67329"/>
    <w:rPr>
      <w:rFonts w:asciiTheme="minorHAnsi" w:hAnsiTheme="minorHAnsi" w:cs="Arial"/>
      <w:szCs w:val="24"/>
    </w:rPr>
  </w:style>
  <w:style w:type="paragraph" w:customStyle="1" w:styleId="Remarkstoberemoved">
    <w:name w:val="Remarks to be removed"/>
    <w:basedOn w:val="Titlepage"/>
    <w:qFormat/>
    <w:rsid w:val="00D67329"/>
    <w:rPr>
      <w:i/>
      <w:sz w:val="16"/>
    </w:rPr>
  </w:style>
  <w:style w:type="paragraph" w:customStyle="1" w:styleId="Avdelingunderlogo">
    <w:name w:val="Avdeling under logo"/>
    <w:basedOn w:val="Normal"/>
    <w:link w:val="AvdelingunderlogoChar"/>
    <w:qFormat/>
    <w:rsid w:val="00D67329"/>
    <w:pPr>
      <w:jc w:val="center"/>
    </w:pPr>
    <w:rPr>
      <w:rFonts w:ascii="Arial" w:hAnsi="Arial" w:cs="Arial"/>
      <w:b/>
      <w:color w:val="595959" w:themeColor="text1" w:themeTint="A6"/>
      <w:sz w:val="18"/>
      <w:szCs w:val="24"/>
      <w:lang w:val="en-US"/>
    </w:rPr>
  </w:style>
  <w:style w:type="character" w:customStyle="1" w:styleId="Heading7Char">
    <w:name w:val="Heading 7 Char"/>
    <w:aliases w:val="Heading 1 not numbered Char"/>
    <w:basedOn w:val="DefaultParagraphFont"/>
    <w:link w:val="Heading7"/>
    <w:uiPriority w:val="9"/>
    <w:rsid w:val="00D67329"/>
    <w:rPr>
      <w:rFonts w:eastAsia="Calibri" w:cs="Times New Roman"/>
      <w:b/>
      <w:sz w:val="32"/>
    </w:rPr>
  </w:style>
  <w:style w:type="character" w:customStyle="1" w:styleId="AvdelingunderlogoChar">
    <w:name w:val="Avdeling under logo Char"/>
    <w:basedOn w:val="DefaultParagraphFont"/>
    <w:link w:val="Avdelingunderlogo"/>
    <w:rsid w:val="00D67329"/>
    <w:rPr>
      <w:rFonts w:ascii="Arial" w:eastAsia="Calibri" w:hAnsi="Arial" w:cs="Arial"/>
      <w:b/>
      <w:color w:val="595959" w:themeColor="text1" w:themeTint="A6"/>
      <w:sz w:val="18"/>
      <w:szCs w:val="24"/>
      <w:lang w:val="en-US"/>
    </w:rPr>
  </w:style>
  <w:style w:type="paragraph" w:customStyle="1" w:styleId="TableOfCpntents">
    <w:name w:val="TableOfCpntents"/>
    <w:qFormat/>
    <w:rsid w:val="00D67329"/>
    <w:rPr>
      <w:rFonts w:eastAsia="Calibri" w:cs="Times New Roman"/>
      <w:b/>
      <w:bCs/>
      <w:sz w:val="36"/>
      <w:szCs w:val="33"/>
    </w:rPr>
  </w:style>
  <w:style w:type="paragraph" w:customStyle="1" w:styleId="Crossreferencesintext">
    <w:name w:val="Cross references in text"/>
    <w:basedOn w:val="Normal"/>
    <w:qFormat/>
    <w:rsid w:val="00D67329"/>
  </w:style>
  <w:style w:type="paragraph" w:customStyle="1" w:styleId="TitlepageBacksidesmallreservations">
    <w:name w:val="TitlepageBackside_small_reservations"/>
    <w:qFormat/>
    <w:rsid w:val="00D67329"/>
    <w:rPr>
      <w:rFonts w:eastAsia="Calibri" w:cs="Times New Roman"/>
      <w:sz w:val="16"/>
    </w:rPr>
  </w:style>
  <w:style w:type="paragraph" w:customStyle="1" w:styleId="Tittelside">
    <w:name w:val="Tittelside"/>
    <w:aliases w:val="text bottom"/>
    <w:basedOn w:val="Normal"/>
    <w:qFormat/>
    <w:rsid w:val="00D67329"/>
    <w:pPr>
      <w:jc w:val="center"/>
    </w:pPr>
    <w:rPr>
      <w:rFonts w:ascii="Verdana" w:hAnsi="Verdana"/>
      <w:sz w:val="28"/>
    </w:rPr>
  </w:style>
  <w:style w:type="paragraph" w:styleId="TOCHeading">
    <w:name w:val="TOC Heading"/>
    <w:basedOn w:val="Heading1"/>
    <w:next w:val="Normal"/>
    <w:uiPriority w:val="39"/>
    <w:semiHidden/>
    <w:unhideWhenUsed/>
    <w:qFormat/>
    <w:rsid w:val="00014543"/>
    <w:pPr>
      <w:spacing w:after="0" w:line="276" w:lineRule="auto"/>
      <w:jc w:val="left"/>
      <w:outlineLvl w:val="9"/>
    </w:pPr>
    <w:rPr>
      <w:rFonts w:asciiTheme="majorHAnsi" w:hAnsiTheme="majorHAnsi" w:cstheme="majorBidi"/>
      <w:color w:val="365F91" w:themeColor="accent1" w:themeShade="BF"/>
      <w:szCs w:val="28"/>
      <w:lang w:eastAsia="nb-NO"/>
    </w:rPr>
  </w:style>
  <w:style w:type="paragraph" w:styleId="HTMLPreformatted">
    <w:name w:val="HTML Preformatted"/>
    <w:basedOn w:val="Normal"/>
    <w:link w:val="HTMLPreformattedChar"/>
    <w:uiPriority w:val="99"/>
    <w:semiHidden/>
    <w:unhideWhenUsed/>
    <w:rsid w:val="00C63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C63484"/>
    <w:rPr>
      <w:rFonts w:ascii="Courier New" w:eastAsia="Times New Roman" w:hAnsi="Courier New" w:cs="Courier New"/>
      <w:sz w:val="20"/>
      <w:szCs w:val="20"/>
      <w:lang w:val="en-GB" w:eastAsia="en-GB"/>
    </w:rPr>
  </w:style>
  <w:style w:type="paragraph" w:customStyle="1" w:styleId="Overskrift2GS">
    <w:name w:val="Overskrift 2 GS"/>
    <w:basedOn w:val="Heading2"/>
    <w:link w:val="Overskrift2GSTegn"/>
    <w:qFormat/>
    <w:rsid w:val="00497499"/>
    <w:pPr>
      <w:spacing w:after="200"/>
      <w:ind w:left="0"/>
    </w:pPr>
    <w:rPr>
      <w:bCs w:val="0"/>
      <w:lang w:val="en-GB"/>
    </w:rPr>
  </w:style>
  <w:style w:type="character" w:customStyle="1" w:styleId="Overskrift2GSTegn">
    <w:name w:val="Overskrift 2 GS Tegn"/>
    <w:basedOn w:val="Heading2Char"/>
    <w:link w:val="Overskrift2GS"/>
    <w:rsid w:val="00497499"/>
    <w:rPr>
      <w:rFonts w:eastAsiaTheme="majorEastAsia" w:cs="Times New Roman"/>
      <w:b/>
      <w:bCs w:val="0"/>
      <w:sz w:val="26"/>
      <w:szCs w:val="26"/>
      <w:lang w:val="en-GB"/>
    </w:rPr>
  </w:style>
  <w:style w:type="character" w:customStyle="1" w:styleId="NoSpacingChar">
    <w:name w:val="No Spacing Char"/>
    <w:basedOn w:val="DefaultParagraphFont"/>
    <w:link w:val="NoSpacing"/>
    <w:uiPriority w:val="1"/>
    <w:rsid w:val="009A65A2"/>
    <w:rPr>
      <w:rFonts w:ascii="Calibri" w:eastAsia="Calibri" w:hAnsi="Calibri" w:cs="Times New Roman"/>
    </w:rPr>
  </w:style>
  <w:style w:type="paragraph" w:customStyle="1" w:styleId="Nomenclature">
    <w:name w:val="Nomenclature"/>
    <w:basedOn w:val="Normal"/>
    <w:rsid w:val="00A23D2E"/>
    <w:pPr>
      <w:widowControl w:val="0"/>
      <w:tabs>
        <w:tab w:val="left" w:pos="864"/>
        <w:tab w:val="left" w:pos="1152"/>
      </w:tabs>
    </w:pPr>
    <w:rPr>
      <w:sz w:val="20"/>
      <w:szCs w:val="20"/>
      <w:lang w:val="en-US"/>
    </w:rPr>
  </w:style>
  <w:style w:type="character" w:customStyle="1" w:styleId="shorttext">
    <w:name w:val="short_text"/>
    <w:basedOn w:val="DefaultParagraphFont"/>
    <w:rsid w:val="00B60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24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And</b:Tag>
    <b:SourceType>Book</b:SourceType>
    <b:Guid>{6E9C9963-B84D-3644-8E51-DC308BBB6FEF}</b:Guid>
    <b:Author>
      <b:Author>
        <b:NameList>
          <b:Person>
            <b:Last>Andreas Svendsen</b:Last>
            <b:First>Mats</b:First>
            <b:Middle>Thunes, William Finne</b:Middle>
          </b:Person>
        </b:NameList>
      </b:Author>
    </b:Author>
    <b:Title>Vedlegg "beregninger"</b:Title>
    <b:RefOrder>5</b:RefOrder>
  </b:Source>
  <b:Source>
    <b:Tag>Beh09</b:Tag>
    <b:SourceType>DocumentFromInternetSite</b:SourceType>
    <b:Guid>{59D6FFCF-B94D-8E47-B113-A5C1D626CA14}</b:Guid>
    <b:Author>
      <b:Author>
        <b:NameList>
          <b:Person>
            <b:Last>Behnam H. Beheshti</b:Last>
            <b:First>Fabian</b:First>
            <b:Middle>Wittmer, Reza S. Abhari</b:Middle>
          </b:Person>
        </b:NameList>
      </b:Author>
    </b:Author>
    <b:Title>Science Direct</b:Title>
    <b:InternetSiteTitle>www.elsevier.com/locate/aescte</b:InternetSiteTitle>
    <b:URL>http://home.hib.no/ansatte/gste/ftp/Hovedprosjekt/flow_visualization_dye/Artikler_linker/airship_in_towing_tank_ETH_Zürich_Abhari2009.pdf</b:URL>
    <b:Year>2009</b:Year>
    <b:Month>08</b:Month>
    <b:Day>21</b:Day>
    <b:YearAccessed>2015</b:YearAccessed>
    <b:MonthAccessed>04</b:MonthAccessed>
    <b:RefOrder>6</b:RefOrder>
  </b:Source>
  <b:Source>
    <b:Tag>Jen15</b:Tag>
    <b:SourceType>DocumentFromInternetSite</b:SourceType>
    <b:Guid>{FFB27DD7-F8E4-8E4E-9CF8-8F9F65F0DC4E}</b:Guid>
    <b:Author>
      <b:Author>
        <b:NameList>
          <b:Person>
            <b:Last>Hansen</b:Last>
            <b:First>Jennifer</b:First>
          </b:Person>
        </b:NameList>
      </b:Author>
    </b:Author>
    <b:Title>NASA</b:Title>
    <b:InternetSiteTitle>www.NASA.gov</b:InternetSiteTitle>
    <b:URL>http://www.nasa.gov/centers/dryden/history/pastprojects/FVF/</b:URL>
    <b:YearAccessed>2015</b:YearAccessed>
    <b:MonthAccessed>04</b:MonthAccessed>
    <b:RefOrder>7</b:RefOrder>
  </b:Source>
  <b:Source>
    <b:Tag>Har92</b:Tag>
    <b:SourceType>Book</b:SourceType>
    <b:Guid>{FB603FFB-200F-2749-866E-C90FDCEF5633}</b:Guid>
    <b:Title>Motstand, framdrift, styring</b:Title>
    <b:Year>1992</b:Year>
    <b:Author>
      <b:Author>
        <b:NameList>
          <b:Person>
            <b:Last>Walderhaug</b:Last>
            <b:First>Harald</b:First>
          </b:Person>
        </b:NameList>
      </b:Author>
    </b:Author>
    <b:CountryRegion>Norge</b:CountryRegion>
    <b:Publisher>Marinteknisk Senter </b:Publisher>
    <b:RefOrder>4</b:RefOrder>
  </b:Source>
  <b:Source>
    <b:Tag>Hel15</b:Tag>
    <b:SourceType>InternetSite</b:SourceType>
    <b:Guid>{5C31C446-CBA4-704C-9461-072D83C6714C}</b:Guid>
    <b:Title>SNL - Store Norske Leksikon</b:Title>
    <b:Year>2015</b:Year>
    <b:ShortTitle>Hydrodynamikk</b:ShortTitle>
    <b:Author>
      <b:Author>
        <b:NameList>
          <b:Person>
            <b:Last>Helmut Ormestad</b:Last>
            <b:First>Øyvind</b:First>
            <b:Middle>Grøn</b:Middle>
          </b:Person>
        </b:NameList>
      </b:Author>
    </b:Author>
    <b:InternetSiteTitle>www.snl.no</b:InternetSiteTitle>
    <b:URL>https://snl.no/hydrodynamikk</b:URL>
    <b:Month>02</b:Month>
    <b:Day>05</b:Day>
    <b:YearAccessed>2015</b:YearAccessed>
    <b:MonthAccessed>04</b:MonthAccessed>
    <b:RefOrder>2</b:RefOrder>
  </b:Source>
  <b:Source>
    <b:Tag>Wik13</b:Tag>
    <b:SourceType>DocumentFromInternetSite</b:SourceType>
    <b:Guid>{C3B352CF-C15A-B04F-A764-AF402094523D}</b:Guid>
    <b:Title>Wikipedia</b:Title>
    <b:InternetSiteTitle>www.wikipedia.com</b:InternetSiteTitle>
    <b:URL>http://no.wikipedia.org/wiki/Reynoldstall#/media/File:Laminar_and_turbulent_flows.svg</b:URL>
    <b:Year>2013</b:Year>
    <b:Month>04</b:Month>
    <b:Day>06</b:Day>
    <b:YearAccessed>2015</b:YearAccessed>
    <b:MonthAccessed>04</b:MonthAccessed>
    <b:ShortTitle>Reynoldstall</b:ShortTitle>
    <b:RefOrder>8</b:RefOrder>
  </b:Source>
  <b:Source>
    <b:Tag>Wik131</b:Tag>
    <b:SourceType>DocumentFromInternetSite</b:SourceType>
    <b:Guid>{63953295-2372-264E-AB96-F72E7CD8F8EF}</b:Guid>
    <b:Title>Wikipedia</b:Title>
    <b:InternetSiteTitle>www.wikipedia.com</b:InternetSiteTitle>
    <b:URL>no.wikipedia.org/wiki/Reynoldstall</b:URL>
    <b:Year>2013</b:Year>
    <b:Month>04</b:Month>
    <b:Day>06</b:Day>
    <b:YearAccessed>2015</b:YearAccessed>
    <b:MonthAccessed>04</b:MonthAccessed>
    <b:ShortTitle>Reynoldstall</b:ShortTitle>
    <b:RefOrder>9</b:RefOrder>
  </b:Source>
  <b:Source>
    <b:Tag>Sal02</b:Tag>
    <b:SourceType>Book</b:SourceType>
    <b:Guid>{B3B97668-80EE-EA42-865F-52D57F75E606}</b:Guid>
    <b:Author>
      <b:Author>
        <b:NameList>
          <b:Person>
            <b:Last>Saleh</b:Last>
            <b:First>Jamal</b:First>
          </b:Person>
        </b:NameList>
      </b:Author>
    </b:Author>
    <b:Title>Fluid Flow Handbook</b:Title>
    <b:Year>2002</b:Year>
    <b:Publisher>McGraw-Hill</b:Publisher>
    <b:RefOrder>10</b:RefOrder>
  </b:Source>
  <b:Source>
    <b:Tag>Ing97</b:Tag>
    <b:SourceType>JournalArticle</b:SourceType>
    <b:Guid>{AFE22178-EE1F-6349-961B-53978BF98167}</b:Guid>
    <b:Title>Sjømannskolen: Halvplaner og planer</b:Title>
    <b:Publisher>Båtmagasinet</b:Publisher>
    <b:Year>1997</b:Year>
    <b:Pages>5</b:Pages>
    <b:Comments>http://www.batmagasinet.no/bladarkivet/sjømannskolen-halvplaner-og-planer</b:Comments>
    <b:Author>
      <b:Author>
        <b:NameList>
          <b:Person>
            <b:Last>Johnsen</b:Last>
            <b:First>Ingvar</b:First>
          </b:Person>
        </b:NameList>
      </b:Author>
    </b:Author>
    <b:Month>12</b:Month>
    <b:RefOrder>11</b:RefOrder>
  </b:Source>
  <b:Source>
    <b:Tag>Ste14</b:Tag>
    <b:SourceType>DocumentFromInternetSite</b:SourceType>
    <b:Guid>{28AE42B4-90B3-DA4A-A91C-D9A1677BE721}</b:Guid>
    <b:Title>SNL - Store Norske Leksikon</b:Title>
    <b:Year>2014</b:Year>
    <b:Month>11</b:Month>
    <b:Day>26</b:Day>
    <b:ShortTitle>Effekt av fri væskeoverflate - skipsfart</b:ShortTitle>
    <b:Author>
      <b:Author>
        <b:NameList>
          <b:Person>
            <b:Last>Erikstad</b:Last>
            <b:First>Stein</b:First>
            <b:Middle>Ove</b:Middle>
          </b:Person>
        </b:NameList>
      </b:Author>
    </b:Author>
    <b:InternetSiteTitle>www.snl.no</b:InternetSiteTitle>
    <b:URL>https://snl.no/Effekt_av_fri_væskeoverflate%2Fskipsfart</b:URL>
    <b:YearAccessed>2015</b:YearAccessed>
    <b:MonthAccessed>03</b:MonthAccessed>
    <b:RefOrder>12</b:RefOrder>
  </b:Source>
  <b:Source>
    <b:Tag>Win15</b:Tag>
    <b:SourceType>DocumentFromInternetSite</b:SourceType>
    <b:Guid>{4374B326-67A8-9B42-8D8C-B334C1846854}</b:Guid>
    <b:Title>Wings of the World</b:Title>
    <b:InternetSiteTitle>pilotwings.org</b:InternetSiteTitle>
    <b:URL>http://www.pilotwings.org/uploads/2/1/9/3/21932436/7910116.jpg?323</b:URL>
    <b:YearAccessed>2015</b:YearAccessed>
    <b:MonthAccessed>05</b:MonthAccessed>
    <b:RefOrder>3</b:RefOrder>
  </b:Source>
  <b:Source>
    <b:Tag>GoP15</b:Tag>
    <b:SourceType>InternetSite</b:SourceType>
    <b:Guid>{E2E59B64-E441-114E-883B-62A95F012D0F}</b:Guid>
    <b:Title>GoPro</b:Title>
    <b:InternetSiteTitle>GoPro.com</b:InternetSiteTitle>
    <b:URL>http://shop.gopro.com/EMEA/cameras/hero4-black/CHDHX-401.html</b:URL>
    <b:YearAccessed>2015</b:YearAccessed>
    <b:MonthAccessed>05</b:MonthAccessed>
    <b:Comments>Spesifikkasjoner for GoPro Hero 4 Black</b:Comments>
    <b:RefOrder>13</b:RefOrder>
  </b:Source>
  <b:Source>
    <b:Tag>Ins14</b:Tag>
    <b:SourceType>ElectronicSource</b:SourceType>
    <b:Guid>{40EFD1E7-0A93-4FB2-A025-A27F69BF27FE}</b:Guid>
    <b:Title>Litteraturhenvisning ved IMM</b:Title>
    <b:Year>2014</b:Year>
    <b:Author>
      <b:Author>
        <b:Corporate>Institutt for maskin- og marinfag</b:Corporate>
      </b:Author>
    </b:Author>
    <b:InternetSiteTitle>Litteraturhenvisning ved IMM</b:InternetSiteTitle>
    <b:Medium>PDF fil på Its Learning - fag MAS150</b:Medium>
    <b:RefOrder>14</b:RefOrder>
  </b:Source>
  <b:Source>
    <b:Tag>MIT15</b:Tag>
    <b:SourceType>ElectronicSource</b:SourceType>
    <b:Guid>{4BEB0A71-9414-4043-8DF2-81FDBA488F0B}</b:Guid>
    <b:Year>2015</b:Year>
    <b:ShortTitle>Dye Injection</b:ShortTitle>
    <b:InternetSiteTitle>MIT.com</b:InternetSiteTitle>
    <b:URL>http://web.mit.edu/fluids-modules/www/exper_techniques/2.Dye_Injection.pdf</b:URL>
    <b:Month>04</b:Month>
    <b:YearAccessed>2015</b:YearAccessed>
    <b:MonthAccessed>04</b:MonthAccessed>
    <b:Author>
      <b:Author>
        <b:Corporate>Institutt for Maskin- og Marinfag, Høgskolen i Bergen</b:Corporate>
      </b:Author>
    </b:Author>
    <b:Title>Litteraturhenvisning ved IMM</b:Title>
    <b:Medium>PDF fil, Its Learning- fag MAS150</b:Medium>
    <b:RefOrder>1</b:RefOrder>
  </b:Source>
  <b:Source>
    <b:Tag>Sza91</b:Tag>
    <b:SourceType>Book</b:SourceType>
    <b:Guid>{311B7177-F9BD-41F0-8559-57D4FB04F5B3}</b:Guid>
    <b:Title>Finite Element Analysis</b:Title>
    <b:Year>1991</b:Year>
    <b:Author>
      <b:Author>
        <b:NameList>
          <b:Person>
            <b:Last>Szabo</b:Last>
            <b:First>B.</b:First>
          </b:Person>
          <b:Person>
            <b:Last>Babuska</b:Last>
            <b:First>I.</b:First>
          </b:Person>
        </b:NameList>
      </b:Author>
    </b:Author>
    <b:Publisher>Wiley &amp; Sons, Inc.</b:Publisher>
    <b:RefOrder>1</b:RefOrder>
  </b:Source>
  <b:Source>
    <b:Tag>Etk96</b:Tag>
    <b:SourceType>Book</b:SourceType>
    <b:Guid>{DC3CF7D4-926E-46FD-9ED3-C9AA822CC544}</b:Guid>
    <b:Author>
      <b:Author>
        <b:NameList>
          <b:Person>
            <b:Last>Rawson</b:Last>
            <b:First>K. J.</b:First>
          </b:Person>
          <b:Person>
            <b:Last>Tupper</b:Last>
            <b:First>E. C.</b:First>
          </b:Person>
        </b:NameList>
      </b:Author>
    </b:Author>
    <b:Title>Basic Ship Theory</b:Title>
    <b:Year>2001</b:Year>
    <b:City>Jordan Hill, Oxford and Woburn</b:City>
    <b:Publisher>Elsevier Butterworth-Heinemann</b:Publisher>
    <b:LCID>en-US</b:LCID>
    <b:Edition>5</b:Edition>
    <b:ShortTitle>Vol. 1</b:ShortTitle>
    <b:Pages>91</b:Pages>
    <b:StateProvince>MA</b:StateProvince>
    <b:RefOrder>2</b:RefOrder>
  </b:Source>
  <b:Source>
    <b:Tag>Gar06</b:Tag>
    <b:SourceType>JournalArticle</b:SourceType>
    <b:Guid>{1BA2C2C4-33EB-4B7B-ACD9-2DF2CB1B55C7}</b:Guid>
    <b:Title>Time-domain simulation and full-scale trials on planing craft in waves</b:Title>
    <b:Year>2006</b:Year>
    <b:Pages>177-208</b:Pages>
    <b:JournalName>International Shipbuilding Progress</b:JournalName>
    <b:Volume>50</b:Volume>
    <b:Author>
      <b:Author>
        <b:NameList>
          <b:Person>
            <b:Last>Garme</b:Last>
            <b:First>K</b:First>
          </b:Person>
          <b:Person>
            <b:Last>Rosén</b:Last>
            <b:First>A.</b:First>
          </b:Person>
        </b:NameList>
      </b:Author>
    </b:Author>
    <b:RefOrder>3</b:RefOrder>
  </b:Source>
  <b:Source>
    <b:Tag>Gar00</b:Tag>
    <b:SourceType>ConferenceProceedings</b:SourceType>
    <b:Guid>{CE726A05-37E4-4960-9DF7-2605AB3BE954}</b:Guid>
    <b:Title>Experimental pressure investigation on high-speed craft in waves</b:Title>
    <b:Year>2000</b:Year>
    <b:ConferenceName>International Conference on Hydrodynamicd of High-Speed Craft</b:ConferenceName>
    <b:City>RINA, UK</b:City>
    <b:Author>
      <b:Author>
        <b:NameList>
          <b:Person>
            <b:Last>Garme</b:Last>
            <b:First>K.</b:First>
          </b:Person>
          <b:Person>
            <b:Last>Rosén</b:Last>
            <b:First>A.</b:First>
          </b:Person>
        </b:NameList>
      </b:Author>
    </b:Author>
    <b:RefOrder>4</b:RefOrder>
  </b:Source>
  <b:Source>
    <b:Tag>Kel04</b:Tag>
    <b:SourceType>Misc</b:SourceType>
    <b:Guid>{04288663-A8FA-40AE-B942-EA5A61897D47}</b:Guid>
    <b:Title>Loads and responses for planing craft in waves</b:Title>
    <b:Year>2004</b:Year>
    <b:Author>
      <b:Author>
        <b:NameList>
          <b:Person>
            <b:Last>Keller</b:Last>
            <b:First>A.</b:First>
          </b:Person>
        </b:NameList>
      </b:Author>
    </b:Author>
    <b:Comments>(PhD Thesis), Royal Institute of Technology</b:Comments>
    <b:Month>December</b:Month>
    <b:RefOrder>5</b:RefOrder>
  </b:Source>
  <b:Source>
    <b:Tag>CDA01</b:Tag>
    <b:SourceType>InternetSite</b:SourceType>
    <b:Guid>{CD3E2B74-7FC9-44CB-8ABE-303995FBEFF1}</b:Guid>
    <b:Year>2012</b:Year>
    <b:InternetSiteTitle>The X-48B blended wing body</b:InternetSiteTitle>
    <b:Month>January</b:Month>
    <b:URL>http://www.nasa.gov/vision/earth/improvingflight/x48b.html</b:URL>
    <b:Author>
      <b:Author>
        <b:Corporate>NASA Langley Research Center</b:Corporate>
      </b:Author>
    </b:Author>
    <b:RefOrder>6</b:RefOrder>
  </b:Source>
  <b:Source>
    <b:Tag>The13</b:Tag>
    <b:SourceType>Misc</b:SourceType>
    <b:Guid>{000525CE-B635-4BD7-9720-44658657F97C}</b:Guid>
    <b:Author>
      <b:Author>
        <b:Corporate>The MathWorks, Inc.</b:Corporate>
      </b:Author>
    </b:Author>
    <b:Title>Matlab - Primer R2013b</b:Title>
    <b:Year>2013</b:Year>
    <b:Comments>Version 8.2</b:Comments>
    <b:Month>September</b:Month>
    <b:StateProvince>Natick</b:StateProvince>
    <b:CountryRegion>MA</b:CountryRegion>
    <b:RefOrder>7</b:RefOrder>
  </b:Source>
</b:Sources>
</file>

<file path=customXml/itemProps1.xml><?xml version="1.0" encoding="utf-8"?>
<ds:datastoreItem xmlns:ds="http://schemas.openxmlformats.org/officeDocument/2006/customXml" ds:itemID="{963AEAFC-E8FE-4937-B03E-96FA88526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3137</Words>
  <Characters>17885</Characters>
  <Application>Microsoft Office Word</Application>
  <DocSecurity>0</DocSecurity>
  <Lines>149</Lines>
  <Paragraphs>41</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Hogskolen i Bergen</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Hilde Kristin Tveit</dc:creator>
  <cp:keywords/>
  <dc:description/>
  <cp:lastModifiedBy>Kaung Khant</cp:lastModifiedBy>
  <cp:revision>1</cp:revision>
  <dcterms:created xsi:type="dcterms:W3CDTF">2026-02-12T15:36:00Z</dcterms:created>
  <dcterms:modified xsi:type="dcterms:W3CDTF">2026-02-23T14:15:00Z</dcterms:modified>
</cp:coreProperties>
</file>