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2937"/>
          <w:sz w:val="44"/>
          <w:szCs w:val="44"/>
        </w:rPr>
        <w:t xml:space="preserve">Scooter Hub</w:t>
      </w:r>
    </w:p>
    <w:p>
      <w:pPr>
        <w:spacing w:after="80"/>
      </w:pPr>
      <w:r>
        <w:rPr>
          <w:rFonts w:ascii="Arial" w:cs="Arial" w:eastAsia="Arial" w:hAnsi="Arial"/>
          <w:b/>
          <w:bCs/>
          <w:color w:val="38A29A"/>
          <w:sz w:val="36"/>
          <w:szCs w:val="36"/>
        </w:rPr>
        <w:t xml:space="preserve">WMS / ERP upgrade plan</w:t>
      </w:r>
    </w:p>
    <w:p>
      <w:pPr>
        <w:spacing w:after="480"/>
      </w:pPr>
      <w:r>
        <w:rPr>
          <w:rFonts w:ascii="Arial" w:cs="Arial" w:eastAsia="Arial" w:hAnsi="Arial"/>
          <w:i/>
          <w:iCs/>
          <w:color w:val="6B7280"/>
          <w:sz w:val="22"/>
          <w:szCs w:val="22"/>
        </w:rPr>
        <w:t xml:space="preserve">One system, three workflows, every device — a phased plan to take Scooter Hub from a great web app to a true warehouse-floor + workshop + customer-service hub.</w:t>
      </w:r>
    </w:p>
    <w:p>
      <w:pPr>
        <w:pStyle w:val="Heading1"/>
        <w:spacing w:after="160" w:before="320"/>
        <w:jc w:val="left"/>
      </w:pPr>
      <w:r>
        <w:rPr>
          <w:rFonts w:ascii="Arial" w:cs="Arial" w:eastAsia="Arial" w:hAnsi="Arial"/>
          <w:b w:val="false"/>
          <w:bCs w:val="false"/>
          <w:i w:val="false"/>
          <w:iCs w:val="false"/>
          <w:color w:val="1F2937"/>
          <w:sz w:val="22"/>
          <w:szCs w:val="22"/>
        </w:rPr>
        <w:t xml:space="preserve">Executive summary</w:t>
      </w:r>
    </w:p>
    <w:p>
      <w:pPr>
        <w:spacing w:after="120"/>
        <w:jc w:val="left"/>
      </w:pPr>
      <w:r>
        <w:rPr>
          <w:rFonts w:ascii="Arial" w:cs="Arial" w:eastAsia="Arial" w:hAnsi="Arial"/>
          <w:b w:val="false"/>
          <w:bCs w:val="false"/>
          <w:i w:val="false"/>
          <w:iCs w:val="false"/>
          <w:color w:val="1F2937"/>
          <w:sz w:val="22"/>
          <w:szCs w:val="22"/>
        </w:rPr>
        <w:t xml:space="preserve">Scooter Hub is already further along than most companies at this stage. The data model, role-based permissions, case lifecycle, scan endpoint and pallet/location hierarchy are in place. What is missing is a small set of focused experiences sitting on top of that foundation: a scanner-first inbound and outbound flow for the warehouse floor, a kanban for the mechanic team, an SLA-first inbox for customer service, and a dashboard that ties the three together.</w:t>
      </w:r>
    </w:p>
    <w:p>
      <w:pPr>
        <w:spacing w:after="120"/>
        <w:jc w:val="left"/>
      </w:pPr>
      <w:r>
        <w:rPr>
          <w:rFonts w:ascii="Arial" w:cs="Arial" w:eastAsia="Arial" w:hAnsi="Arial"/>
          <w:b w:val="false"/>
          <w:bCs w:val="false"/>
          <w:i w:val="false"/>
          <w:iCs w:val="false"/>
          <w:color w:val="1F2937"/>
          <w:sz w:val="22"/>
          <w:szCs w:val="22"/>
        </w:rPr>
        <w:t xml:space="preserve">Your instinct to keep everything in one system is the right one. The recommendation in this document is to add new surfaces (a phone PWA, a workshop kiosk view, dedicated inbound and outbound routes) but to keep them all backed by the same Next.js API, the same Prisma schema and the same Clerk roles. There is no separate scanner app. There is no separate mobile app. There is one Scooter Hub, rendered differently for each context.</w:t>
      </w:r>
    </w:p>
    <w:p>
      <w:pPr>
        <w:spacing w:after="120"/>
        <w:jc w:val="left"/>
      </w:pPr>
      <w:r>
        <w:rPr>
          <w:rFonts w:ascii="Arial" w:cs="Arial" w:eastAsia="Arial" w:hAnsi="Arial"/>
          <w:b w:val="false"/>
          <w:bCs w:val="false"/>
          <w:i w:val="false"/>
          <w:iCs w:val="false"/>
          <w:color w:val="1F2937"/>
          <w:sz w:val="22"/>
          <w:szCs w:val="22"/>
        </w:rPr>
        <w:t xml:space="preserve">Estimated effort across all five phases is roughly seventeen weeks for a single full-time engineer, or eight to ten weeks with two engineers working in parallel after Phase A. Phases B onwards can ship independently and start delivering value the moment they land.</w:t>
      </w:r>
    </w:p>
    <w:p>
      <w:pPr>
        <w:pStyle w:val="Heading1"/>
        <w:spacing w:after="160" w:before="320"/>
        <w:jc w:val="left"/>
      </w:pPr>
      <w:r>
        <w:rPr>
          <w:rFonts w:ascii="Arial" w:cs="Arial" w:eastAsia="Arial" w:hAnsi="Arial"/>
          <w:b w:val="false"/>
          <w:bCs w:val="false"/>
          <w:i w:val="false"/>
          <w:iCs w:val="false"/>
          <w:color w:val="1F2937"/>
          <w:sz w:val="22"/>
          <w:szCs w:val="22"/>
        </w:rPr>
        <w:t xml:space="preserve">1. Current state — what you already have</w:t>
      </w:r>
    </w:p>
    <w:p>
      <w:pPr>
        <w:spacing w:after="120"/>
        <w:jc w:val="left"/>
      </w:pPr>
      <w:r>
        <w:rPr>
          <w:rFonts w:ascii="Arial" w:cs="Arial" w:eastAsia="Arial" w:hAnsi="Arial"/>
          <w:b w:val="false"/>
          <w:bCs w:val="false"/>
          <w:i w:val="false"/>
          <w:iCs w:val="false"/>
          <w:color w:val="1F2937"/>
          <w:sz w:val="22"/>
          <w:szCs w:val="22"/>
        </w:rPr>
        <w:t xml:space="preserve">A quick survey of the codebase before we get to recommendations.</w:t>
      </w:r>
    </w:p>
    <w:p>
      <w:pPr>
        <w:pStyle w:val="Heading3"/>
        <w:spacing w:after="80" w:before="180"/>
        <w:jc w:val="left"/>
      </w:pPr>
      <w:r>
        <w:rPr>
          <w:rFonts w:ascii="Arial" w:cs="Arial" w:eastAsia="Arial" w:hAnsi="Arial"/>
          <w:b w:val="false"/>
          <w:bCs w:val="false"/>
          <w:i w:val="false"/>
          <w:iCs w:val="false"/>
          <w:color w:val="1F2937"/>
          <w:sz w:val="22"/>
          <w:szCs w:val="22"/>
        </w:rPr>
        <w:t xml:space="preserve">Stack</w:t>
      </w:r>
    </w:p>
    <w:p>
      <w:pPr>
        <w:pStyle w:val="ListParagraph"/>
        <w:numPr>
          <w:ilvl w:val="0"/>
          <w:numId w:val="2"/>
        </w:numPr>
        <w:spacing w:after="60"/>
      </w:pPr>
      <w:r>
        <w:rPr>
          <w:rFonts w:ascii="Arial" w:cs="Arial" w:eastAsia="Arial" w:hAnsi="Arial"/>
          <w:color w:val="1F2937"/>
          <w:sz w:val="22"/>
          <w:szCs w:val="22"/>
        </w:rPr>
        <w:t xml:space="preserve">Next.js 16 (App Router) on React 19 with Tailwind 4 and shadcn-style components.</w:t>
      </w:r>
    </w:p>
    <w:p>
      <w:pPr>
        <w:pStyle w:val="ListParagraph"/>
        <w:numPr>
          <w:ilvl w:val="0"/>
          <w:numId w:val="2"/>
        </w:numPr>
        <w:spacing w:after="60"/>
      </w:pPr>
      <w:r>
        <w:rPr>
          <w:rFonts w:ascii="Arial" w:cs="Arial" w:eastAsia="Arial" w:hAnsi="Arial"/>
          <w:color w:val="1F2937"/>
          <w:sz w:val="22"/>
          <w:szCs w:val="22"/>
        </w:rPr>
        <w:t xml:space="preserve">PostgreSQL via Prisma 5.22 with a comprehensive schema covering scooters, parts, cases, pallets, warehouse locations, QC checklists and notifications.</w:t>
      </w:r>
    </w:p>
    <w:p>
      <w:pPr>
        <w:pStyle w:val="ListParagraph"/>
        <w:numPr>
          <w:ilvl w:val="0"/>
          <w:numId w:val="2"/>
        </w:numPr>
        <w:spacing w:after="60"/>
      </w:pPr>
      <w:r>
        <w:rPr>
          <w:rFonts w:ascii="Arial" w:cs="Arial" w:eastAsia="Arial" w:hAnsi="Arial"/>
          <w:color w:val="1F2937"/>
          <w:sz w:val="22"/>
          <w:szCs w:val="22"/>
        </w:rPr>
        <w:t xml:space="preserve">Clerk auth with five roles (</w:t>
      </w:r>
      <w:r>
        <w:rPr>
          <w:rFonts w:ascii="Courier New" w:cs="Courier New" w:eastAsia="Courier New" w:hAnsi="Courier New"/>
          <w:color w:val="0F172A"/>
          <w:sz w:val="20"/>
          <w:szCs w:val="20"/>
        </w:rPr>
        <w:t xml:space="preserve">ADMIN, MANAGER, MECHANIC, WAREHOUSE, CS</w:t>
      </w:r>
      <w:r>
        <w:rPr>
          <w:rFonts w:ascii="Arial" w:cs="Arial" w:eastAsia="Arial" w:hAnsi="Arial"/>
          <w:color w:val="1F2937"/>
          <w:sz w:val="22"/>
          <w:szCs w:val="22"/>
        </w:rPr>
        <w:t xml:space="preserve">) and ~40 fine-grained permissions in </w:t>
      </w:r>
      <w:r>
        <w:rPr>
          <w:rFonts w:ascii="Courier New" w:cs="Courier New" w:eastAsia="Courier New" w:hAnsi="Courier New"/>
          <w:color w:val="0F172A"/>
          <w:sz w:val="20"/>
          <w:szCs w:val="20"/>
        </w:rPr>
        <w:t xml:space="preserve">src/lib/rbac.ts</w:t>
      </w:r>
      <w:r>
        <w:rPr>
          <w:rFonts w:ascii="Arial" w:cs="Arial" w:eastAsia="Arial" w:hAnsi="Arial"/>
          <w:color w:val="1F2937"/>
          <w:sz w:val="22"/>
          <w:szCs w:val="22"/>
        </w:rPr>
        <w:t xml:space="preserve">.</w:t>
      </w:r>
    </w:p>
    <w:p>
      <w:pPr>
        <w:pStyle w:val="ListParagraph"/>
        <w:numPr>
          <w:ilvl w:val="0"/>
          <w:numId w:val="2"/>
        </w:numPr>
        <w:spacing w:after="60"/>
      </w:pPr>
      <w:r>
        <w:rPr>
          <w:rFonts w:ascii="Arial" w:cs="Arial" w:eastAsia="Arial" w:hAnsi="Arial"/>
          <w:color w:val="1F2937"/>
          <w:sz w:val="22"/>
          <w:szCs w:val="22"/>
        </w:rPr>
        <w:t xml:space="preserve">TanStack Query and Table for client data, Zod for validation, Upstash Redis for rate limiting (already installed and idle for queues).</w:t>
      </w:r>
    </w:p>
    <w:p>
      <w:pPr>
        <w:pStyle w:val="ListParagraph"/>
        <w:numPr>
          <w:ilvl w:val="0"/>
          <w:numId w:val="2"/>
        </w:numPr>
        <w:spacing w:after="60"/>
      </w:pPr>
      <w:r>
        <w:rPr>
          <w:rFonts w:ascii="Arial" w:cs="Arial" w:eastAsia="Arial" w:hAnsi="Arial"/>
          <w:color w:val="1F2937"/>
          <w:sz w:val="22"/>
          <w:szCs w:val="22"/>
        </w:rPr>
        <w:t xml:space="preserve">S3 plus Cloudflare R2 for photos and labels. DPD integration in </w:t>
      </w:r>
      <w:r>
        <w:rPr>
          <w:rFonts w:ascii="Courier New" w:cs="Courier New" w:eastAsia="Courier New" w:hAnsi="Courier New"/>
          <w:color w:val="0F172A"/>
          <w:sz w:val="20"/>
          <w:szCs w:val="20"/>
        </w:rPr>
        <w:t xml:space="preserve">src/lib/dpd.ts</w:t>
      </w:r>
      <w:r>
        <w:rPr>
          <w:rFonts w:ascii="Arial" w:cs="Arial" w:eastAsia="Arial" w:hAnsi="Arial"/>
          <w:color w:val="1F2937"/>
          <w:sz w:val="22"/>
          <w:szCs w:val="22"/>
        </w:rPr>
        <w:t xml:space="preserve"> for shipping.</w:t>
      </w:r>
    </w:p>
    <w:p>
      <w:pPr>
        <w:pStyle w:val="ListParagraph"/>
        <w:numPr>
          <w:ilvl w:val="0"/>
          <w:numId w:val="2"/>
        </w:numPr>
        <w:spacing w:after="60"/>
      </w:pPr>
      <w:r>
        <w:rPr>
          <w:rFonts w:ascii="Arial" w:cs="Arial" w:eastAsia="Arial" w:hAnsi="Arial"/>
          <w:color w:val="1F2937"/>
          <w:sz w:val="22"/>
          <w:szCs w:val="22"/>
        </w:rPr>
        <w:t xml:space="preserve">A working </w:t>
      </w:r>
      <w:r>
        <w:rPr>
          <w:rFonts w:ascii="Courier New" w:cs="Courier New" w:eastAsia="Courier New" w:hAnsi="Courier New"/>
          <w:color w:val="0F172A"/>
          <w:sz w:val="20"/>
          <w:szCs w:val="20"/>
        </w:rPr>
        <w:t xml:space="preserve">/scan</w:t>
      </w:r>
      <w:r>
        <w:rPr>
          <w:rFonts w:ascii="Arial" w:cs="Arial" w:eastAsia="Arial" w:hAnsi="Arial"/>
          <w:color w:val="1F2937"/>
          <w:sz w:val="22"/>
          <w:szCs w:val="22"/>
        </w:rPr>
        <w:t xml:space="preserve"> page with audio feedback and a backend lookup endpoint at </w:t>
      </w:r>
      <w:r>
        <w:rPr>
          <w:rFonts w:ascii="Courier New" w:cs="Courier New" w:eastAsia="Courier New" w:hAnsi="Courier New"/>
          <w:color w:val="0F172A"/>
          <w:sz w:val="20"/>
          <w:szCs w:val="20"/>
        </w:rPr>
        <w:t xml:space="preserve">/api/scan</w:t>
      </w:r>
      <w:r>
        <w:rPr>
          <w:rFonts w:ascii="Arial" w:cs="Arial" w:eastAsia="Arial" w:hAnsi="Arial"/>
          <w:color w:val="1F2937"/>
          <w:sz w:val="22"/>
          <w:szCs w:val="22"/>
        </w:rPr>
        <w:t xml:space="preserve">.</w:t>
      </w:r>
    </w:p>
    <w:p>
      <w:pPr>
        <w:pStyle w:val="Heading3"/>
        <w:spacing w:after="80" w:before="180"/>
        <w:jc w:val="left"/>
      </w:pPr>
      <w:r>
        <w:rPr>
          <w:rFonts w:ascii="Arial" w:cs="Arial" w:eastAsia="Arial" w:hAnsi="Arial"/>
          <w:b w:val="false"/>
          <w:bCs w:val="false"/>
          <w:i w:val="false"/>
          <w:iCs w:val="false"/>
          <w:color w:val="1F2937"/>
          <w:sz w:val="22"/>
          <w:szCs w:val="22"/>
        </w:rPr>
        <w:t xml:space="preserve">Strengths to preserve</w:t>
      </w:r>
    </w:p>
    <w:p>
      <w:pPr>
        <w:pStyle w:val="ListParagraph"/>
        <w:numPr>
          <w:ilvl w:val="0"/>
          <w:numId w:val="2"/>
        </w:numPr>
        <w:spacing w:after="60"/>
      </w:pPr>
      <w:r>
        <w:rPr>
          <w:rFonts w:ascii="Arial" w:cs="Arial" w:eastAsia="Arial" w:hAnsi="Arial"/>
          <w:color w:val="1F2937"/>
          <w:sz w:val="22"/>
          <w:szCs w:val="22"/>
        </w:rPr>
        <w:t xml:space="preserve">Clear separation of concerns: API routes, lib utilities, schema validation, React components.</w:t>
      </w:r>
    </w:p>
    <w:p>
      <w:pPr>
        <w:pStyle w:val="ListParagraph"/>
        <w:numPr>
          <w:ilvl w:val="0"/>
          <w:numId w:val="2"/>
        </w:numPr>
        <w:spacing w:after="60"/>
      </w:pPr>
      <w:r>
        <w:rPr>
          <w:rFonts w:ascii="Arial" w:cs="Arial" w:eastAsia="Arial" w:hAnsi="Arial"/>
          <w:color w:val="1F2937"/>
          <w:sz w:val="22"/>
          <w:szCs w:val="22"/>
        </w:rPr>
        <w:t xml:space="preserve">Audit trail is built in (CaseStatusHistory, AuditLog, StockMovement) — you do not need to retrofit observability.</w:t>
      </w:r>
    </w:p>
    <w:p>
      <w:pPr>
        <w:pStyle w:val="ListParagraph"/>
        <w:numPr>
          <w:ilvl w:val="0"/>
          <w:numId w:val="2"/>
        </w:numPr>
        <w:spacing w:after="60"/>
      </w:pPr>
      <w:r>
        <w:rPr>
          <w:rFonts w:ascii="Arial" w:cs="Arial" w:eastAsia="Arial" w:hAnsi="Arial"/>
          <w:color w:val="1F2937"/>
          <w:sz w:val="22"/>
          <w:szCs w:val="22"/>
        </w:rPr>
        <w:t xml:space="preserve">Phase 3 lifecycle with recharge, parts requests, pre-arrival data and notifications is largely modelled even where the UI is not yet built.</w:t>
      </w:r>
    </w:p>
    <w:p>
      <w:pPr>
        <w:pStyle w:val="ListParagraph"/>
        <w:numPr>
          <w:ilvl w:val="0"/>
          <w:numId w:val="2"/>
        </w:numPr>
        <w:spacing w:after="60"/>
      </w:pPr>
      <w:r>
        <w:rPr>
          <w:rFonts w:ascii="Arial" w:cs="Arial" w:eastAsia="Arial" w:hAnsi="Arial"/>
          <w:color w:val="1F2937"/>
          <w:sz w:val="22"/>
          <w:szCs w:val="22"/>
        </w:rPr>
        <w:t xml:space="preserve">Hardware-friendly: QR generation lives in the codebase and the scan page uses Web Audio for feedback — both production-ready primitives.</w:t>
      </w:r>
    </w:p>
    <w:p>
      <w:pPr>
        <w:pStyle w:val="Heading3"/>
        <w:spacing w:after="80" w:before="180"/>
        <w:jc w:val="left"/>
      </w:pPr>
      <w:r>
        <w:rPr>
          <w:rFonts w:ascii="Arial" w:cs="Arial" w:eastAsia="Arial" w:hAnsi="Arial"/>
          <w:b w:val="false"/>
          <w:bCs w:val="false"/>
          <w:i w:val="false"/>
          <w:iCs w:val="false"/>
          <w:color w:val="1F2937"/>
          <w:sz w:val="22"/>
          <w:szCs w:val="22"/>
        </w:rPr>
        <w:t xml:space="preserve">Stubs and gaps the upgrade addresses</w:t>
      </w:r>
    </w:p>
    <w:p>
      <w:pPr>
        <w:pStyle w:val="ListParagraph"/>
        <w:numPr>
          <w:ilvl w:val="0"/>
          <w:numId w:val="2"/>
        </w:numPr>
        <w:spacing w:after="60"/>
      </w:pPr>
      <w:r>
        <w:rPr>
          <w:rFonts w:ascii="Courier New" w:cs="Courier New" w:eastAsia="Courier New" w:hAnsi="Courier New"/>
          <w:color w:val="0F172A"/>
          <w:sz w:val="20"/>
          <w:szCs w:val="20"/>
        </w:rPr>
        <w:t xml:space="preserve">reports/</w:t>
      </w:r>
      <w:r>
        <w:rPr>
          <w:rFonts w:ascii="Arial" w:cs="Arial" w:eastAsia="Arial" w:hAnsi="Arial"/>
          <w:color w:val="1F2937"/>
          <w:sz w:val="22"/>
          <w:szCs w:val="22"/>
        </w:rPr>
        <w:t xml:space="preserve"> page exists but is empty.</w:t>
      </w:r>
    </w:p>
    <w:p>
      <w:pPr>
        <w:pStyle w:val="ListParagraph"/>
        <w:numPr>
          <w:ilvl w:val="0"/>
          <w:numId w:val="2"/>
        </w:numPr>
        <w:spacing w:after="60"/>
      </w:pPr>
      <w:r>
        <w:rPr>
          <w:rFonts w:ascii="Courier New" w:cs="Courier New" w:eastAsia="Courier New" w:hAnsi="Courier New"/>
          <w:color w:val="0F172A"/>
          <w:sz w:val="20"/>
          <w:szCs w:val="20"/>
        </w:rPr>
        <w:t xml:space="preserve">PartsRequest</w:t>
      </w:r>
      <w:r>
        <w:rPr>
          <w:rFonts w:ascii="Arial" w:cs="Arial" w:eastAsia="Arial" w:hAnsi="Arial"/>
          <w:color w:val="1F2937"/>
          <w:sz w:val="22"/>
          <w:szCs w:val="22"/>
        </w:rPr>
        <w:t xml:space="preserve"> model is in the schema with no UI.</w:t>
      </w:r>
    </w:p>
    <w:p>
      <w:pPr>
        <w:pStyle w:val="ListParagraph"/>
        <w:numPr>
          <w:ilvl w:val="0"/>
          <w:numId w:val="2"/>
        </w:numPr>
        <w:spacing w:after="60"/>
      </w:pPr>
      <w:r>
        <w:rPr>
          <w:rFonts w:ascii="Arial" w:cs="Arial" w:eastAsia="Arial" w:hAnsi="Arial"/>
          <w:color w:val="1F2937"/>
          <w:sz w:val="22"/>
          <w:szCs w:val="22"/>
        </w:rPr>
        <w:t xml:space="preserve">Recharge fields exist on </w:t>
      </w:r>
      <w:r>
        <w:rPr>
          <w:rFonts w:ascii="Courier New" w:cs="Courier New" w:eastAsia="Courier New" w:hAnsi="Courier New"/>
          <w:color w:val="0F172A"/>
          <w:sz w:val="20"/>
          <w:szCs w:val="20"/>
        </w:rPr>
        <w:t xml:space="preserve">RepairOrder</w:t>
      </w:r>
      <w:r>
        <w:rPr>
          <w:rFonts w:ascii="Arial" w:cs="Arial" w:eastAsia="Arial" w:hAnsi="Arial"/>
          <w:color w:val="1F2937"/>
          <w:sz w:val="22"/>
          <w:szCs w:val="22"/>
        </w:rPr>
        <w:t xml:space="preserve"> but no dedicated workflow page.</w:t>
      </w:r>
    </w:p>
    <w:p>
      <w:pPr>
        <w:pStyle w:val="ListParagraph"/>
        <w:numPr>
          <w:ilvl w:val="0"/>
          <w:numId w:val="2"/>
        </w:numPr>
        <w:spacing w:after="60"/>
      </w:pPr>
      <w:r>
        <w:rPr>
          <w:rFonts w:ascii="Arial" w:cs="Arial" w:eastAsia="Arial" w:hAnsi="Arial"/>
          <w:color w:val="1F2937"/>
          <w:sz w:val="22"/>
          <w:szCs w:val="22"/>
        </w:rPr>
        <w:t xml:space="preserve">No webhook ingestion for inbound customer email or WhatsApp.</w:t>
      </w:r>
    </w:p>
    <w:p>
      <w:pPr>
        <w:pStyle w:val="ListParagraph"/>
        <w:numPr>
          <w:ilvl w:val="0"/>
          <w:numId w:val="2"/>
        </w:numPr>
        <w:spacing w:after="60"/>
      </w:pPr>
      <w:r>
        <w:rPr>
          <w:rFonts w:ascii="Arial" w:cs="Arial" w:eastAsia="Arial" w:hAnsi="Arial"/>
          <w:color w:val="1F2937"/>
          <w:sz w:val="22"/>
          <w:szCs w:val="22"/>
        </w:rPr>
        <w:t xml:space="preserve">No invoice PDF generation despite an InvoiceReference model.</w:t>
      </w:r>
    </w:p>
    <w:p>
      <w:pPr>
        <w:pStyle w:val="ListParagraph"/>
        <w:numPr>
          <w:ilvl w:val="0"/>
          <w:numId w:val="2"/>
        </w:numPr>
        <w:spacing w:after="60"/>
      </w:pPr>
      <w:r>
        <w:rPr>
          <w:rFonts w:ascii="Arial" w:cs="Arial" w:eastAsia="Arial" w:hAnsi="Arial"/>
          <w:color w:val="1F2937"/>
          <w:sz w:val="22"/>
          <w:szCs w:val="22"/>
        </w:rPr>
        <w:t xml:space="preserve">No PWA manifest or service worker, so the app cannot be installed on a phone or handheld.</w:t>
      </w:r>
    </w:p>
    <w:p>
      <w:pPr>
        <w:pStyle w:val="Heading1"/>
        <w:spacing w:after="160" w:before="320"/>
        <w:jc w:val="left"/>
      </w:pPr>
      <w:r>
        <w:rPr>
          <w:rFonts w:ascii="Arial" w:cs="Arial" w:eastAsia="Arial" w:hAnsi="Arial"/>
          <w:b w:val="false"/>
          <w:bCs w:val="false"/>
          <w:i w:val="false"/>
          <w:iCs w:val="false"/>
          <w:color w:val="1F2937"/>
          <w:sz w:val="22"/>
          <w:szCs w:val="22"/>
        </w:rPr>
        <w:t xml:space="preserve">2. Proposed architecture — one system, many surfaces</w:t>
      </w:r>
    </w:p>
    <w:p>
      <w:pPr>
        <w:spacing w:after="120"/>
        <w:jc w:val="left"/>
      </w:pPr>
      <w:r>
        <w:rPr>
          <w:rFonts w:ascii="Arial" w:cs="Arial" w:eastAsia="Arial" w:hAnsi="Arial"/>
          <w:b w:val="false"/>
          <w:bCs w:val="false"/>
          <w:i w:val="false"/>
          <w:iCs w:val="false"/>
          <w:color w:val="1F2937"/>
          <w:sz w:val="22"/>
          <w:szCs w:val="22"/>
        </w:rPr>
        <w:t xml:space="preserve">The diagram in the companion HTML mockup file shows this visually. In words:</w:t>
      </w:r>
    </w:p>
    <w:p>
      <w:pPr>
        <w:pStyle w:val="ListParagraph"/>
        <w:numPr>
          <w:ilvl w:val="0"/>
          <w:numId w:val="3"/>
        </w:numPr>
        <w:spacing w:after="60"/>
      </w:pPr>
      <w:r>
        <w:rPr>
          <w:rFonts w:ascii="Arial" w:cs="Arial" w:eastAsia="Arial" w:hAnsi="Arial"/>
          <w:color w:val="1F2937"/>
          <w:sz w:val="22"/>
          <w:szCs w:val="22"/>
        </w:rPr>
        <w:t xml:space="preserve">All four surfaces (web on desktop, workshop kiosk, phone PWA, Android handheld scanner) are the same Next.js application, rendered in different ways. There is no native app to maintain.</w:t>
      </w:r>
    </w:p>
    <w:p>
      <w:pPr>
        <w:pStyle w:val="ListParagraph"/>
        <w:numPr>
          <w:ilvl w:val="0"/>
          <w:numId w:val="3"/>
        </w:numPr>
        <w:spacing w:after="60"/>
      </w:pPr>
      <w:r>
        <w:rPr>
          <w:rFonts w:ascii="Arial" w:cs="Arial" w:eastAsia="Arial" w:hAnsi="Arial"/>
          <w:color w:val="1F2937"/>
          <w:sz w:val="22"/>
          <w:szCs w:val="22"/>
        </w:rPr>
        <w:t xml:space="preserve">A single API surface (under /api) handles every action. The handheld scanner does not call a different endpoint than the CS rep typing into a form — both end up at the same Zod-validated route handler.</w:t>
      </w:r>
    </w:p>
    <w:p>
      <w:pPr>
        <w:pStyle w:val="ListParagraph"/>
        <w:numPr>
          <w:ilvl w:val="0"/>
          <w:numId w:val="3"/>
        </w:numPr>
        <w:spacing w:after="60"/>
      </w:pPr>
      <w:r>
        <w:rPr>
          <w:rFonts w:ascii="Arial" w:cs="Arial" w:eastAsia="Arial" w:hAnsi="Arial"/>
          <w:color w:val="1F2937"/>
          <w:sz w:val="22"/>
          <w:szCs w:val="22"/>
        </w:rPr>
        <w:t xml:space="preserve">A new &lt;ScannerProvider&gt; at the root of the app keeps focus in a hidden input, parses incoming barcode strings (RO-, PLT-, SKU- prefixes) and dispatches to the right handler. Camera, Bluetooth scanner, USB wedge scanner and Zebra DataWedge all funnel through this single code path.</w:t>
      </w:r>
    </w:p>
    <w:p>
      <w:pPr>
        <w:pStyle w:val="ListParagraph"/>
        <w:numPr>
          <w:ilvl w:val="0"/>
          <w:numId w:val="3"/>
        </w:numPr>
        <w:spacing w:after="60"/>
      </w:pPr>
      <w:r>
        <w:rPr>
          <w:rFonts w:ascii="Arial" w:cs="Arial" w:eastAsia="Arial" w:hAnsi="Arial"/>
          <w:color w:val="1F2937"/>
          <w:sz w:val="22"/>
          <w:szCs w:val="22"/>
        </w:rPr>
        <w:t xml:space="preserve">Storage is unchanged: Postgres for entities, S3/R2 for blobs, Redis for ephemeral state (presence, SLA timers, queues). Nothing new to operate.</w:t>
      </w:r>
    </w:p>
    <w:p>
      <w:pPr>
        <w:pStyle w:val="ListParagraph"/>
        <w:numPr>
          <w:ilvl w:val="0"/>
          <w:numId w:val="3"/>
        </w:numPr>
        <w:spacing w:after="60"/>
      </w:pPr>
      <w:r>
        <w:rPr>
          <w:rFonts w:ascii="Arial" w:cs="Arial" w:eastAsia="Arial" w:hAnsi="Arial"/>
          <w:color w:val="1F2937"/>
          <w:sz w:val="22"/>
          <w:szCs w:val="22"/>
        </w:rPr>
        <w:t xml:space="preserve">PWA install gives the same web app an app-like experience: full screen, home-screen icon, offline shell. Installable from Chrome or Safari with two taps.</w:t>
      </w:r>
    </w:p>
    <w:p>
      <w:pPr>
        <w:spacing w:after="120"/>
        <w:jc w:val="left"/>
      </w:pPr>
      <w:r>
        <w:rPr>
          <w:rFonts w:ascii="Arial" w:cs="Arial" w:eastAsia="Arial" w:hAnsi="Arial"/>
          <w:i/>
          <w:iCs/>
          <w:color w:val="6B7280"/>
          <w:sz w:val="20"/>
          <w:szCs w:val="20"/>
        </w:rPr>
        <w:t xml:space="preserve">Architectural rule of thumb: if a feature needs a "scanner app" or a "mobile app", you probably need a new route, not a new codebase.</w:t>
      </w:r>
    </w:p>
    <w:p>
      <w:pPr>
        <w:pStyle w:val="Heading1"/>
        <w:spacing w:after="160" w:before="320"/>
        <w:jc w:val="left"/>
      </w:pPr>
      <w:r>
        <w:rPr>
          <w:rFonts w:ascii="Arial" w:cs="Arial" w:eastAsia="Arial" w:hAnsi="Arial"/>
          <w:b w:val="false"/>
          <w:bCs w:val="false"/>
          <w:i w:val="false"/>
          <w:iCs w:val="false"/>
          <w:color w:val="1F2937"/>
          <w:sz w:val="22"/>
          <w:szCs w:val="22"/>
        </w:rPr>
        <w:t xml:space="preserve">3. Module-by-module recommendations</w:t>
      </w:r>
    </w:p>
    <w:p>
      <w:pPr>
        <w:spacing w:after="120"/>
        <w:jc w:val="left"/>
      </w:pPr>
      <w:r>
        <w:rPr>
          <w:rFonts w:ascii="Arial" w:cs="Arial" w:eastAsia="Arial" w:hAnsi="Arial"/>
          <w:b w:val="false"/>
          <w:bCs w:val="false"/>
          <w:i w:val="false"/>
          <w:iCs w:val="false"/>
          <w:color w:val="1F2937"/>
          <w:sz w:val="22"/>
          <w:szCs w:val="22"/>
        </w:rPr>
        <w:t xml:space="preserve">Each module reuses what is already in the schema and extends it minimally. The third column tells you what new code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c>
          <w:tcPr>
            <w:tcW w:type="dxa" w:w="18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Module</w:t>
            </w:r>
          </w:p>
        </w:tc>
        <w:tc>
          <w:tcPr>
            <w:tcW w:type="dxa" w:w="37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What changes for the user</w:t>
            </w:r>
          </w:p>
        </w:tc>
        <w:tc>
          <w:tcPr>
            <w:tcW w:type="dxa" w:w="386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What you build / extend</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Warehouse — Inbound</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Scanner-first step screen. Required photos. Suggested rack location. Beep on success, buzz on mismatch.</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New /inbound route reusing inbound-triage logic. State machine (XState or Zustand). Reuses PhotoCapture + autoLocation.</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Warehouse — Outbound</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Pick a pallet → scan each case onto it → seal → labels print as a batch.</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New /outbound route. Pallet UI extends current pallet model. DPD label batched in /api/pallets/[id]/seal.</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Warehouse — Floor map</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Visual refresh of the existing floor plan: bigger rack tiles, dark-mode tokens, status-filter pills, calmer hover states.</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Restyle of the existing WarehouseMap.tsx — no new logic. Keep the table view and the existing filter wiring.</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Workshop — Kanban</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Mechanic homepage becomes a board grouped by status. Drag a card to start, finish, request parts.</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New /workshop route. dnd-kit for DnD. Hits start-repair / complete-repair APIs you already have.</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Workshop — Parts requests</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Mechanic flags AWAITING_PARTS → manager sees a queue → warehouse fulfils with a scan.</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Build UI for existing PartsRequest model. New /parts-requests page + manager approval action.</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CS — Inbox</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Cases sorted by SLA-due. Breach warnings. Channel filters. Recharge inline.</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Augment existing /cases. Add SLA computation in lib/sla.ts. Recharge already in schema; surface in UI.</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CS — Channels</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Customer email / WhatsApp messages auto-attach to the right case via RO-id.</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New /api/webhooks/email + /api/webhooks/whatsapp. Postmark or Mailgun + 360dialog/Twilio.</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Cross — Dashboard</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Role-aware home: throughput chart, aging buckets, SLA heatmap, today's queue.</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Implements existing dashboard route group with real queries. Recharts. RSC for speed.</w:t>
            </w:r>
          </w:p>
        </w:tc>
      </w:tr>
      <w:tr>
        <w:tc>
          <w:tcPr>
            <w:tcW w:type="dxa" w:w="18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Cross — Notifications</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Bell icon in topbar; browser push for "case assigned to me" / "SLA about to breach".</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Schema already has Notification. Add /api/notifications + Web Push subscription.</w:t>
            </w:r>
          </w:p>
        </w:tc>
      </w:tr>
    </w:tbl>
    <w:p>
      <w:pPr>
        <w:pStyle w:val="Heading1"/>
        <w:spacing w:after="160" w:before="320"/>
        <w:jc w:val="left"/>
      </w:pPr>
      <w:r>
        <w:rPr>
          <w:rFonts w:ascii="Arial" w:cs="Arial" w:eastAsia="Arial" w:hAnsi="Arial"/>
          <w:b w:val="false"/>
          <w:bCs w:val="false"/>
          <w:i w:val="false"/>
          <w:iCs w:val="false"/>
          <w:color w:val="1F2937"/>
          <w:sz w:val="22"/>
          <w:szCs w:val="22"/>
        </w:rPr>
        <w:t xml:space="preserve">4. Scanner strategy — phone, handheld and desk in one app</w:t>
      </w:r>
    </w:p>
    <w:p>
      <w:pPr>
        <w:spacing w:after="120"/>
        <w:jc w:val="left"/>
      </w:pPr>
      <w:r>
        <w:rPr>
          <w:rFonts w:ascii="Arial" w:cs="Arial" w:eastAsia="Arial" w:hAnsi="Arial"/>
          <w:b w:val="false"/>
          <w:bCs w:val="false"/>
          <w:i w:val="false"/>
          <w:iCs w:val="false"/>
          <w:color w:val="1F2937"/>
          <w:sz w:val="22"/>
          <w:szCs w:val="22"/>
        </w:rPr>
        <w:t xml:space="preserve">Three scanner classes cover almost every scenario in your operation. All three work against the same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c>
          <w:tcPr>
            <w:tcW w:type="dxa" w:w="19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Surface</w:t>
            </w:r>
          </w:p>
        </w:tc>
        <w:tc>
          <w:tcPr>
            <w:tcW w:type="dxa" w:w="25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Hardware</w:t>
            </w:r>
          </w:p>
        </w:tc>
        <w:tc>
          <w:tcPr>
            <w:tcW w:type="dxa" w:w="25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How it scans</w:t>
            </w:r>
          </w:p>
        </w:tc>
        <w:tc>
          <w:tcPr>
            <w:tcW w:type="dxa" w:w="246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Notes</w:t>
            </w:r>
          </w:p>
        </w:tc>
      </w:tr>
      <w:tr>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Phone PWA</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Any iPhone or Android</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Camera via Barcode Detection API; fallback to html5-qrcode</w:t>
            </w:r>
          </w:p>
        </w:tc>
        <w:tc>
          <w:tcPr>
            <w:tcW w:type="dxa" w:w="24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Light-duty roles, on-the-go staff. Already partially in /scan.</w:t>
            </w:r>
          </w:p>
        </w:tc>
      </w:tr>
      <w:tr>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Handheld</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Zebra TC22 / TC52, Honeywell CT45 (Android)</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DataWedge profile → keystroke output into the same PWA running in Chrome</w:t>
            </w:r>
          </w:p>
        </w:tc>
        <w:tc>
          <w:tcPr>
            <w:tcW w:type="dxa" w:w="24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Best for high-volume warehouse picking. Trigger pull = scan.</w:t>
            </w:r>
          </w:p>
        </w:tc>
      </w:tr>
      <w:tr>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USB desk scanner</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Honeywell 1450g / Datalogic QuickScan</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HID keyboard wedge — types into focused input</w:t>
            </w:r>
          </w:p>
        </w:tc>
        <w:tc>
          <w:tcPr>
            <w:tcW w:type="dxa" w:w="24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Cheap. Good for receiving dock and CS workstations.</w:t>
            </w:r>
          </w:p>
        </w:tc>
      </w:tr>
      <w:tr>
        <w:tc>
          <w:tcPr>
            <w:tcW w:type="dxa" w:w="19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Workshop bench</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Wall-mounted iPad / Chromebox</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Camera scan + always-on kanban view in kiosk mode</w:t>
            </w:r>
          </w:p>
        </w:tc>
        <w:tc>
          <w:tcPr>
            <w:tcW w:type="dxa" w:w="24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Same PWA, different default route. Mechanics tap their card to claim.</w:t>
            </w:r>
          </w:p>
        </w:tc>
      </w:tr>
    </w:tbl>
    <w:p>
      <w:pPr>
        <w:pStyle w:val="Heading3"/>
        <w:spacing w:after="80" w:before="180"/>
        <w:jc w:val="left"/>
      </w:pPr>
      <w:r>
        <w:rPr>
          <w:rFonts w:ascii="Arial" w:cs="Arial" w:eastAsia="Arial" w:hAnsi="Arial"/>
          <w:b w:val="false"/>
          <w:bCs w:val="false"/>
          <w:i w:val="false"/>
          <w:iCs w:val="false"/>
          <w:color w:val="1F2937"/>
          <w:sz w:val="22"/>
          <w:szCs w:val="22"/>
        </w:rPr>
        <w:t xml:space="preserve">Implementation pattern</w:t>
      </w:r>
    </w:p>
    <w:p>
      <w:pPr>
        <w:spacing w:after="120"/>
        <w:jc w:val="left"/>
      </w:pPr>
      <w:r>
        <w:rPr>
          <w:rFonts w:ascii="Arial" w:cs="Arial" w:eastAsia="Arial" w:hAnsi="Arial"/>
          <w:color w:val="1F2937"/>
          <w:sz w:val="22"/>
          <w:szCs w:val="22"/>
        </w:rPr>
        <w:t xml:space="preserve">The core idea is a top-level React provider that keeps a hidden input focused unless a real input is being typed into. It listens to keystrokes, buffers any sequence that ends with Enter (HID scanners suffix with Enter by default; you can configure DataWedge to do the same), then parses the prefix and dispatches.</w:t>
      </w:r>
    </w:p>
    <w:p>
      <w:pPr>
        <w:spacing w:after="120"/>
        <w:jc w:val="left"/>
      </w:pPr>
      <w:r>
        <w:rPr>
          <w:rFonts w:ascii="Arial" w:cs="Arial" w:eastAsia="Arial" w:hAnsi="Arial"/>
          <w:color w:val="1F2937"/>
          <w:sz w:val="22"/>
          <w:szCs w:val="22"/>
        </w:rPr>
        <w:t xml:space="preserve">Concretely:</w:t>
      </w:r>
    </w:p>
    <w:p>
      <w:pPr>
        <w:pStyle w:val="ListParagraph"/>
        <w:numPr>
          <w:ilvl w:val="0"/>
          <w:numId w:val="2"/>
        </w:numPr>
        <w:spacing w:after="60"/>
      </w:pPr>
      <w:r>
        <w:rPr>
          <w:rFonts w:ascii="Courier New" w:cs="Courier New" w:eastAsia="Courier New" w:hAnsi="Courier New"/>
          <w:color w:val="0F172A"/>
          <w:sz w:val="20"/>
          <w:szCs w:val="20"/>
        </w:rPr>
        <w:t xml:space="preserve">RO-…</w:t>
      </w:r>
      <w:r>
        <w:rPr>
          <w:rFonts w:ascii="Arial" w:cs="Arial" w:eastAsia="Arial" w:hAnsi="Arial"/>
          <w:color w:val="1F2937"/>
          <w:sz w:val="22"/>
          <w:szCs w:val="22"/>
        </w:rPr>
        <w:t xml:space="preserve"> → router.push to the case detail or trigger inbound step.</w:t>
      </w:r>
    </w:p>
    <w:p>
      <w:pPr>
        <w:pStyle w:val="ListParagraph"/>
        <w:numPr>
          <w:ilvl w:val="0"/>
          <w:numId w:val="2"/>
        </w:numPr>
        <w:spacing w:after="60"/>
      </w:pPr>
      <w:r>
        <w:rPr>
          <w:rFonts w:ascii="Courier New" w:cs="Courier New" w:eastAsia="Courier New" w:hAnsi="Courier New"/>
          <w:color w:val="0F172A"/>
          <w:sz w:val="20"/>
          <w:szCs w:val="20"/>
        </w:rPr>
        <w:t xml:space="preserve">PLT-…</w:t>
      </w:r>
      <w:r>
        <w:rPr>
          <w:rFonts w:ascii="Arial" w:cs="Arial" w:eastAsia="Arial" w:hAnsi="Arial"/>
          <w:color w:val="1F2937"/>
          <w:sz w:val="22"/>
          <w:szCs w:val="22"/>
        </w:rPr>
        <w:t xml:space="preserve"> → open the pallet view or assign current case to that pallet.</w:t>
      </w:r>
    </w:p>
    <w:p>
      <w:pPr>
        <w:pStyle w:val="ListParagraph"/>
        <w:numPr>
          <w:ilvl w:val="0"/>
          <w:numId w:val="2"/>
        </w:numPr>
        <w:spacing w:after="60"/>
      </w:pPr>
      <w:r>
        <w:rPr>
          <w:rFonts w:ascii="Courier New" w:cs="Courier New" w:eastAsia="Courier New" w:hAnsi="Courier New"/>
          <w:color w:val="0F172A"/>
          <w:sz w:val="20"/>
          <w:szCs w:val="20"/>
        </w:rPr>
        <w:t xml:space="preserve">SKU-…</w:t>
      </w:r>
      <w:r>
        <w:rPr>
          <w:rFonts w:ascii="Arial" w:cs="Arial" w:eastAsia="Arial" w:hAnsi="Arial"/>
          <w:color w:val="1F2937"/>
          <w:sz w:val="22"/>
          <w:szCs w:val="22"/>
        </w:rPr>
        <w:t xml:space="preserve"> → open the part detail or add to the consumption list on the active repair.</w:t>
      </w:r>
    </w:p>
    <w:p>
      <w:pPr>
        <w:pStyle w:val="ListParagraph"/>
        <w:numPr>
          <w:ilvl w:val="0"/>
          <w:numId w:val="2"/>
        </w:numPr>
        <w:spacing w:after="60"/>
      </w:pPr>
      <w:r>
        <w:rPr>
          <w:rFonts w:ascii="Arial" w:cs="Arial" w:eastAsia="Arial" w:hAnsi="Arial"/>
          <w:color w:val="1F2937"/>
          <w:sz w:val="22"/>
          <w:szCs w:val="22"/>
        </w:rPr>
        <w:t xml:space="preserve">Anything else → fall back to </w:t>
      </w:r>
      <w:r>
        <w:rPr>
          <w:rFonts w:ascii="Courier New" w:cs="Courier New" w:eastAsia="Courier New" w:hAnsi="Courier New"/>
          <w:color w:val="0F172A"/>
          <w:sz w:val="20"/>
          <w:szCs w:val="20"/>
        </w:rPr>
        <w:t xml:space="preserve">/api/scan</w:t>
      </w:r>
      <w:r>
        <w:rPr>
          <w:rFonts w:ascii="Arial" w:cs="Arial" w:eastAsia="Arial" w:hAnsi="Arial"/>
          <w:color w:val="1F2937"/>
          <w:sz w:val="22"/>
          <w:szCs w:val="22"/>
        </w:rPr>
        <w:t xml:space="preserve"> for a server-side lookup, then route accordingly.</w:t>
      </w:r>
    </w:p>
    <w:p>
      <w:pPr>
        <w:spacing w:after="120"/>
        <w:jc w:val="left"/>
      </w:pPr>
      <w:r>
        <w:rPr>
          <w:rFonts w:ascii="Arial" w:cs="Arial" w:eastAsia="Arial" w:hAnsi="Arial"/>
          <w:color w:val="1F2937"/>
          <w:sz w:val="22"/>
          <w:szCs w:val="22"/>
        </w:rPr>
        <w:t xml:space="preserve">When the camera is the input (phone PWA), the same dispatch fires from the Barcode Detection API result. One handler, three input methods.</w:t>
      </w:r>
    </w:p>
    <w:p>
      <w:pPr>
        <w:pStyle w:val="Heading1"/>
        <w:spacing w:after="160" w:before="320"/>
        <w:jc w:val="left"/>
      </w:pPr>
      <w:r>
        <w:rPr>
          <w:rFonts w:ascii="Arial" w:cs="Arial" w:eastAsia="Arial" w:hAnsi="Arial"/>
          <w:b w:val="false"/>
          <w:bCs w:val="false"/>
          <w:i w:val="false"/>
          <w:iCs w:val="false"/>
          <w:color w:val="1F2937"/>
          <w:sz w:val="22"/>
          <w:szCs w:val="22"/>
        </w:rPr>
        <w:t xml:space="preserve">5. Phased roadmap</w:t>
      </w:r>
    </w:p>
    <w:p>
      <w:pPr>
        <w:spacing w:after="120"/>
        <w:jc w:val="left"/>
      </w:pPr>
      <w:r>
        <w:rPr>
          <w:rFonts w:ascii="Arial" w:cs="Arial" w:eastAsia="Arial" w:hAnsi="Arial"/>
          <w:b w:val="false"/>
          <w:bCs w:val="false"/>
          <w:i w:val="false"/>
          <w:iCs w:val="false"/>
          <w:color w:val="1F2937"/>
          <w:sz w:val="22"/>
          <w:szCs w:val="22"/>
        </w:rPr>
        <w:t xml:space="preserve">Five phases, each independently shippable. Phase A is a prerequisite for the rest; B–E can be re-ordered or compressed if business priorities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060"/>
        <w:gridCol w:w="1000"/>
        <w:gridCol w:w="1000"/>
      </w:tblGrid>
      <w:tr>
        <w:tc>
          <w:tcPr>
            <w:tcW w:type="dxa" w:w="13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Phase</w:t>
            </w:r>
          </w:p>
        </w:tc>
        <w:tc>
          <w:tcPr>
            <w:tcW w:type="dxa" w:w="30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Outcome</w:t>
            </w:r>
          </w:p>
        </w:tc>
        <w:tc>
          <w:tcPr>
            <w:tcW w:type="dxa" w:w="306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Key deliverables</w:t>
            </w:r>
          </w:p>
        </w:tc>
        <w:tc>
          <w:tcPr>
            <w:tcW w:type="dxa" w:w="10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Effort</w:t>
            </w:r>
          </w:p>
        </w:tc>
        <w:tc>
          <w:tcPr>
            <w:tcW w:type="dxa" w:w="1000"/>
            <w:tcBorders>
              <w:top w:val="single" w:color="D1D5DB" w:sz="4"/>
              <w:left w:val="single" w:color="D1D5DB" w:sz="4"/>
              <w:bottom w:val="single" w:color="D1D5DB" w:sz="4"/>
              <w:right w:val="single" w:color="D1D5DB" w:sz="4"/>
            </w:tcBorders>
            <w:shd w:fill="E6F4F1" w:val="clear"/>
            <w:tcMar>
              <w:top w:type="dxa" w:w="100"/>
              <w:left w:type="dxa" w:w="140"/>
              <w:bottom w:type="dxa" w:w="100"/>
              <w:right w:type="dxa" w:w="140"/>
            </w:tcMar>
          </w:tcPr>
          <w:p>
            <w:pPr>
              <w:spacing w:after="0"/>
              <w:jc w:val="left"/>
            </w:pPr>
            <w:r>
              <w:rPr>
                <w:rFonts w:ascii="Arial" w:cs="Arial" w:eastAsia="Arial" w:hAnsi="Arial"/>
                <w:b/>
                <w:bCs/>
                <w:color w:val="0F4C44"/>
                <w:sz w:val="20"/>
                <w:szCs w:val="20"/>
              </w:rPr>
              <w:t xml:space="preserve">Calendar</w:t>
            </w:r>
          </w:p>
        </w:tc>
      </w:tr>
      <w:tr>
        <w:tc>
          <w:tcPr>
            <w:tcW w:type="dxa" w:w="13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A — Foundations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Unified scanner layer + design tokens. Phone PWA installable. Existing flows unchanged.</w:t>
            </w:r>
          </w:p>
        </w:tc>
        <w:tc>
          <w:tcPr>
            <w:tcW w:type="dxa" w:w="30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ScannerProvider · Serwist PWA · token refresh in globals.css · /scan polish · vibrate + audio</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~3 wks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Weeks 1–3</w:t>
            </w:r>
          </w:p>
        </w:tc>
      </w:tr>
      <w:tr>
        <w:tc>
          <w:tcPr>
            <w:tcW w:type="dxa" w:w="13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B — Warehouse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Inbound and outbound become scanner-first step machines. Floor map ships.</w:t>
            </w:r>
          </w:p>
        </w:tc>
        <w:tc>
          <w:tcPr>
            <w:tcW w:type="dxa" w:w="30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/inbound · /outbound · WarehouseMap · pallet auto-suggest · DPD batch label</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~4 wks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Weeks 4–7</w:t>
            </w:r>
          </w:p>
        </w:tc>
      </w:tr>
      <w:tr>
        <w:tc>
          <w:tcPr>
            <w:tcW w:type="dxa" w:w="13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C — Workshop</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Mechanic kanban + parts-request approval UI + SLA timers.</w:t>
            </w:r>
          </w:p>
        </w:tc>
        <w:tc>
          <w:tcPr>
            <w:tcW w:type="dxa" w:w="30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/workshop board · drag-to-progress · PartsRequest UI · SLA config · job-card print</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~3 wks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Weeks 8–10</w:t>
            </w:r>
          </w:p>
        </w:tc>
      </w:tr>
      <w:tr>
        <w:tc>
          <w:tcPr>
            <w:tcW w:type="dxa" w:w="13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D — CS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SLA-first inbox, channel ingest, recharge approvals inline.</w:t>
            </w:r>
          </w:p>
        </w:tc>
        <w:tc>
          <w:tcPr>
            <w:tcW w:type="dxa" w:w="30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CS inbox table · email/WhatsApp webhook · recharge magic-link · timeline view</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~4 wks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Weeks 11–14</w:t>
            </w:r>
          </w:p>
        </w:tc>
      </w:tr>
      <w:tr>
        <w:tc>
          <w:tcPr>
            <w:tcW w:type="dxa" w:w="1300"/>
            <w:tcBorders>
              <w:top w:val="single" w:color="D1D5DB" w:sz="4"/>
              <w:left w:val="single" w:color="D1D5DB" w:sz="4"/>
              <w:bottom w:val="single" w:color="D1D5DB" w:sz="4"/>
              <w:right w:val="single" w:color="D1D5DB" w:sz="4"/>
            </w:tcBorders>
            <w:shd w:fill="F8FAFC" w:val="clear"/>
            <w:tcMar>
              <w:top w:type="dxa" w:w="100"/>
              <w:left w:type="dxa" w:w="140"/>
              <w:bottom w:type="dxa" w:w="100"/>
              <w:right w:type="dxa" w:w="140"/>
            </w:tcMar>
          </w:tcPr>
          <w:p>
            <w:pPr>
              <w:spacing w:after="0"/>
              <w:jc w:val="left"/>
            </w:pPr>
            <w:r>
              <w:rPr>
                <w:rFonts w:ascii="Arial" w:cs="Arial" w:eastAsia="Arial" w:hAnsi="Arial"/>
                <w:b/>
                <w:bCs/>
                <w:color w:val="1F2937"/>
                <w:sz w:val="20"/>
                <w:szCs w:val="20"/>
              </w:rPr>
              <w:t xml:space="preserve">E — Insight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Role-aware dashboard, throughput reports, billing PDFs.</w:t>
            </w:r>
          </w:p>
        </w:tc>
        <w:tc>
          <w:tcPr>
            <w:tcW w:type="dxa" w:w="30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left"/>
            </w:pPr>
            <w:r>
              <w:rPr>
                <w:rFonts w:ascii="Arial" w:cs="Arial" w:eastAsia="Arial" w:hAnsi="Arial"/>
                <w:b w:val="false"/>
                <w:bCs w:val="false"/>
                <w:color w:val="1F2937"/>
                <w:sz w:val="20"/>
                <w:szCs w:val="20"/>
              </w:rPr>
              <w:t xml:space="preserve">Dashboard widgets · Recharts · /reports · invoice PDF (pdf-lib) · CSV exports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~3 wks</w:t>
            </w:r>
          </w:p>
        </w:tc>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jc w:val="center"/>
            </w:pPr>
            <w:r>
              <w:rPr>
                <w:rFonts w:ascii="Arial" w:cs="Arial" w:eastAsia="Arial" w:hAnsi="Arial"/>
                <w:b w:val="false"/>
                <w:bCs w:val="false"/>
                <w:color w:val="1F2937"/>
                <w:sz w:val="20"/>
                <w:szCs w:val="20"/>
              </w:rPr>
              <w:t xml:space="preserve">Weeks 15–17</w:t>
            </w:r>
          </w:p>
        </w:tc>
      </w:tr>
    </w:tbl>
    <w:p>
      <w:pPr>
        <w:pStyle w:val="Heading3"/>
        <w:spacing w:after="80" w:before="180"/>
        <w:jc w:val="left"/>
      </w:pPr>
      <w:r>
        <w:rPr>
          <w:rFonts w:ascii="Arial" w:cs="Arial" w:eastAsia="Arial" w:hAnsi="Arial"/>
          <w:b w:val="false"/>
          <w:bCs w:val="false"/>
          <w:i w:val="false"/>
          <w:iCs w:val="false"/>
          <w:color w:val="1F2937"/>
          <w:sz w:val="22"/>
          <w:szCs w:val="22"/>
        </w:rPr>
        <w:t xml:space="preserve">Effort sizing assumptions</w:t>
      </w:r>
    </w:p>
    <w:p>
      <w:pPr>
        <w:pStyle w:val="ListParagraph"/>
        <w:numPr>
          <w:ilvl w:val="0"/>
          <w:numId w:val="2"/>
        </w:numPr>
        <w:spacing w:after="60"/>
      </w:pPr>
      <w:r>
        <w:rPr>
          <w:rFonts w:ascii="Arial" w:cs="Arial" w:eastAsia="Arial" w:hAnsi="Arial"/>
          <w:color w:val="1F2937"/>
          <w:sz w:val="22"/>
          <w:szCs w:val="22"/>
        </w:rPr>
        <w:t xml:space="preserve">One full-time mid-to-senior fullstack engineer comfortable with Next.js, Prisma and Tailwind.</w:t>
      </w:r>
    </w:p>
    <w:p>
      <w:pPr>
        <w:pStyle w:val="ListParagraph"/>
        <w:numPr>
          <w:ilvl w:val="0"/>
          <w:numId w:val="2"/>
        </w:numPr>
        <w:spacing w:after="60"/>
      </w:pPr>
      <w:r>
        <w:rPr>
          <w:rFonts w:ascii="Arial" w:cs="Arial" w:eastAsia="Arial" w:hAnsi="Arial"/>
          <w:color w:val="1F2937"/>
          <w:sz w:val="22"/>
          <w:szCs w:val="22"/>
        </w:rPr>
        <w:t xml:space="preserve">Designs handled by you with the mockups in the HTML companion as the starting point — no separate design sprint needed.</w:t>
      </w:r>
    </w:p>
    <w:p>
      <w:pPr>
        <w:pStyle w:val="ListParagraph"/>
        <w:numPr>
          <w:ilvl w:val="0"/>
          <w:numId w:val="2"/>
        </w:numPr>
        <w:spacing w:after="60"/>
      </w:pPr>
      <w:r>
        <w:rPr>
          <w:rFonts w:ascii="Arial" w:cs="Arial" w:eastAsia="Arial" w:hAnsi="Arial"/>
          <w:color w:val="1F2937"/>
          <w:sz w:val="22"/>
          <w:szCs w:val="22"/>
        </w:rPr>
        <w:t xml:space="preserve">Hardware procurement (handhelds, USB scanners) happens in parallel with Phase A; nothing in software depends on it shipping first.</w:t>
      </w:r>
    </w:p>
    <w:p>
      <w:pPr>
        <w:pStyle w:val="Heading1"/>
        <w:spacing w:after="160" w:before="320"/>
        <w:jc w:val="left"/>
      </w:pPr>
      <w:r>
        <w:rPr>
          <w:rFonts w:ascii="Arial" w:cs="Arial" w:eastAsia="Arial" w:hAnsi="Arial"/>
          <w:b w:val="false"/>
          <w:bCs w:val="false"/>
          <w:i w:val="false"/>
          <w:iCs w:val="false"/>
          <w:color w:val="1F2937"/>
          <w:sz w:val="22"/>
          <w:szCs w:val="22"/>
        </w:rPr>
        <w:t xml:space="preserve">6. First-PR concrete tasks</w:t>
      </w:r>
    </w:p>
    <w:p>
      <w:pPr>
        <w:spacing w:after="120"/>
        <w:jc w:val="left"/>
      </w:pPr>
      <w:r>
        <w:rPr>
          <w:rFonts w:ascii="Arial" w:cs="Arial" w:eastAsia="Arial" w:hAnsi="Arial"/>
          <w:b w:val="false"/>
          <w:bCs w:val="false"/>
          <w:i w:val="false"/>
          <w:iCs w:val="false"/>
          <w:color w:val="1F2937"/>
          <w:sz w:val="22"/>
          <w:szCs w:val="22"/>
        </w:rPr>
        <w:t xml:space="preserve">A checklist you can hand to an engineer (or yourself) on day one. None of these require a database migration; everything fits inside a single PR around 600–900 lines.</w:t>
      </w:r>
    </w:p>
    <w:p>
      <w:pPr>
        <w:pStyle w:val="ListParagraph"/>
        <w:numPr>
          <w:ilvl w:val="0"/>
          <w:numId w:val="4"/>
        </w:numPr>
        <w:spacing w:after="80"/>
      </w:pPr>
      <w:r>
        <w:rPr>
          <w:rFonts w:ascii="Arial" w:cs="Arial" w:eastAsia="Arial" w:hAnsi="Arial"/>
          <w:color w:val="1F2937"/>
          <w:sz w:val="22"/>
          <w:szCs w:val="22"/>
        </w:rPr>
        <w:t xml:space="preserve">Add a </w:t>
      </w:r>
      <w:r>
        <w:rPr>
          <w:rFonts w:ascii="Courier New" w:cs="Courier New" w:eastAsia="Courier New" w:hAnsi="Courier New"/>
          <w:color w:val="0F172A"/>
          <w:sz w:val="20"/>
          <w:szCs w:val="20"/>
        </w:rPr>
        <w:t xml:space="preserve">manifest.webmanifest</w:t>
      </w:r>
      <w:r>
        <w:rPr>
          <w:rFonts w:ascii="Arial" w:cs="Arial" w:eastAsia="Arial" w:hAnsi="Arial"/>
          <w:color w:val="1F2937"/>
          <w:sz w:val="22"/>
          <w:szCs w:val="22"/>
        </w:rPr>
        <w:t xml:space="preserve"> and PWA meta tags. Use Serwist (the next-pwa successor) for the service worker.</w:t>
      </w:r>
    </w:p>
    <w:p>
      <w:pPr>
        <w:pStyle w:val="ListParagraph"/>
        <w:numPr>
          <w:ilvl w:val="0"/>
          <w:numId w:val="4"/>
        </w:numPr>
        <w:spacing w:after="80"/>
      </w:pPr>
      <w:r>
        <w:rPr>
          <w:rFonts w:ascii="Arial" w:cs="Arial" w:eastAsia="Arial" w:hAnsi="Arial"/>
          <w:color w:val="1F2937"/>
          <w:sz w:val="22"/>
          <w:szCs w:val="22"/>
        </w:rPr>
        <w:t xml:space="preserve">Create </w:t>
      </w:r>
      <w:r>
        <w:rPr>
          <w:rFonts w:ascii="Courier New" w:cs="Courier New" w:eastAsia="Courier New" w:hAnsi="Courier New"/>
          <w:color w:val="0F172A"/>
          <w:sz w:val="20"/>
          <w:szCs w:val="20"/>
        </w:rPr>
        <w:t xml:space="preserve">src/components/scanner/ScannerProvider.tsx</w:t>
      </w:r>
      <w:r>
        <w:rPr>
          <w:rFonts w:ascii="Arial" w:cs="Arial" w:eastAsia="Arial" w:hAnsi="Arial"/>
          <w:color w:val="1F2937"/>
          <w:sz w:val="22"/>
          <w:szCs w:val="22"/>
        </w:rPr>
        <w:t xml:space="preserve"> — global keystroke listener with hidden input fallback, debounced 50ms.</w:t>
      </w:r>
    </w:p>
    <w:p>
      <w:pPr>
        <w:pStyle w:val="ListParagraph"/>
        <w:numPr>
          <w:ilvl w:val="0"/>
          <w:numId w:val="4"/>
        </w:numPr>
        <w:spacing w:after="80"/>
      </w:pPr>
      <w:r>
        <w:rPr>
          <w:rFonts w:ascii="Arial" w:cs="Arial" w:eastAsia="Arial" w:hAnsi="Arial"/>
          <w:color w:val="1F2937"/>
          <w:sz w:val="22"/>
          <w:szCs w:val="22"/>
        </w:rPr>
        <w:t xml:space="preserve">Wrap the app in </w:t>
      </w:r>
      <w:r>
        <w:rPr>
          <w:rFonts w:ascii="Courier New" w:cs="Courier New" w:eastAsia="Courier New" w:hAnsi="Courier New"/>
          <w:color w:val="0F172A"/>
          <w:sz w:val="20"/>
          <w:szCs w:val="20"/>
        </w:rPr>
        <w:t xml:space="preserve">&lt;ScannerProvider&gt;</w:t>
      </w:r>
      <w:r>
        <w:rPr>
          <w:rFonts w:ascii="Arial" w:cs="Arial" w:eastAsia="Arial" w:hAnsi="Arial"/>
          <w:color w:val="1F2937"/>
          <w:sz w:val="22"/>
          <w:szCs w:val="22"/>
        </w:rPr>
        <w:t xml:space="preserve"> inside </w:t>
      </w:r>
      <w:r>
        <w:rPr>
          <w:rFonts w:ascii="Courier New" w:cs="Courier New" w:eastAsia="Courier New" w:hAnsi="Courier New"/>
          <w:color w:val="0F172A"/>
          <w:sz w:val="20"/>
          <w:szCs w:val="20"/>
        </w:rPr>
        <w:t xml:space="preserve">src/app/layout.tsx</w:t>
      </w:r>
      <w:r>
        <w:rPr>
          <w:rFonts w:ascii="Arial" w:cs="Arial" w:eastAsia="Arial" w:hAnsi="Arial"/>
          <w:color w:val="1F2937"/>
          <w:sz w:val="22"/>
          <w:szCs w:val="22"/>
        </w:rPr>
        <w:t xml:space="preserve">.</w:t>
      </w:r>
    </w:p>
    <w:p>
      <w:pPr>
        <w:pStyle w:val="ListParagraph"/>
        <w:numPr>
          <w:ilvl w:val="0"/>
          <w:numId w:val="4"/>
        </w:numPr>
        <w:spacing w:after="80"/>
      </w:pPr>
      <w:r>
        <w:rPr>
          <w:rFonts w:ascii="Arial" w:cs="Arial" w:eastAsia="Arial" w:hAnsi="Arial"/>
          <w:color w:val="1F2937"/>
          <w:sz w:val="22"/>
          <w:szCs w:val="22"/>
        </w:rPr>
        <w:t xml:space="preserve">Add a parser for </w:t>
      </w:r>
      <w:r>
        <w:rPr>
          <w:rFonts w:ascii="Courier New" w:cs="Courier New" w:eastAsia="Courier New" w:hAnsi="Courier New"/>
          <w:color w:val="0F172A"/>
          <w:sz w:val="20"/>
          <w:szCs w:val="20"/>
        </w:rPr>
        <w:t xml:space="preserve">RO-…</w:t>
      </w:r>
      <w:r>
        <w:rPr>
          <w:rFonts w:ascii="Arial" w:cs="Arial" w:eastAsia="Arial" w:hAnsi="Arial"/>
          <w:color w:val="1F2937"/>
          <w:sz w:val="22"/>
          <w:szCs w:val="22"/>
        </w:rPr>
        <w:t xml:space="preserve">, </w:t>
      </w:r>
      <w:r>
        <w:rPr>
          <w:rFonts w:ascii="Courier New" w:cs="Courier New" w:eastAsia="Courier New" w:hAnsi="Courier New"/>
          <w:color w:val="0F172A"/>
          <w:sz w:val="20"/>
          <w:szCs w:val="20"/>
        </w:rPr>
        <w:t xml:space="preserve">PLT-…</w:t>
      </w:r>
      <w:r>
        <w:rPr>
          <w:rFonts w:ascii="Arial" w:cs="Arial" w:eastAsia="Arial" w:hAnsi="Arial"/>
          <w:color w:val="1F2937"/>
          <w:sz w:val="22"/>
          <w:szCs w:val="22"/>
        </w:rPr>
        <w:t xml:space="preserve"> and </w:t>
      </w:r>
      <w:r>
        <w:rPr>
          <w:rFonts w:ascii="Courier New" w:cs="Courier New" w:eastAsia="Courier New" w:hAnsi="Courier New"/>
          <w:color w:val="0F172A"/>
          <w:sz w:val="20"/>
          <w:szCs w:val="20"/>
        </w:rPr>
        <w:t xml:space="preserve">SKU-…</w:t>
      </w:r>
      <w:r>
        <w:rPr>
          <w:rFonts w:ascii="Arial" w:cs="Arial" w:eastAsia="Arial" w:hAnsi="Arial"/>
          <w:color w:val="1F2937"/>
          <w:sz w:val="22"/>
          <w:szCs w:val="22"/>
        </w:rPr>
        <w:t xml:space="preserve"> prefixes; everything else hits </w:t>
      </w:r>
      <w:r>
        <w:rPr>
          <w:rFonts w:ascii="Courier New" w:cs="Courier New" w:eastAsia="Courier New" w:hAnsi="Courier New"/>
          <w:color w:val="0F172A"/>
          <w:sz w:val="20"/>
          <w:szCs w:val="20"/>
        </w:rPr>
        <w:t xml:space="preserve">/api/scan</w:t>
      </w:r>
      <w:r>
        <w:rPr>
          <w:rFonts w:ascii="Arial" w:cs="Arial" w:eastAsia="Arial" w:hAnsi="Arial"/>
          <w:color w:val="1F2937"/>
          <w:sz w:val="22"/>
          <w:szCs w:val="22"/>
        </w:rPr>
        <w:t xml:space="preserve">.</w:t>
      </w:r>
    </w:p>
    <w:p>
      <w:pPr>
        <w:pStyle w:val="ListParagraph"/>
        <w:numPr>
          <w:ilvl w:val="0"/>
          <w:numId w:val="4"/>
        </w:numPr>
        <w:spacing w:after="80"/>
      </w:pPr>
      <w:r>
        <w:rPr>
          <w:rFonts w:ascii="Arial" w:cs="Arial" w:eastAsia="Arial" w:hAnsi="Arial"/>
          <w:color w:val="1F2937"/>
          <w:sz w:val="22"/>
          <w:szCs w:val="22"/>
        </w:rPr>
        <w:t xml:space="preserve">Refactor </w:t>
      </w:r>
      <w:r>
        <w:rPr>
          <w:rFonts w:ascii="Courier New" w:cs="Courier New" w:eastAsia="Courier New" w:hAnsi="Courier New"/>
          <w:color w:val="0F172A"/>
          <w:sz w:val="20"/>
          <w:szCs w:val="20"/>
        </w:rPr>
        <w:t xml:space="preserve">src/app/(dashboard)/scan/page.tsx</w:t>
      </w:r>
      <w:r>
        <w:rPr>
          <w:rFonts w:ascii="Arial" w:cs="Arial" w:eastAsia="Arial" w:hAnsi="Arial"/>
          <w:color w:val="1F2937"/>
          <w:sz w:val="22"/>
          <w:szCs w:val="22"/>
        </w:rPr>
        <w:t xml:space="preserve"> to consume the provider instead of owning its own keystroke logic.</w:t>
      </w:r>
    </w:p>
    <w:p>
      <w:pPr>
        <w:pStyle w:val="ListParagraph"/>
        <w:numPr>
          <w:ilvl w:val="0"/>
          <w:numId w:val="4"/>
        </w:numPr>
        <w:spacing w:after="80"/>
      </w:pPr>
      <w:r>
        <w:rPr>
          <w:rFonts w:ascii="Arial" w:cs="Arial" w:eastAsia="Arial" w:hAnsi="Arial"/>
          <w:color w:val="1F2937"/>
          <w:sz w:val="22"/>
          <w:szCs w:val="22"/>
        </w:rPr>
        <w:t xml:space="preserve">Add </w:t>
      </w:r>
      <w:r>
        <w:rPr>
          <w:rFonts w:ascii="Courier New" w:cs="Courier New" w:eastAsia="Courier New" w:hAnsi="Courier New"/>
          <w:color w:val="0F172A"/>
          <w:sz w:val="20"/>
          <w:szCs w:val="20"/>
        </w:rPr>
        <w:t xml:space="preserve">navigator.vibrate(50)</w:t>
      </w:r>
      <w:r>
        <w:rPr>
          <w:rFonts w:ascii="Arial" w:cs="Arial" w:eastAsia="Arial" w:hAnsi="Arial"/>
          <w:color w:val="1F2937"/>
          <w:sz w:val="22"/>
          <w:szCs w:val="22"/>
        </w:rPr>
        <w:t xml:space="preserve"> on success and </w:t>
      </w:r>
      <w:r>
        <w:rPr>
          <w:rFonts w:ascii="Courier New" w:cs="Courier New" w:eastAsia="Courier New" w:hAnsi="Courier New"/>
          <w:color w:val="0F172A"/>
          <w:sz w:val="20"/>
          <w:szCs w:val="20"/>
        </w:rPr>
        <w:t xml:space="preserve">navigator.vibrate([100,60,100])</w:t>
      </w:r>
      <w:r>
        <w:rPr>
          <w:rFonts w:ascii="Arial" w:cs="Arial" w:eastAsia="Arial" w:hAnsi="Arial"/>
          <w:color w:val="1F2937"/>
          <w:sz w:val="22"/>
          <w:szCs w:val="22"/>
        </w:rPr>
        <w:t xml:space="preserve"> on mismatch (already paired with your beep audio).</w:t>
      </w:r>
    </w:p>
    <w:p>
      <w:pPr>
        <w:pStyle w:val="ListParagraph"/>
        <w:numPr>
          <w:ilvl w:val="0"/>
          <w:numId w:val="4"/>
        </w:numPr>
        <w:spacing w:after="80"/>
      </w:pPr>
      <w:r>
        <w:rPr>
          <w:rFonts w:ascii="Arial" w:cs="Arial" w:eastAsia="Arial" w:hAnsi="Arial"/>
          <w:color w:val="1F2937"/>
          <w:sz w:val="22"/>
          <w:szCs w:val="22"/>
        </w:rPr>
        <w:t xml:space="preserve">Define design tokens in </w:t>
      </w:r>
      <w:r>
        <w:rPr>
          <w:rFonts w:ascii="Courier New" w:cs="Courier New" w:eastAsia="Courier New" w:hAnsi="Courier New"/>
          <w:color w:val="0F172A"/>
          <w:sz w:val="20"/>
          <w:szCs w:val="20"/>
        </w:rPr>
        <w:t xml:space="preserve">src/app/globals.css</w:t>
      </w:r>
      <w:r>
        <w:rPr>
          <w:rFonts w:ascii="Arial" w:cs="Arial" w:eastAsia="Arial" w:hAnsi="Arial"/>
          <w:color w:val="1F2937"/>
          <w:sz w:val="22"/>
          <w:szCs w:val="22"/>
        </w:rPr>
        <w:t xml:space="preserve"> for the proposed color and type system; keep existing shadcn variables intact.</w:t>
      </w:r>
    </w:p>
    <w:p>
      <w:pPr>
        <w:pStyle w:val="ListParagraph"/>
        <w:numPr>
          <w:ilvl w:val="0"/>
          <w:numId w:val="4"/>
        </w:numPr>
        <w:spacing w:after="80"/>
      </w:pPr>
      <w:r>
        <w:rPr>
          <w:rFonts w:ascii="Arial" w:cs="Arial" w:eastAsia="Arial" w:hAnsi="Arial"/>
          <w:color w:val="1F2937"/>
          <w:sz w:val="22"/>
          <w:szCs w:val="22"/>
        </w:rPr>
        <w:t xml:space="preserve">Add a </w:t>
      </w:r>
      <w:r>
        <w:rPr>
          <w:rFonts w:ascii="Courier New" w:cs="Courier New" w:eastAsia="Courier New" w:hAnsi="Courier New"/>
          <w:color w:val="0F172A"/>
          <w:sz w:val="20"/>
          <w:szCs w:val="20"/>
        </w:rPr>
        <w:t xml:space="preserve">FloorBadge</w:t>
      </w:r>
      <w:r>
        <w:rPr>
          <w:rFonts w:ascii="Arial" w:cs="Arial" w:eastAsia="Arial" w:hAnsi="Arial"/>
          <w:color w:val="1F2937"/>
          <w:sz w:val="22"/>
          <w:szCs w:val="22"/>
        </w:rPr>
        <w:t xml:space="preserve"> component (large, high-contrast pill) for the warehouse and workshop screens to standardise status display.</w:t>
      </w:r>
    </w:p>
    <w:p>
      <w:pPr>
        <w:pStyle w:val="ListParagraph"/>
        <w:numPr>
          <w:ilvl w:val="0"/>
          <w:numId w:val="4"/>
        </w:numPr>
        <w:spacing w:after="80"/>
      </w:pPr>
      <w:r>
        <w:rPr>
          <w:rFonts w:ascii="Arial" w:cs="Arial" w:eastAsia="Arial" w:hAnsi="Arial"/>
          <w:color w:val="1F2937"/>
          <w:sz w:val="22"/>
          <w:szCs w:val="22"/>
        </w:rPr>
        <w:t xml:space="preserve">Smoke test: install the PWA on an Android phone and a Zebra TC handheld; confirm trigger pull populates the hidden input and routes correctly.</w:t>
      </w:r>
    </w:p>
    <w:p>
      <w:pPr>
        <w:pStyle w:val="Heading1"/>
        <w:spacing w:after="160" w:before="320"/>
        <w:jc w:val="left"/>
      </w:pPr>
      <w:r>
        <w:rPr>
          <w:rFonts w:ascii="Arial" w:cs="Arial" w:eastAsia="Arial" w:hAnsi="Arial"/>
          <w:b w:val="false"/>
          <w:bCs w:val="false"/>
          <w:i w:val="false"/>
          <w:iCs w:val="false"/>
          <w:color w:val="1F2937"/>
          <w:sz w:val="22"/>
          <w:szCs w:val="22"/>
        </w:rPr>
        <w:t xml:space="preserve">7. Risks and dependencies</w:t>
      </w:r>
    </w:p>
    <w:p>
      <w:pPr>
        <w:pStyle w:val="Heading3"/>
        <w:spacing w:after="80" w:before="180"/>
        <w:jc w:val="left"/>
      </w:pPr>
      <w:r>
        <w:rPr>
          <w:rFonts w:ascii="Arial" w:cs="Arial" w:eastAsia="Arial" w:hAnsi="Arial"/>
          <w:b w:val="false"/>
          <w:bCs w:val="false"/>
          <w:i w:val="false"/>
          <w:iCs w:val="false"/>
          <w:color w:val="1F2937"/>
          <w:sz w:val="22"/>
          <w:szCs w:val="22"/>
        </w:rPr>
        <w:t xml:space="preserve">Technical risks</w:t>
      </w:r>
    </w:p>
    <w:p>
      <w:pPr>
        <w:pStyle w:val="ListParagraph"/>
        <w:numPr>
          <w:ilvl w:val="0"/>
          <w:numId w:val="2"/>
        </w:numPr>
        <w:spacing w:after="60"/>
      </w:pPr>
      <w:r>
        <w:rPr>
          <w:rFonts w:ascii="Arial" w:cs="Arial" w:eastAsia="Arial" w:hAnsi="Arial"/>
          <w:b/>
          <w:bCs/>
          <w:color w:val="1F2937"/>
          <w:sz w:val="22"/>
          <w:szCs w:val="22"/>
        </w:rPr>
        <w:t xml:space="preserve">PWA on iOS Safari</w:t>
      </w:r>
      <w:r>
        <w:rPr>
          <w:rFonts w:ascii="Arial" w:cs="Arial" w:eastAsia="Arial" w:hAnsi="Arial"/>
          <w:color w:val="1F2937"/>
          <w:sz w:val="22"/>
          <w:szCs w:val="22"/>
        </w:rPr>
        <w:t xml:space="preserve"> — Apple's PWA support is improving but still lags behind Android. Camera-based scan works; service worker offline shell is partial. Mitigate by treating iPhones as "online-only" devices.</w:t>
      </w:r>
    </w:p>
    <w:p>
      <w:pPr>
        <w:pStyle w:val="ListParagraph"/>
        <w:numPr>
          <w:ilvl w:val="0"/>
          <w:numId w:val="2"/>
        </w:numPr>
        <w:spacing w:after="60"/>
      </w:pPr>
      <w:r>
        <w:rPr>
          <w:rFonts w:ascii="Arial" w:cs="Arial" w:eastAsia="Arial" w:hAnsi="Arial"/>
          <w:b/>
          <w:bCs/>
          <w:color w:val="1F2937"/>
          <w:sz w:val="22"/>
          <w:szCs w:val="22"/>
        </w:rPr>
        <w:t xml:space="preserve">Zebra DataWedge configuration drift</w:t>
      </w:r>
      <w:r>
        <w:rPr>
          <w:rFonts w:ascii="Arial" w:cs="Arial" w:eastAsia="Arial" w:hAnsi="Arial"/>
          <w:color w:val="1F2937"/>
          <w:sz w:val="22"/>
          <w:szCs w:val="22"/>
        </w:rPr>
        <w:t xml:space="preserve"> — IT teams tend to reset profiles when devices are factory-reset. Document the profile, export it, and store it in the repo.</w:t>
      </w:r>
    </w:p>
    <w:p>
      <w:pPr>
        <w:pStyle w:val="ListParagraph"/>
        <w:numPr>
          <w:ilvl w:val="0"/>
          <w:numId w:val="2"/>
        </w:numPr>
        <w:spacing w:after="60"/>
      </w:pPr>
      <w:r>
        <w:rPr>
          <w:rFonts w:ascii="Arial" w:cs="Arial" w:eastAsia="Arial" w:hAnsi="Arial"/>
          <w:b/>
          <w:bCs/>
          <w:color w:val="1F2937"/>
          <w:sz w:val="22"/>
          <w:szCs w:val="22"/>
        </w:rPr>
        <w:t xml:space="preserve">Focus management</w:t>
      </w:r>
      <w:r>
        <w:rPr>
          <w:rFonts w:ascii="Arial" w:cs="Arial" w:eastAsia="Arial" w:hAnsi="Arial"/>
          <w:color w:val="1F2937"/>
          <w:sz w:val="22"/>
          <w:szCs w:val="22"/>
        </w:rPr>
        <w:t xml:space="preserve"> — the global keystroke listener will fight with form inputs if not implemented carefully. Solution: only consume keystrokes when no input/textarea is focused, or when the buffered string matches a known prefix.</w:t>
      </w:r>
    </w:p>
    <w:p>
      <w:pPr>
        <w:pStyle w:val="ListParagraph"/>
        <w:numPr>
          <w:ilvl w:val="0"/>
          <w:numId w:val="2"/>
        </w:numPr>
        <w:spacing w:after="60"/>
      </w:pPr>
      <w:r>
        <w:rPr>
          <w:rFonts w:ascii="Arial" w:cs="Arial" w:eastAsia="Arial" w:hAnsi="Arial"/>
          <w:b/>
          <w:bCs/>
          <w:color w:val="1F2937"/>
          <w:sz w:val="22"/>
          <w:szCs w:val="22"/>
        </w:rPr>
        <w:t xml:space="preserve">Webhook security</w:t>
      </w:r>
      <w:r>
        <w:rPr>
          <w:rFonts w:ascii="Arial" w:cs="Arial" w:eastAsia="Arial" w:hAnsi="Arial"/>
          <w:color w:val="1F2937"/>
          <w:sz w:val="22"/>
          <w:szCs w:val="22"/>
        </w:rPr>
        <w:t xml:space="preserve"> — email and WhatsApp webhooks are a known attack vector. Use signed webhooks (Postmark and Mailgun both offer HMAC) and the existing Upstash rate limiter.</w:t>
      </w:r>
    </w:p>
    <w:p>
      <w:pPr>
        <w:pStyle w:val="Heading3"/>
        <w:spacing w:after="80" w:before="180"/>
        <w:jc w:val="left"/>
      </w:pPr>
      <w:r>
        <w:rPr>
          <w:rFonts w:ascii="Arial" w:cs="Arial" w:eastAsia="Arial" w:hAnsi="Arial"/>
          <w:b w:val="false"/>
          <w:bCs w:val="false"/>
          <w:i w:val="false"/>
          <w:iCs w:val="false"/>
          <w:color w:val="1F2937"/>
          <w:sz w:val="22"/>
          <w:szCs w:val="22"/>
        </w:rPr>
        <w:t xml:space="preserve">Operational dependencies</w:t>
      </w:r>
    </w:p>
    <w:p>
      <w:pPr>
        <w:pStyle w:val="ListParagraph"/>
        <w:numPr>
          <w:ilvl w:val="0"/>
          <w:numId w:val="2"/>
        </w:numPr>
        <w:spacing w:after="60"/>
      </w:pPr>
      <w:r>
        <w:rPr>
          <w:rFonts w:ascii="Arial" w:cs="Arial" w:eastAsia="Arial" w:hAnsi="Arial"/>
          <w:color w:val="1F2937"/>
          <w:sz w:val="22"/>
          <w:szCs w:val="22"/>
        </w:rPr>
        <w:t xml:space="preserve">Hardware: order one Zebra TC22 (or equivalent) and two USB Honeywell 1450g scanners for the receiving dock during Phase A. Total under £1,200.</w:t>
      </w:r>
    </w:p>
    <w:p>
      <w:pPr>
        <w:pStyle w:val="ListParagraph"/>
        <w:numPr>
          <w:ilvl w:val="0"/>
          <w:numId w:val="2"/>
        </w:numPr>
        <w:spacing w:after="60"/>
      </w:pPr>
      <w:r>
        <w:rPr>
          <w:rFonts w:ascii="Arial" w:cs="Arial" w:eastAsia="Arial" w:hAnsi="Arial"/>
          <w:color w:val="1F2937"/>
          <w:sz w:val="22"/>
          <w:szCs w:val="22"/>
        </w:rPr>
        <w:t xml:space="preserve">Email provider for inbound webhook (Postmark or Mailgun). Phase D dependency only.</w:t>
      </w:r>
    </w:p>
    <w:p>
      <w:pPr>
        <w:pStyle w:val="ListParagraph"/>
        <w:numPr>
          <w:ilvl w:val="0"/>
          <w:numId w:val="2"/>
        </w:numPr>
        <w:spacing w:after="60"/>
      </w:pPr>
      <w:r>
        <w:rPr>
          <w:rFonts w:ascii="Arial" w:cs="Arial" w:eastAsia="Arial" w:hAnsi="Arial"/>
          <w:color w:val="1F2937"/>
          <w:sz w:val="22"/>
          <w:szCs w:val="22"/>
        </w:rPr>
        <w:t xml:space="preserve">WhatsApp Business API provider (360dialog, Twilio or Meta Cloud API). Phase D dependency only.</w:t>
      </w:r>
    </w:p>
    <w:p>
      <w:pPr>
        <w:pStyle w:val="ListParagraph"/>
        <w:numPr>
          <w:ilvl w:val="0"/>
          <w:numId w:val="2"/>
        </w:numPr>
        <w:spacing w:after="60"/>
      </w:pPr>
      <w:r>
        <w:rPr>
          <w:rFonts w:ascii="Arial" w:cs="Arial" w:eastAsia="Arial" w:hAnsi="Arial"/>
          <w:color w:val="1F2937"/>
          <w:sz w:val="22"/>
          <w:szCs w:val="22"/>
        </w:rPr>
        <w:t xml:space="preserve">Browser push notifications require VAPID keys; takes ten minutes to set up but is a Phase E dependency.</w:t>
      </w:r>
    </w:p>
    <w:p>
      <w:pPr>
        <w:pStyle w:val="Heading3"/>
        <w:spacing w:after="80" w:before="180"/>
        <w:jc w:val="left"/>
      </w:pPr>
      <w:r>
        <w:rPr>
          <w:rFonts w:ascii="Arial" w:cs="Arial" w:eastAsia="Arial" w:hAnsi="Arial"/>
          <w:b w:val="false"/>
          <w:bCs w:val="false"/>
          <w:i w:val="false"/>
          <w:iCs w:val="false"/>
          <w:color w:val="1F2937"/>
          <w:sz w:val="22"/>
          <w:szCs w:val="22"/>
        </w:rPr>
        <w:t xml:space="preserve">Things that are NOT risks</w:t>
      </w:r>
    </w:p>
    <w:p>
      <w:pPr>
        <w:pStyle w:val="ListParagraph"/>
        <w:numPr>
          <w:ilvl w:val="0"/>
          <w:numId w:val="2"/>
        </w:numPr>
        <w:spacing w:after="60"/>
      </w:pPr>
      <w:r>
        <w:rPr>
          <w:rFonts w:ascii="Arial" w:cs="Arial" w:eastAsia="Arial" w:hAnsi="Arial"/>
          <w:color w:val="1F2937"/>
          <w:sz w:val="22"/>
          <w:szCs w:val="22"/>
        </w:rPr>
        <w:t xml:space="preserve">Database migrations: most of the work uses fields already in your schema. New entities (InboundEvent, OutboundEvent) are additive.</w:t>
      </w:r>
    </w:p>
    <w:p>
      <w:pPr>
        <w:pStyle w:val="ListParagraph"/>
        <w:numPr>
          <w:ilvl w:val="0"/>
          <w:numId w:val="2"/>
        </w:numPr>
        <w:spacing w:after="60"/>
      </w:pPr>
      <w:r>
        <w:rPr>
          <w:rFonts w:ascii="Arial" w:cs="Arial" w:eastAsia="Arial" w:hAnsi="Arial"/>
          <w:color w:val="1F2937"/>
          <w:sz w:val="22"/>
          <w:szCs w:val="22"/>
        </w:rPr>
        <w:t xml:space="preserve">Vendor lock-in: every recommendation uses open-source libraries or your existing infra (Clerk, S3, R2, DPD, Upstash).</w:t>
      </w:r>
    </w:p>
    <w:p>
      <w:pPr>
        <w:pStyle w:val="ListParagraph"/>
        <w:numPr>
          <w:ilvl w:val="0"/>
          <w:numId w:val="2"/>
        </w:numPr>
        <w:spacing w:after="60"/>
      </w:pPr>
      <w:r>
        <w:rPr>
          <w:rFonts w:ascii="Arial" w:cs="Arial" w:eastAsia="Arial" w:hAnsi="Arial"/>
          <w:color w:val="1F2937"/>
          <w:sz w:val="22"/>
          <w:szCs w:val="22"/>
        </w:rPr>
        <w:t xml:space="preserve">Mobile app store approval: there is no app store. PWAs install from a browser.</w:t>
      </w:r>
    </w:p>
    <w:p>
      <w:pPr>
        <w:pStyle w:val="Heading1"/>
        <w:spacing w:after="160" w:before="320"/>
        <w:jc w:val="left"/>
      </w:pPr>
      <w:r>
        <w:rPr>
          <w:rFonts w:ascii="Arial" w:cs="Arial" w:eastAsia="Arial" w:hAnsi="Arial"/>
          <w:b w:val="false"/>
          <w:bCs w:val="false"/>
          <w:i w:val="false"/>
          <w:iCs w:val="false"/>
          <w:color w:val="1F2937"/>
          <w:sz w:val="22"/>
          <w:szCs w:val="22"/>
        </w:rPr>
        <w:t xml:space="preserve">8. References and inspiration</w:t>
      </w:r>
    </w:p>
    <w:p>
      <w:pPr>
        <w:spacing w:after="120"/>
        <w:jc w:val="left"/>
      </w:pPr>
      <w:r>
        <w:rPr>
          <w:rFonts w:ascii="Arial" w:cs="Arial" w:eastAsia="Arial" w:hAnsi="Arial"/>
          <w:b w:val="false"/>
          <w:bCs w:val="false"/>
          <w:i w:val="false"/>
          <w:iCs w:val="false"/>
          <w:color w:val="1F2937"/>
          <w:sz w:val="22"/>
          <w:szCs w:val="22"/>
        </w:rPr>
        <w:t xml:space="preserve">Articles, design libraries and tools that informed this plan. The HTML companion file has live thumbnails and quotes.</w:t>
      </w:r>
    </w:p>
    <w:p>
      <w:pPr>
        <w:pStyle w:val="Heading3"/>
        <w:spacing w:after="80" w:before="180"/>
        <w:jc w:val="left"/>
      </w:pPr>
      <w:r>
        <w:rPr>
          <w:rFonts w:ascii="Arial" w:cs="Arial" w:eastAsia="Arial" w:hAnsi="Arial"/>
          <w:b w:val="false"/>
          <w:bCs w:val="false"/>
          <w:i w:val="false"/>
          <w:iCs w:val="false"/>
          <w:color w:val="1F2937"/>
          <w:sz w:val="22"/>
          <w:szCs w:val="22"/>
        </w:rPr>
        <w:t xml:space="preserve">UX research</w:t>
      </w:r>
    </w:p>
    <w:p>
      <w:pPr>
        <w:pStyle w:val="ListParagraph"/>
        <w:numPr>
          <w:ilvl w:val="0"/>
          <w:numId w:val="2"/>
        </w:numPr>
        <w:spacing w:after="60"/>
      </w:pPr>
      <w:hyperlink w:history="1" r:id="rId-sa2u7tfg0upjbnj4jkyg">
        <w:r>
          <w:rPr>
            <w:rFonts w:ascii="Arial" w:cs="Arial" w:eastAsia="Arial" w:hAnsi="Arial"/>
            <w:color w:val="1F6FEB"/>
            <w:sz w:val="22"/>
            <w:szCs w:val="22"/>
            <w:u w:val="single"/>
          </w:rPr>
          <w:t xml:space="preserve">Best practices in designing UI/UX of warehouse management apps — LoadProof</w:t>
        </w:r>
      </w:hyperlink>
    </w:p>
    <w:p>
      <w:pPr>
        <w:pStyle w:val="ListParagraph"/>
        <w:numPr>
          <w:ilvl w:val="0"/>
          <w:numId w:val="2"/>
        </w:numPr>
        <w:spacing w:after="60"/>
      </w:pPr>
      <w:hyperlink w:history="1" r:id="rIddpcel63dpjxpjvvyt4f2w">
        <w:r>
          <w:rPr>
            <w:rFonts w:ascii="Arial" w:cs="Arial" w:eastAsia="Arial" w:hAnsi="Arial"/>
            <w:color w:val="1F6FEB"/>
            <w:sz w:val="22"/>
            <w:szCs w:val="22"/>
            <w:u w:val="single"/>
          </w:rPr>
          <w:t xml:space="preserve">7 UX design best practices for warehouse mobile apps — Medium</w:t>
        </w:r>
      </w:hyperlink>
    </w:p>
    <w:p>
      <w:pPr>
        <w:pStyle w:val="ListParagraph"/>
        <w:numPr>
          <w:ilvl w:val="0"/>
          <w:numId w:val="2"/>
        </w:numPr>
        <w:spacing w:after="60"/>
      </w:pPr>
      <w:hyperlink w:history="1" r:id="rId3wrq7utcnlcxncpvzntrj">
        <w:r>
          <w:rPr>
            <w:rFonts w:ascii="Arial" w:cs="Arial" w:eastAsia="Arial" w:hAnsi="Arial"/>
            <w:color w:val="1F6FEB"/>
            <w:sz w:val="22"/>
            <w:szCs w:val="22"/>
            <w:u w:val="single"/>
          </w:rPr>
          <w:t xml:space="preserve">The importance of UI/UX in warehousing — Softeon</w:t>
        </w:r>
      </w:hyperlink>
    </w:p>
    <w:p>
      <w:pPr>
        <w:pStyle w:val="ListParagraph"/>
        <w:numPr>
          <w:ilvl w:val="0"/>
          <w:numId w:val="2"/>
        </w:numPr>
        <w:spacing w:after="60"/>
      </w:pPr>
      <w:hyperlink w:history="1" r:id="rIdff2fynwif-bwssn8uxzhe">
        <w:r>
          <w:rPr>
            <w:rFonts w:ascii="Arial" w:cs="Arial" w:eastAsia="Arial" w:hAnsi="Arial"/>
            <w:color w:val="1F6FEB"/>
            <w:sz w:val="22"/>
            <w:szCs w:val="22"/>
            <w:u w:val="single"/>
          </w:rPr>
          <w:t xml:space="preserve">Tekmetric on workflow visualisation</w:t>
        </w:r>
      </w:hyperlink>
    </w:p>
    <w:p>
      <w:pPr>
        <w:pStyle w:val="ListParagraph"/>
        <w:numPr>
          <w:ilvl w:val="0"/>
          <w:numId w:val="2"/>
        </w:numPr>
        <w:spacing w:after="60"/>
      </w:pPr>
      <w:hyperlink w:history="1" r:id="rIdyzmndbu-r5rre5ewplam_">
        <w:r>
          <w:rPr>
            <w:rFonts w:ascii="Arial" w:cs="Arial" w:eastAsia="Arial" w:hAnsi="Arial"/>
            <w:color w:val="1F6FEB"/>
            <w:sz w:val="22"/>
            <w:szCs w:val="22"/>
            <w:u w:val="single"/>
          </w:rPr>
          <w:t xml:space="preserve">Streamlining auto shop workflow — Autoflow</w:t>
        </w:r>
      </w:hyperlink>
    </w:p>
    <w:p>
      <w:pPr>
        <w:pStyle w:val="ListParagraph"/>
        <w:numPr>
          <w:ilvl w:val="0"/>
          <w:numId w:val="2"/>
        </w:numPr>
        <w:spacing w:after="60"/>
      </w:pPr>
      <w:hyperlink w:history="1" r:id="rIdesridiq_ukebn5nwnoefz">
        <w:r>
          <w:rPr>
            <w:rFonts w:ascii="Arial" w:cs="Arial" w:eastAsia="Arial" w:hAnsi="Arial"/>
            <w:color w:val="1F6FEB"/>
            <w:sz w:val="22"/>
            <w:szCs w:val="22"/>
            <w:u w:val="single"/>
          </w:rPr>
          <w:t xml:space="preserve">Geckoboard helpdesk dashboard examples</w:t>
        </w:r>
      </w:hyperlink>
    </w:p>
    <w:p>
      <w:pPr>
        <w:pStyle w:val="ListParagraph"/>
        <w:numPr>
          <w:ilvl w:val="0"/>
          <w:numId w:val="2"/>
        </w:numPr>
        <w:spacing w:after="60"/>
      </w:pPr>
      <w:hyperlink w:history="1" r:id="rIdqsmykn00frzf66krrtu55">
        <w:r>
          <w:rPr>
            <w:rFonts w:ascii="Arial" w:cs="Arial" w:eastAsia="Arial" w:hAnsi="Arial"/>
            <w:color w:val="1F6FEB"/>
            <w:sz w:val="22"/>
            <w:szCs w:val="22"/>
            <w:u w:val="single"/>
          </w:rPr>
          <w:t xml:space="preserve">Zendesk SLA dashboard reference</w:t>
        </w:r>
      </w:hyperlink>
    </w:p>
    <w:p>
      <w:pPr>
        <w:pStyle w:val="Heading3"/>
        <w:spacing w:after="80" w:before="180"/>
        <w:jc w:val="left"/>
      </w:pPr>
      <w:r>
        <w:rPr>
          <w:rFonts w:ascii="Arial" w:cs="Arial" w:eastAsia="Arial" w:hAnsi="Arial"/>
          <w:b w:val="false"/>
          <w:bCs w:val="false"/>
          <w:i w:val="false"/>
          <w:iCs w:val="false"/>
          <w:color w:val="1F2937"/>
          <w:sz w:val="22"/>
          <w:szCs w:val="22"/>
        </w:rPr>
        <w:t xml:space="preserve">Design references (Pinterest / Dribbble / Behance)</w:t>
      </w:r>
    </w:p>
    <w:p>
      <w:pPr>
        <w:pStyle w:val="ListParagraph"/>
        <w:numPr>
          <w:ilvl w:val="0"/>
          <w:numId w:val="2"/>
        </w:numPr>
        <w:spacing w:after="60"/>
      </w:pPr>
      <w:hyperlink w:history="1" r:id="rIdlqsgkc1-rjrq5uxyvkmz3">
        <w:r>
          <w:rPr>
            <w:rFonts w:ascii="Arial" w:cs="Arial" w:eastAsia="Arial" w:hAnsi="Arial"/>
            <w:color w:val="1F6FEB"/>
            <w:sz w:val="22"/>
            <w:szCs w:val="22"/>
            <w:u w:val="single"/>
          </w:rPr>
          <w:t xml:space="preserve">Warehouse Management System designs — Dribbble</w:t>
        </w:r>
      </w:hyperlink>
    </w:p>
    <w:p>
      <w:pPr>
        <w:pStyle w:val="ListParagraph"/>
        <w:numPr>
          <w:ilvl w:val="0"/>
          <w:numId w:val="2"/>
        </w:numPr>
        <w:spacing w:after="60"/>
      </w:pPr>
      <w:hyperlink w:history="1" r:id="rIdphu_fvm56z6fiszkpirxv">
        <w:r>
          <w:rPr>
            <w:rFonts w:ascii="Arial" w:cs="Arial" w:eastAsia="Arial" w:hAnsi="Arial"/>
            <w:color w:val="1F6FEB"/>
            <w:sz w:val="22"/>
            <w:szCs w:val="22"/>
            <w:u w:val="single"/>
          </w:rPr>
          <w:t xml:space="preserve">Warehouse App designs — Dribbble</w:t>
        </w:r>
      </w:hyperlink>
    </w:p>
    <w:p>
      <w:pPr>
        <w:pStyle w:val="ListParagraph"/>
        <w:numPr>
          <w:ilvl w:val="0"/>
          <w:numId w:val="2"/>
        </w:numPr>
        <w:spacing w:after="60"/>
      </w:pPr>
      <w:hyperlink w:history="1" r:id="rId8uyzz0o4a7jpwifxwomv1">
        <w:r>
          <w:rPr>
            <w:rFonts w:ascii="Arial" w:cs="Arial" w:eastAsia="Arial" w:hAnsi="Arial"/>
            <w:color w:val="1F6FEB"/>
            <w:sz w:val="22"/>
            <w:szCs w:val="22"/>
            <w:u w:val="single"/>
          </w:rPr>
          <w:t xml:space="preserve">Warehouse management UI ideas — Pinterest</w:t>
        </w:r>
      </w:hyperlink>
    </w:p>
    <w:p>
      <w:pPr>
        <w:pStyle w:val="ListParagraph"/>
        <w:numPr>
          <w:ilvl w:val="0"/>
          <w:numId w:val="2"/>
        </w:numPr>
        <w:spacing w:after="60"/>
      </w:pPr>
      <w:hyperlink w:history="1" r:id="rIdmuzrlwd3exycwsys-jijo">
        <w:r>
          <w:rPr>
            <w:rFonts w:ascii="Arial" w:cs="Arial" w:eastAsia="Arial" w:hAnsi="Arial"/>
            <w:color w:val="1F6FEB"/>
            <w:sz w:val="22"/>
            <w:szCs w:val="22"/>
            <w:u w:val="single"/>
          </w:rPr>
          <w:t xml:space="preserve">Warehouse Management App Design Projects — Behance</w:t>
        </w:r>
      </w:hyperlink>
    </w:p>
    <w:p>
      <w:pPr>
        <w:pStyle w:val="ListParagraph"/>
        <w:numPr>
          <w:ilvl w:val="0"/>
          <w:numId w:val="2"/>
        </w:numPr>
        <w:spacing w:after="60"/>
      </w:pPr>
      <w:hyperlink w:history="1" r:id="rId8veti65yeehxm9psziv7x">
        <w:r>
          <w:rPr>
            <w:rFonts w:ascii="Arial" w:cs="Arial" w:eastAsia="Arial" w:hAnsi="Arial"/>
            <w:color w:val="1F6FEB"/>
            <w:sz w:val="22"/>
            <w:szCs w:val="22"/>
            <w:u w:val="single"/>
          </w:rPr>
          <w:t xml:space="preserve">Auto mechanics kanban board template — ClickUp</w:t>
        </w:r>
      </w:hyperlink>
    </w:p>
    <w:p>
      <w:pPr>
        <w:pStyle w:val="Heading3"/>
        <w:spacing w:after="80" w:before="180"/>
        <w:jc w:val="left"/>
      </w:pPr>
      <w:r>
        <w:rPr>
          <w:rFonts w:ascii="Arial" w:cs="Arial" w:eastAsia="Arial" w:hAnsi="Arial"/>
          <w:b w:val="false"/>
          <w:bCs w:val="false"/>
          <w:i w:val="false"/>
          <w:iCs w:val="false"/>
          <w:color w:val="1F2937"/>
          <w:sz w:val="22"/>
          <w:szCs w:val="22"/>
        </w:rPr>
        <w:t xml:space="preserve">Scanner &amp; PWA tech</w:t>
      </w:r>
    </w:p>
    <w:p>
      <w:pPr>
        <w:pStyle w:val="ListParagraph"/>
        <w:numPr>
          <w:ilvl w:val="0"/>
          <w:numId w:val="2"/>
        </w:numPr>
        <w:spacing w:after="60"/>
      </w:pPr>
      <w:hyperlink w:history="1" r:id="rIdavd-y6qncwerwa3snxhox">
        <w:r>
          <w:rPr>
            <w:rFonts w:ascii="Arial" w:cs="Arial" w:eastAsia="Arial" w:hAnsi="Arial"/>
            <w:color w:val="1F6FEB"/>
            <w:sz w:val="22"/>
            <w:szCs w:val="22"/>
            <w:u w:val="single"/>
          </w:rPr>
          <w:t xml:space="preserve">Build a PWA barcode scanner with offline support — LogRocket</w:t>
        </w:r>
      </w:hyperlink>
    </w:p>
    <w:p>
      <w:pPr>
        <w:pStyle w:val="ListParagraph"/>
        <w:numPr>
          <w:ilvl w:val="0"/>
          <w:numId w:val="2"/>
        </w:numPr>
        <w:spacing w:after="60"/>
      </w:pPr>
      <w:hyperlink w:history="1" r:id="rIdktneo8veh8nvcdnjmcsbz">
        <w:r>
          <w:rPr>
            <w:rFonts w:ascii="Arial" w:cs="Arial" w:eastAsia="Arial" w:hAnsi="Arial"/>
            <w:color w:val="1F6FEB"/>
            <w:sz w:val="22"/>
            <w:szCs w:val="22"/>
            <w:u w:val="single"/>
          </w:rPr>
          <w:t xml:space="preserve">Next.js PWA guides — official docs</w:t>
        </w:r>
      </w:hyperlink>
    </w:p>
    <w:p>
      <w:pPr>
        <w:pStyle w:val="ListParagraph"/>
        <w:numPr>
          <w:ilvl w:val="0"/>
          <w:numId w:val="2"/>
        </w:numPr>
        <w:spacing w:after="60"/>
      </w:pPr>
      <w:hyperlink w:history="1" r:id="rId9oftx8ryzlguvzby6tpwb">
        <w:r>
          <w:rPr>
            <w:rFonts w:ascii="Arial" w:cs="Arial" w:eastAsia="Arial" w:hAnsi="Arial"/>
            <w:color w:val="1F6FEB"/>
            <w:sz w:val="22"/>
            <w:szCs w:val="22"/>
            <w:u w:val="single"/>
          </w:rPr>
          <w:t xml:space="preserve">Zebra DataWedge keyboard wedge reference</w:t>
        </w:r>
      </w:hyperlink>
    </w:p>
    <w:p>
      <w:pPr>
        <w:pStyle w:val="ListParagraph"/>
        <w:numPr>
          <w:ilvl w:val="0"/>
          <w:numId w:val="2"/>
        </w:numPr>
        <w:spacing w:after="60"/>
      </w:pPr>
      <w:hyperlink w:history="1" r:id="rId6vhy5ni8foloizgnr8mlx">
        <w:r>
          <w:rPr>
            <w:rFonts w:ascii="Arial" w:cs="Arial" w:eastAsia="Arial" w:hAnsi="Arial"/>
            <w:color w:val="1F6FEB"/>
            <w:sz w:val="22"/>
            <w:szCs w:val="22"/>
            <w:u w:val="single"/>
          </w:rPr>
          <w:t xml:space="preserve">Scandit Express smart keyboard wedge</w:t>
        </w:r>
      </w:hyperlink>
    </w:p>
    <w:p>
      <w:pPr>
        <w:pStyle w:val="ListParagraph"/>
        <w:numPr>
          <w:ilvl w:val="0"/>
          <w:numId w:val="2"/>
        </w:numPr>
        <w:spacing w:after="60"/>
      </w:pPr>
      <w:hyperlink w:history="1" r:id="rIdbvvj8hal0az-_k9seqbs6">
        <w:r>
          <w:rPr>
            <w:rFonts w:ascii="Arial" w:cs="Arial" w:eastAsia="Arial" w:hAnsi="Arial"/>
            <w:color w:val="1F6FEB"/>
            <w:sz w:val="22"/>
            <w:szCs w:val="22"/>
            <w:u w:val="single"/>
          </w:rPr>
          <w:t xml:space="preserve">STRICH vs ZXing vs Quagga JS comparison</w:t>
        </w:r>
      </w:hyperlink>
    </w:p>
    <w:p>
      <w:pPr>
        <w:pStyle w:val="ListParagraph"/>
        <w:numPr>
          <w:ilvl w:val="0"/>
          <w:numId w:val="2"/>
        </w:numPr>
        <w:spacing w:after="60"/>
      </w:pPr>
      <w:hyperlink w:history="1" r:id="rIdwoapdf2vvx5zdw869zcei">
        <w:r>
          <w:rPr>
            <w:rFonts w:ascii="Arial" w:cs="Arial" w:eastAsia="Arial" w:hAnsi="Arial"/>
            <w:color w:val="1F6FEB"/>
            <w:sz w:val="22"/>
            <w:szCs w:val="22"/>
            <w:u w:val="single"/>
          </w:rPr>
          <w:t xml:space="preserve">Best barcode scanners for your app (2025) — Dev.to</w:t>
        </w:r>
      </w:hyperlink>
    </w:p>
    <w:p>
      <w:pPr>
        <w:pStyle w:val="Heading1"/>
        <w:spacing w:after="160" w:before="320"/>
        <w:jc w:val="left"/>
      </w:pPr>
      <w:r>
        <w:rPr>
          <w:rFonts w:ascii="Arial" w:cs="Arial" w:eastAsia="Arial" w:hAnsi="Arial"/>
          <w:b w:val="false"/>
          <w:bCs w:val="false"/>
          <w:i w:val="false"/>
          <w:iCs w:val="false"/>
          <w:color w:val="1F2937"/>
          <w:sz w:val="22"/>
          <w:szCs w:val="22"/>
        </w:rPr>
        <w:t xml:space="preserve">9. Where to go from here</w:t>
      </w:r>
    </w:p>
    <w:p>
      <w:pPr>
        <w:spacing w:after="120"/>
        <w:jc w:val="left"/>
      </w:pPr>
      <w:r>
        <w:rPr>
          <w:rFonts w:ascii="Arial" w:cs="Arial" w:eastAsia="Arial" w:hAnsi="Arial"/>
          <w:b w:val="false"/>
          <w:bCs w:val="false"/>
          <w:i w:val="false"/>
          <w:iCs w:val="false"/>
          <w:color w:val="1F2937"/>
          <w:sz w:val="22"/>
          <w:szCs w:val="22"/>
        </w:rPr>
        <w:t xml:space="preserve">Open the HTML companion file (wms-redesign-mockups.html in the same folder) for the visual side of this plan. Then pick one of three starting points based on what feels most painful right now:</w:t>
      </w:r>
    </w:p>
    <w:p>
      <w:pPr>
        <w:pStyle w:val="ListParagraph"/>
        <w:numPr>
          <w:ilvl w:val="0"/>
          <w:numId w:val="3"/>
        </w:numPr>
        <w:spacing w:after="60"/>
      </w:pPr>
      <w:r>
        <w:rPr>
          <w:rFonts w:ascii="Arial" w:cs="Arial" w:eastAsia="Arial" w:hAnsi="Arial"/>
          <w:color w:val="1F2937"/>
          <w:sz w:val="22"/>
          <w:szCs w:val="22"/>
        </w:rPr>
        <w:t xml:space="preserve">If the warehouse floor is your bottleneck, jump to Phase B and ship the inbound flow first. The phone PWA can be installed in an afternoon and the inbound step screen is the smallest contained scope.</w:t>
      </w:r>
    </w:p>
    <w:p>
      <w:pPr>
        <w:pStyle w:val="ListParagraph"/>
        <w:numPr>
          <w:ilvl w:val="0"/>
          <w:numId w:val="3"/>
        </w:numPr>
        <w:spacing w:after="60"/>
      </w:pPr>
      <w:r>
        <w:rPr>
          <w:rFonts w:ascii="Arial" w:cs="Arial" w:eastAsia="Arial" w:hAnsi="Arial"/>
          <w:color w:val="1F2937"/>
          <w:sz w:val="22"/>
          <w:szCs w:val="22"/>
        </w:rPr>
        <w:t xml:space="preserve">If mechanics are losing track of jobs and parts, ship Phase C and the parts-request UI. The kanban is mostly a different render of data you already query.</w:t>
      </w:r>
    </w:p>
    <w:p>
      <w:pPr>
        <w:pStyle w:val="ListParagraph"/>
        <w:numPr>
          <w:ilvl w:val="0"/>
          <w:numId w:val="3"/>
        </w:numPr>
        <w:spacing w:after="60"/>
      </w:pPr>
      <w:r>
        <w:rPr>
          <w:rFonts w:ascii="Arial" w:cs="Arial" w:eastAsia="Arial" w:hAnsi="Arial"/>
          <w:color w:val="1F2937"/>
          <w:sz w:val="22"/>
          <w:szCs w:val="22"/>
        </w:rPr>
        <w:t xml:space="preserve">If CS is firefighting customer messages, do Phase D first. The webhook + SLA timer is the highest-leverage change because it stops things falling through the cracks.</w:t>
      </w:r>
    </w:p>
    <w:p>
      <w:pPr>
        <w:spacing w:after="120"/>
        <w:jc w:val="left"/>
      </w:pPr>
      <w:r>
        <w:rPr>
          <w:rFonts w:ascii="Arial" w:cs="Arial" w:eastAsia="Arial" w:hAnsi="Arial"/>
          <w:b w:val="false"/>
          <w:bCs w:val="false"/>
          <w:i w:val="false"/>
          <w:iCs w:val="false"/>
          <w:color w:val="1F2937"/>
          <w:sz w:val="22"/>
          <w:szCs w:val="22"/>
        </w:rPr>
        <w:t xml:space="preserve">Whichever you pick, Phase A (the scanner provider and PWA install) ships first. It unlocks the rest.</w:t>
      </w:r>
    </w:p>
    <w:p>
      <w:pPr>
        <w:spacing w:after="120"/>
        <w:jc w:val="left"/>
      </w:pPr>
      <w:r>
        <w:rPr>
          <w:rFonts w:ascii="Arial" w:cs="Arial" w:eastAsia="Arial" w:hAnsi="Arial"/>
          <w:b/>
          <w:bCs/>
          <w:color w:val="38A29A"/>
          <w:sz w:val="22"/>
          <w:szCs w:val="22"/>
        </w:rPr>
        <w:t xml:space="preserve">You already have the hard parts done. The next chapter is mostly about new screens and a couple of webhooks.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Prepared for kai  ·  </w:t>
    </w:r>
    <w:r>
      <w:rPr>
        <w:rFonts w:ascii="Arial" w:cs="Arial" w:eastAsia="Arial" w:hAnsi="Arial"/>
        <w:color w:val="6B7280"/>
        <w:sz w:val="18"/>
        <w:szCs w:val="18"/>
      </w:rPr>
      <w:t xml:space="preserve">2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Scooter Hub  ·  WMS / ERP upgrade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4C4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a2u7tfg0upjbnj4jkyg" Type="http://schemas.openxmlformats.org/officeDocument/2006/relationships/hyperlink" Target="https://loadproof.com/best-practices-designing-ui-ux-warehouse-app/" TargetMode="External"/><Relationship Id="rIddpcel63dpjxpjvvyt4f2w" Type="http://schemas.openxmlformats.org/officeDocument/2006/relationships/hyperlink" Target="https://medium.com/@stefan.karabin/7-ux-design-best-practices-for-warehouse-mobile-apps-b6e2a0a6940f" TargetMode="External"/><Relationship Id="rId3wrq7utcnlcxncpvzntrj" Type="http://schemas.openxmlformats.org/officeDocument/2006/relationships/hyperlink" Target="https://www.softeon.com/blog/the-importance-of-ui-ux-in-wms/" TargetMode="External"/><Relationship Id="rIdff2fynwif-bwssn8uxzhe" Type="http://schemas.openxmlformats.org/officeDocument/2006/relationships/hyperlink" Target="https://www.tekmetric.com/post/repair-tracking-software-workflow" TargetMode="External"/><Relationship Id="rIdyzmndbu-r5rre5ewplam_" Type="http://schemas.openxmlformats.org/officeDocument/2006/relationships/hyperlink" Target="https://autoflow.com/workflow/" TargetMode="External"/><Relationship Id="rIdesridiq_ukebn5nwnoefz" Type="http://schemas.openxmlformats.org/officeDocument/2006/relationships/hyperlink" Target="https://www.geckoboard.com/dashboard-examples/support/helpdesk-dashboard/" TargetMode="External"/><Relationship Id="rIdqsmykn00frzf66krrtu55" Type="http://schemas.openxmlformats.org/officeDocument/2006/relationships/hyperlink" Target="https://support.zendesk.com/hc/en-us/articles/9757103543194-Using-the-ticket-progress-real-time-dashboard" TargetMode="External"/><Relationship Id="rIdlqsgkc1-rjrq5uxyvkmz3" Type="http://schemas.openxmlformats.org/officeDocument/2006/relationships/hyperlink" Target="https://dribbble.com/tags/warehouse-management-system" TargetMode="External"/><Relationship Id="rIdphu_fvm56z6fiszkpirxv" Type="http://schemas.openxmlformats.org/officeDocument/2006/relationships/hyperlink" Target="https://dribbble.com/tags/warehouse-app" TargetMode="External"/><Relationship Id="rId8uyzz0o4a7jpwifxwomv1" Type="http://schemas.openxmlformats.org/officeDocument/2006/relationships/hyperlink" Target="https://www.pinterest.com/mohadesem93/warehouse-management-ui/" TargetMode="External"/><Relationship Id="rIdmuzrlwd3exycwsys-jijo" Type="http://schemas.openxmlformats.org/officeDocument/2006/relationships/hyperlink" Target="https://www.behance.net/search/projects/warehouse%20management%20app%20design" TargetMode="External"/><Relationship Id="rId8veti65yeehxm9psziv7x" Type="http://schemas.openxmlformats.org/officeDocument/2006/relationships/hyperlink" Target="https://clickup.com/templates/kanban-board/auto-mechanics" TargetMode="External"/><Relationship Id="rIdavd-y6qncwerwa3snxhox" Type="http://schemas.openxmlformats.org/officeDocument/2006/relationships/hyperlink" Target="https://blog.logrocket.com/nextjs-16-pwa-offline-support/" TargetMode="External"/><Relationship Id="rIdktneo8veh8nvcdnjmcsbz" Type="http://schemas.openxmlformats.org/officeDocument/2006/relationships/hyperlink" Target="https://nextjs.org/docs/app/guides/progressive-web-apps" TargetMode="External"/><Relationship Id="rId9oftx8ryzlguvzby6tpwb" Type="http://schemas.openxmlformats.org/officeDocument/2006/relationships/hyperlink" Target="https://docs.zebra.com/us/en/scanners/general/sp72-prg/c-sp72-keyboard-wedge-interface.html" TargetMode="External"/><Relationship Id="rId6vhy5ni8foloizgnr8mlx" Type="http://schemas.openxmlformats.org/officeDocument/2006/relationships/hyperlink" Target="https://www.scandit.com/products/scandit-express/" TargetMode="External"/><Relationship Id="rIdbvvj8hal0az-_k9seqbs6" Type="http://schemas.openxmlformats.org/officeDocument/2006/relationships/hyperlink" Target="https://strich.io/strich-compared-to-zxing-js-and-quagga/" TargetMode="External"/><Relationship Id="rIdwoapdf2vvx5zdw869zcei" Type="http://schemas.openxmlformats.org/officeDocument/2006/relationships/hyperlink" Target="https://dev.to/patty-1984/2025-the-best-barcode-scanners-for-your-app-30hk"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 ERP upgrade plan</dc:title>
  <dc:creator>Scooter Hub</dc:creator>
  <dc:description>Phased plan to upgrade Scooter Hub WMS/ERP for warehouse, workshop and CS teams.</dc:description>
  <cp:lastModifiedBy>Un-named</cp:lastModifiedBy>
  <cp:revision>1</cp:revision>
  <dcterms:created xsi:type="dcterms:W3CDTF">2026-05-02T11:24:33.870Z</dcterms:created>
  <dcterms:modified xsi:type="dcterms:W3CDTF">2026-05-02T11:24:33.871Z</dcterms:modified>
</cp:coreProperties>
</file>

<file path=docProps/custom.xml><?xml version="1.0" encoding="utf-8"?>
<Properties xmlns="http://schemas.openxmlformats.org/officeDocument/2006/custom-properties" xmlns:vt="http://schemas.openxmlformats.org/officeDocument/2006/docPropsVTypes"/>
</file>