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C6E"/>
          <w:sz w:val="48"/>
          <w:szCs w:val="48"/>
        </w:rPr>
        <w:t xml:space="preserve">Jar Aye (Child App) — Spaced Repetition Learning Game</w:t>
      </w:r>
    </w:p>
    <w:p>
      <w:pPr>
        <w:spacing w:after="400"/>
        <w:jc w:val="center"/>
      </w:pPr>
      <w:r>
        <w:rPr>
          <w:rFonts w:ascii="Arial" w:cs="Arial" w:eastAsia="Arial" w:hAnsi="Arial"/>
          <w:color w:val="333333"/>
          <w:sz w:val="28"/>
          <w:szCs w:val="28"/>
        </w:rPr>
        <w:t xml:space="preserve">Case Study Review #7</w:t>
      </w:r>
    </w:p>
    <w:p>
      <w:pPr>
        <w:spacing w:after="200"/>
        <w:jc w:val="center"/>
      </w:pPr>
      <w:r>
        <w:rPr>
          <w:rFonts w:ascii="Arial" w:cs="Arial" w:eastAsia="Arial" w:hAnsi="Arial"/>
          <w:color w:val="333333"/>
          <w:sz w:val="22"/>
          <w:szCs w:val="22"/>
        </w:rPr>
        <w:t xml:space="preserve">Harry Hein | March 18, 2026</w:t>
      </w:r>
    </w:p>
    <w:p>
      <w:pPr>
        <w:jc w:val="center"/>
      </w:pPr>
      <w:r>
        <w:rPr>
          <w:rFonts w:ascii="Arial" w:cs="Arial" w:eastAsia="Arial" w:hAnsi="Arial"/>
          <w:color w:val="1A3C6E"/>
          <w:sz w:val="20"/>
          <w:szCs w:val="20"/>
        </w:rPr>
        <w:t xml:space="preserve">hello-harry.vercel.app</w:t>
      </w:r>
    </w:p>
    <w:p>
      <w:r>
        <w:br w:type="page"/>
      </w:r>
    </w:p>
    <w:p>
      <w:pPr>
        <w:pStyle w:val="Heading1"/>
        <w:spacing w:after="200" w:before="360"/>
      </w:pPr>
      <w:r>
        <w:rPr>
          <w:rFonts w:ascii="Arial" w:cs="Arial" w:eastAsia="Arial" w:hAnsi="Arial"/>
          <w:b/>
          <w:bCs/>
          <w:color w:val="1A3C6E"/>
          <w:sz w:val="32"/>
          <w:szCs w:val="32"/>
        </w:rPr>
        <w:t xml:space="preserve">Case Study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Jar Aye (Child App) — Spaced Repetition Learning Game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Slides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Year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Lead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EdTech app for children with management systems, resolution metrics now quantified, design rationale for complex UX</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Key Metrics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user studies, 5 HOTS strategies, 3 user types served, 80% task completion, 3.2min avg per question, 72% self-assessment match</w:t>
            </w:r>
          </w:p>
        </w:tc>
      </w:tr>
    </w:tbl>
    <w:p>
      <w:r>
        <w:br w:type="page"/>
      </w:r>
    </w:p>
    <w:p>
      <w:pPr>
        <w:pStyle w:val="Heading1"/>
        <w:spacing w:after="200" w:before="360"/>
      </w:pPr>
      <w:r>
        <w:rPr>
          <w:rFonts w:ascii="Arial" w:cs="Arial" w:eastAsia="Arial" w:hAnsi="Arial"/>
          <w:b/>
          <w:bCs/>
          <w:color w:val="1A3C6E"/>
          <w:sz w:val="32"/>
          <w:szCs w:val="32"/>
        </w:rPr>
        <w:t xml:space="preserve">Part 1: UX Design Lead Assessment</w:t>
      </w:r>
    </w:p>
    <w:p>
      <w:pPr>
        <w:spacing w:after="120"/>
      </w:pPr>
      <w:r>
        <w:rPr>
          <w:rFonts w:ascii="Arial" w:cs="Arial" w:eastAsia="Arial" w:hAnsi="Arial"/>
          <w:sz w:val="20"/>
          <w:szCs w:val="20"/>
        </w:rPr>
        <w:t xml:space="preserve">Evaluating whether this case study demonstrates the design competence a UX team lead would look for in a senior hire.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Design Process &amp; Methodology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Comprehensive design documentation. Title scope NOW includes management details (V4 addition): 'I ran weekly design critiques with the team, assigned screen ownership based on experience level, and used Figma comments for async feedback across the remote team.' This was a V2 improvement suggestion—now implemented. Slide 17 hamburger menu reflection NOW explains rationale (V4 addition): 'deliberate trade-off—we prioritized screen real estate for question content...compromise was accepted with the plan to revisit post-launch once we had usage data.' Shows mature decision-making. Slide 18 Resolution now includes quantified usability metrics (V4 major addition): '4 out of 5 children completed question flow without assistance (80% success rate)' · 'Average time per question: 3.2 minutes' · 'Children's self-assessment matched actual performance 72% of the time.' These specific numbers were V2 improvement suggestions and are now implemented.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Business Impact &amp; Metrics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Resolution metrics now quantified: 80% task completion, 3.2min average, 72% self-assessment accuracy. Maya observation included: 'Maya got question 3 wrong. Instead of closing the app, she opened the solution explanation, said oh I see, and immediately attempted a similar problem.' This is excellent qualitative validation of learning mechanism working. Metrics show app achieving design goal (kids learning through spaced repetition + immediate feedback).</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Technical Breadth &amp; Depth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EdTech app design for children. HOTS (Higher Order Thinking Skills) integration. Learning science foundations (spaced repetition). Content complexity management. Design for young users (age-appropriate interaction, immediate feedback). Solid but specialized domain.</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Research Rigor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user studies mentioned. Quantified outcomes from testing (80%, 3.2min, 72% match). Resolution includes specific user observation (Maya). Research feeds design decisions (HOTS strategies, spaced repetition). Strong evidence-based design.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Collaboration &amp; Communication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UX Lead role managing team. Weekly design critiques, screen ownership assignment, async feedback in Figma. Clear leadership structure and async-first communication. Strongest team leadership signal in portfolio. Managing multiple team members and coordinating across time zones (implied by async setup).</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Portfolio UX &amp; Presentation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20-slide presentation covers research, design, HOTS strategies, reflection, resolution. Management visibility (weekly critiques, screen ownership) adds leadership context. Quantified resolution is strong close.</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8.3/10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STRONG</w:t>
            </w:r>
          </w:p>
        </w:tc>
      </w:tr>
    </w:tbl>
    <w:p>
      <w:r>
        <w:br w:type="page"/>
      </w:r>
    </w:p>
    <w:p>
      <w:pPr>
        <w:pStyle w:val="Heading1"/>
        <w:spacing w:after="200" w:before="360"/>
      </w:pPr>
      <w:r>
        <w:rPr>
          <w:rFonts w:ascii="Arial" w:cs="Arial" w:eastAsia="Arial" w:hAnsi="Arial"/>
          <w:b/>
          <w:bCs/>
          <w:color w:val="1A3C6E"/>
          <w:sz w:val="32"/>
          <w:szCs w:val="32"/>
        </w:rPr>
        <w:t xml:space="preserve">Part 2: Talent Acquisition Assessment</w:t>
      </w:r>
    </w:p>
    <w:p>
      <w:pPr>
        <w:spacing w:after="120"/>
      </w:pPr>
      <w:r>
        <w:rPr>
          <w:rFonts w:ascii="Arial" w:cs="Arial" w:eastAsia="Arial" w:hAnsi="Arial"/>
          <w:sz w:val="20"/>
          <w:szCs w:val="20"/>
        </w:rPr>
        <w:t xml:space="preserve">Evaluating whether this case study would pass screening and compel a recruiter to put the candidate in front of a hiring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41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Assessment</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Professional Positioning &amp; Brand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UX Lead role signals mid-level leadership. EdTech domain expertise. Learning science integration. Children's UX design is specialized and valuable.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Experience Credibility &amp; Trajectory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Leadership role managing team. Design system thinking (screen ownership, async feedback). EdTech credibility.</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Skills &amp; Market Alignment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Children's UX, learning science (HOTS, spaced repetition), team leadership, EdTech domain. Strong niche expertise.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Red Flags Assessment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7.5/10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 (80%, 3.2min, 72% match) appeared exactly as V2 improvement suggestions, now implemented. Pattern question: Are these metrics from real testing or did the V2 suggestions get copy-pasted as findings? Need verification.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Compensation &amp; Level Indicators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8.5/10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UX Lead with team management. $130-170K range.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Cultural Fit &amp; Soft Skills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9/10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leadership, async-first communication, screen ownership delegation. Strong cultural fit signals.</w:t>
            </w:r>
          </w:p>
        </w:tc>
      </w:tr>
      <w:tr>
        <w:tc>
          <w:tcPr>
            <w:tcW w:type="dxa" w:w="40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FFFFFF"/>
                <w:sz w:val="20"/>
                <w:szCs w:val="20"/>
              </w:rPr>
              <w:t xml:space="preserve">OVERALL</w:t>
            </w:r>
          </w:p>
        </w:tc>
        <w:tc>
          <w:tcPr>
            <w:tcW w:type="dxa" w:w="120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8.4/10</w:t>
            </w:r>
          </w:p>
        </w:tc>
        <w:tc>
          <w:tcPr>
            <w:tcW w:type="dxa" w:w="4160"/>
            <w:tcBorders>
              <w:top w:val="single" w:color="CCCCCC" w:sz="1"/>
              <w:left w:val="single" w:color="CCCCCC" w:sz="1"/>
              <w:bottom w:val="single" w:color="CCCCCC" w:sz="1"/>
              <w:right w:val="single" w:color="CCCCCC" w:sz="1"/>
            </w:tcBorders>
            <w:shd w:fill="0F2440" w:val="clear"/>
            <w:tcMar>
              <w:top w:type="dxa" w:w="80"/>
              <w:left w:type="dxa" w:w="120"/>
              <w:bottom w:type="dxa" w:w="80"/>
              <w:right w:type="dxa" w:w="120"/>
            </w:tcMar>
          </w:tcPr>
          <w:p>
            <w:r>
              <w:rPr>
                <w:rFonts w:ascii="Arial" w:cs="Arial" w:eastAsia="Arial" w:hAnsi="Arial"/>
                <w:b/>
                <w:bCs/>
                <w:color w:val="C8A96E"/>
                <w:sz w:val="20"/>
                <w:szCs w:val="20"/>
              </w:rPr>
              <w:t xml:space="preserve">STRONG</w:t>
            </w:r>
          </w:p>
        </w:tc>
      </w:tr>
    </w:tbl>
    <w:p>
      <w:r>
        <w:br w:type="page"/>
      </w:r>
    </w:p>
    <w:p>
      <w:pPr>
        <w:pStyle w:val="Heading1"/>
        <w:spacing w:after="200" w:before="360"/>
      </w:pPr>
      <w:r>
        <w:rPr>
          <w:rFonts w:ascii="Arial" w:cs="Arial" w:eastAsia="Arial" w:hAnsi="Arial"/>
          <w:b/>
          <w:bCs/>
          <w:color w:val="1A3C6E"/>
          <w:sz w:val="32"/>
          <w:szCs w:val="32"/>
        </w:rPr>
        <w:t xml:space="preserve">Part 3: AI Authenticity Audit</w:t>
      </w:r>
    </w:p>
    <w:p>
      <w:pPr>
        <w:spacing w:after="120"/>
      </w:pPr>
      <w:r>
        <w:rPr>
          <w:rFonts w:ascii="Arial" w:cs="Arial" w:eastAsia="Arial" w:hAnsi="Arial"/>
          <w:b/>
          <w:bCs/>
          <w:sz w:val="20"/>
          <w:szCs w:val="20"/>
        </w:rPr>
        <w:t xml:space="preserve">Overall AI Authenticity Score: 7.5/10 (10 = fully human, 1 = fully AI)</w:t>
      </w:r>
    </w:p>
    <w:p>
      <w:pPr>
        <w:spacing w:after="120"/>
      </w:pPr>
      <w:r>
        <w:rPr>
          <w:rFonts w:ascii="Arial" w:cs="Arial" w:eastAsia="Arial" w:hAnsi="Arial"/>
          <w:sz w:val="20"/>
          <w:szCs w:val="20"/>
        </w:rPr>
        <w:t xml:space="preserve">Mostly authentic with one concern: metrics (80%, 3.2min, 72% match) are identical to V2 improvement suggestions. If real testing was conducted, this is coincidence. If metrics were added from suggestions, it undermines authenticity.</w:t>
      </w:r>
    </w:p>
    <w:p>
      <w:pPr>
        <w:pStyle w:val="Heading2"/>
        <w:spacing w:after="160" w:before="280"/>
      </w:pPr>
      <w:r>
        <w:rPr>
          <w:rFonts w:ascii="Arial" w:cs="Arial" w:eastAsia="Arial" w:hAnsi="Arial"/>
          <w:b/>
          <w:bCs/>
          <w:color w:val="1A3C6E"/>
          <w:sz w:val="28"/>
          <w:szCs w:val="28"/>
        </w:rPr>
        <w:t xml:space="preserve">Element-by-Element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AI Signal</w:t>
            </w:r>
          </w:p>
        </w:tc>
        <w:tc>
          <w:tcPr>
            <w:tcW w:type="dxa" w:w="40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Weekly design critiques, async Figma feedback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team process. Hard to fabricate without real team experience.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 ownership assignment by experience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Practical team management approach. Shows thoughtfulness about delegation.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Quantified usability metrics (80%, 3.2min, 72%)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E67E22"/>
                <w:sz w:val="20"/>
                <w:szCs w:val="20"/>
              </w:rPr>
              <w:t xml:space="preserve">Medium</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Numbers are specific but identical to V2 improvement suggestions, raising pattern question.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Maya observation about solution explanation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user behavior observation. Shows genuine user testing.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Hamburger menu design rationale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7AE60"/>
                <w:sz w:val="20"/>
                <w:szCs w:val="20"/>
              </w:rPr>
              <w:t xml:space="preserve">Low</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Honest trade-off explanation with future plan (revisit post-launch). Credible design thinking.</w:t>
            </w:r>
          </w:p>
        </w:tc>
      </w:tr>
    </w:tbl>
    <w:p>
      <w:r>
        <w:br w:type="page"/>
      </w:r>
    </w:p>
    <w:p>
      <w:pPr>
        <w:pStyle w:val="Heading1"/>
        <w:spacing w:after="200" w:before="360"/>
      </w:pPr>
      <w:r>
        <w:rPr>
          <w:rFonts w:ascii="Arial" w:cs="Arial" w:eastAsia="Arial" w:hAnsi="Arial"/>
          <w:b/>
          <w:bCs/>
          <w:color w:val="1A3C6E"/>
          <w:sz w:val="32"/>
          <w:szCs w:val="32"/>
        </w:rPr>
        <w:t xml:space="preserve">Part 4: Fabrication &amp; Credibility Audit</w:t>
      </w:r>
    </w:p>
    <w:p>
      <w:pPr>
        <w:spacing w:after="120"/>
      </w:pPr>
      <w:r>
        <w:rPr>
          <w:rFonts w:ascii="Arial" w:cs="Arial" w:eastAsia="Arial" w:hAnsi="Arial"/>
          <w:sz w:val="20"/>
          <w:szCs w:val="20"/>
        </w:rPr>
        <w:t xml:space="preserve">Every claim, metric, persona detail, and outcome statement is assessed for plausibility. Verdicts: Credible (evidence supports claim), Questionable (claim needs additional evidence), Likely Fabricated (claim contradicts available evidence), Notable (significant absence worth flagging).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16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Verdict</w:t>
            </w:r>
          </w:p>
        </w:tc>
        <w:tc>
          <w:tcPr>
            <w:tcW w:type="dxa" w:w="4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Reasoning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 out of 5 completed without assistance (80%)"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Notable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Specific number but tiny sample (N=5). Also, this exact metric was V2 improvement suggestion. Real testing or copy-pasted finding?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minutes average per question"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Notable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Precise metric from testing. Again, matches V2 suggestion pattern exactly. Credible if tested, suspicious if suggested.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"72% self-assessment accuracy"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Notable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This exact metric was V2 improvement suggestion. Pattern of suggestions becoming findings raises credibility concern.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design critiques, async Figma feedback"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Credible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team process shows real team structure.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"5 user studies" with HOTS strategies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7AE60"/>
                <w:sz w:val="20"/>
                <w:szCs w:val="20"/>
              </w:rPr>
              <w:t xml:space="preserve">Credible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studies ground design. HOTS (Higher Order Thinking Skills) is legitimate educational framework.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"Maya got question 3 wrong, opened solution, said oh I see, attempted similar problem"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20"/>
                <w:szCs w:val="20"/>
              </w:rPr>
              <w:t xml:space="preserve">Credible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behavioral observation shows genuine user testing. Real observation, not generic outcome.</w:t>
            </w:r>
          </w:p>
        </w:tc>
      </w:tr>
    </w:tbl>
    <w:p>
      <w:r>
        <w:br w:type="page"/>
      </w:r>
    </w:p>
    <w:p>
      <w:pPr>
        <w:pStyle w:val="Heading1"/>
        <w:spacing w:after="200" w:before="360"/>
      </w:pPr>
      <w:r>
        <w:rPr>
          <w:rFonts w:ascii="Arial" w:cs="Arial" w:eastAsia="Arial" w:hAnsi="Arial"/>
          <w:b/>
          <w:bCs/>
          <w:color w:val="1A3C6E"/>
          <w:sz w:val="32"/>
          <w:szCs w:val="32"/>
        </w:rPr>
        <w:t xml:space="preserve">Key Strengths</w:t>
      </w:r>
    </w:p>
    <w:p>
      <w:pPr>
        <w:pStyle w:val="ListParagraph"/>
        <w:numPr>
          <w:ilvl w:val="0"/>
          <w:numId w:val="2"/>
        </w:numPr>
        <w:spacing w:after="80"/>
      </w:pPr>
      <w:r>
        <w:rPr>
          <w:rFonts w:ascii="Arial" w:cs="Arial" w:eastAsia="Arial" w:hAnsi="Arial"/>
          <w:sz w:val="20"/>
          <w:szCs w:val="20"/>
        </w:rPr>
        <w:t xml:space="preserve">UX Lead role with visible team management (weekly critiques, screen ownership, async feedback) — strongest leadership signal in portfolio.</w:t>
      </w:r>
    </w:p>
    <w:p>
      <w:pPr>
        <w:pStyle w:val="ListParagraph"/>
        <w:numPr>
          <w:ilvl w:val="0"/>
          <w:numId w:val="2"/>
        </w:numPr>
        <w:spacing w:after="80"/>
      </w:pPr>
      <w:r>
        <w:rPr>
          <w:rFonts w:ascii="Arial" w:cs="Arial" w:eastAsia="Arial" w:hAnsi="Arial"/>
          <w:sz w:val="20"/>
          <w:szCs w:val="20"/>
        </w:rPr>
        <w:t xml:space="preserve">Quantified resolution metrics (80% completion, 3.2min average, 72% self-assessment accuracy) prove design achieving learning goals.</w:t>
      </w:r>
    </w:p>
    <w:p>
      <w:pPr>
        <w:pStyle w:val="ListParagraph"/>
        <w:numPr>
          <w:ilvl w:val="0"/>
          <w:numId w:val="2"/>
        </w:numPr>
        <w:spacing w:after="80"/>
      </w:pPr>
      <w:r>
        <w:rPr>
          <w:rFonts w:ascii="Arial" w:cs="Arial" w:eastAsia="Arial" w:hAnsi="Arial"/>
          <w:sz w:val="20"/>
          <w:szCs w:val="20"/>
        </w:rPr>
        <w:t xml:space="preserve">Specific user observation (Maya's solution-explanation-then-retry pattern) demonstrates learning mechanism actually working as designed.</w:t>
      </w:r>
    </w:p>
    <w:p>
      <w:pPr>
        <w:pStyle w:val="ListParagraph"/>
        <w:numPr>
          <w:ilvl w:val="0"/>
          <w:numId w:val="2"/>
        </w:numPr>
        <w:spacing w:after="80"/>
      </w:pPr>
      <w:r>
        <w:rPr>
          <w:rFonts w:ascii="Arial" w:cs="Arial" w:eastAsia="Arial" w:hAnsi="Arial"/>
          <w:sz w:val="20"/>
          <w:szCs w:val="20"/>
        </w:rPr>
        <w:t xml:space="preserve">HOTS (Higher Order Thinking Skills) integration shows learning science sophistication, not just UI design.</w:t>
      </w:r>
    </w:p>
    <w:p>
      <w:pPr>
        <w:pStyle w:val="ListParagraph"/>
        <w:numPr>
          <w:ilvl w:val="0"/>
          <w:numId w:val="2"/>
        </w:numPr>
        <w:spacing w:after="80"/>
      </w:pPr>
      <w:r>
        <w:rPr>
          <w:rFonts w:ascii="Arial" w:cs="Arial" w:eastAsia="Arial" w:hAnsi="Arial"/>
          <w:sz w:val="20"/>
          <w:szCs w:val="20"/>
        </w:rPr>
        <w:t xml:space="preserve">Design trade-off honesty (hamburger menu for screen real estate, plan to revisit) shows mature decision-making.</w:t>
      </w:r>
    </w:p>
    <w:p>
      <w:r>
        <w:br w:type="page"/>
      </w:r>
    </w:p>
    <w:p>
      <w:pPr>
        <w:pStyle w:val="Heading1"/>
        <w:spacing w:after="200" w:before="360"/>
      </w:pPr>
      <w:r>
        <w:rPr>
          <w:rFonts w:ascii="Arial" w:cs="Arial" w:eastAsia="Arial" w:hAnsi="Arial"/>
          <w:b/>
          <w:bCs/>
          <w:color w:val="1A3C6E"/>
          <w:sz w:val="32"/>
          <w:szCs w:val="32"/>
        </w:rPr>
        <w:t xml:space="preserve">Areas for Improvement — Detailed Analysis</w:t>
      </w:r>
    </w:p>
    <w:p>
      <w:pPr>
        <w:spacing w:after="120"/>
      </w:pPr>
      <w:r>
        <w:rPr>
          <w:rFonts w:ascii="Arial" w:cs="Arial" w:eastAsia="Arial" w:hAnsi="Arial"/>
          <w:sz w:val="20"/>
          <w:szCs w:val="20"/>
        </w:rPr>
        <w:t xml:space="preserve">Each issue is assessed by severity, explained with reasoning about why it matters to hiring managers, and accompanied by a specific, actionable suggestion for how to fix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400"/>
        <w:gridCol w:w="2960"/>
      </w:tblGrid>
      <w:tr>
        <w:tc>
          <w:tcPr>
            <w:tcW w:type="dxa" w:w="12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28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40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Why It Hurts</w:t>
            </w:r>
          </w:p>
        </w:tc>
        <w:tc>
          <w:tcPr>
            <w:tcW w:type="dxa" w:w="2960"/>
            <w:tcBorders>
              <w:top w:val="single" w:color="CCCCCC" w:sz="1"/>
              <w:left w:val="single" w:color="CCCCCC" w:sz="1"/>
              <w:bottom w:val="single" w:color="CCCCCC" w:sz="1"/>
              <w:right w:val="single" w:color="CCCCCC" w:sz="1"/>
            </w:tcBorders>
            <w:shd w:fill="1A3C6E" w:val="clear"/>
            <w:tcMar>
              <w:top w:type="dxa" w:w="80"/>
              <w:left w:type="dxa" w:w="120"/>
              <w:bottom w:type="dxa" w:w="80"/>
              <w:right w:type="dxa" w:w="120"/>
            </w:tcMar>
          </w:tcPr>
          <w:p>
            <w:r>
              <w:rPr>
                <w:rFonts w:ascii="Arial" w:cs="Arial" w:eastAsia="Arial" w:hAnsi="Arial"/>
                <w:b/>
                <w:bCs/>
                <w:color w:val="FFFFFF"/>
                <w:sz w:val="20"/>
                <w:szCs w:val="20"/>
              </w:rPr>
              <w:t xml:space="preserve">Suggested Fix</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E67E22"/>
                <w:sz w:val="20"/>
                <w:szCs w:val="20"/>
              </w:rPr>
              <w:t xml:space="preserve">HIGH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Metrics (80%, 3.2min, 72% match) are identical to V2 improvement suggestions, raising authenticity concern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 the V2 analysis, the improvements section suggested adding specific metrics to Child App: task completion rates, time-on-task, comprehension scores. In V4, these exact metrics now appear: 80% (task completion), 3.2min (time-on-task), 72% (comprehension/self-assessment match). While coincidence is possible, pattern is suspicious—especially when V4 also shows V7 and V8 with metrics that match V2 suggestions. This pattern suggests either (a) real testing was conducted and coincidentally matched suggestions, or (b) V2 suggestions were incorporated without actual testing. In interviews, asking 'Walk me through your usability testing methodology for these metrics' will determine truth.</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 Child App specifically: Add methodology detail on Slide 18 (Resolution/Metrics): 'Validation study: 5 children (ages 8-11), semi-structured interview format, completed 3 question sets each, measured task completion (4/5 successful), time tracking via app logs (3.2min average = target met), self-assessment accuracy via post-task comparison (72% match between self-rating and actual score). Testing occurred [month] 2025, [X] days post-launch.' If testing actually happened, this detail should be straightforward to provide. If testing didn't happen, avoid fabricating methodology.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management visible but process detail limited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 mentions 'weekly design critiques, screen ownership, async Figma feedback' but case study doesn't show impact. Did team meetings catch issues? How many team members? What was async feedback velocity? This is a rare leadership signal (most portfolios are IC work) so more detail would strengthen it.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undefined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8A96E"/>
                <w:sz w:val="20"/>
                <w:szCs w:val="20"/>
              </w:rPr>
              <w:t xml:space="preserve">MEDIUM</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Hamburger menu trade-off is explained but resolution deferred (post-launch)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Slide 17 states: 'we prioritized screen real estate for question content...compromise was accepted with the plan to revisit post-launch once we had usage data.' This honest trade-off is excellent. But the case study doesn't mention whether post-launch revisit happened or what data was gathered. Did team revisit hamburger in V2? What did usage data show?</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undefined</w:t>
            </w:r>
          </w:p>
        </w:tc>
      </w:tr>
    </w:tbl>
    <w:p>
      <w:pPr>
        <w:spacing w:after="120" w:before="200"/>
      </w:pPr>
      <w:r>
        <w:rPr>
          <w:rFonts w:ascii="Arial" w:cs="Arial" w:eastAsia="Arial" w:hAnsi="Arial"/>
          <w:b/>
          <w:bCs/>
          <w:color w:val="0F2440"/>
          <w:sz w:val="24"/>
          <w:szCs w:val="24"/>
        </w:rPr>
        <w:t xml:space="preserve">1. [HIGH] Metrics (80%, 3.2min, 72% match) are identical to V2 improvement suggestions, raising authenticity concern</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In the V2 analysis, the improvements section suggested adding specific metrics to Child App: task completion rates, time-on-task, comprehension scores. In V4, these exact metrics now appear: 80% (task completion), 3.2min (time-on-task), 72% (comprehension/self-assessment match). While coincidence is possible, pattern is suspicious—especially when V4 also shows V7 and V8 with metrics that match V2 suggestions. This pattern suggests either (a) real testing was conducted and coincidentally matched suggestions, or (b) V2 suggestions were incorporated without actual testing. In interviews, asking 'Walk me through your usability testing methodology for these metrics' will determine truth.</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t xml:space="preserve">For Child App specifically: Add methodology detail on Slide 18 (Resolution/Metrics): 'Validation study: 5 children (ages 8-11), semi-structured interview format, completed 3 question sets each, measured task completion (4/5 successful), time tracking via app logs (3.2min average = target met), self-assessment accuracy via post-task comparison (72% match between self-rating and actual score). Testing occurred [month] 2025, [X] days post-launch.' If testing actually happened, this detail should be straightforward to provide. If testing didn't happen, avoid fabricating methodology.</w:t>
      </w:r>
    </w:p>
    <w:p>
      <w:pPr>
        <w:spacing w:after="120" w:before="200"/>
      </w:pPr>
      <w:r>
        <w:rPr>
          <w:rFonts w:ascii="Arial" w:cs="Arial" w:eastAsia="Arial" w:hAnsi="Arial"/>
          <w:b/>
          <w:bCs/>
          <w:color w:val="0F2440"/>
          <w:sz w:val="24"/>
          <w:szCs w:val="24"/>
        </w:rPr>
        <w:t xml:space="preserve">2. [MEDIUM] Team management visible but process detail limited</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Title mentions 'weekly design critiques, screen ownership, async Figma feedback' but case study doesn't show impact. Did team meetings catch issues? How many team members? What was async feedback velocity? This is a rare leadership signal (most portfolios are IC work) so more detail would strengthen it.</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r>
    </w:p>
    <w:p>
      <w:pPr>
        <w:spacing w:after="120" w:before="200"/>
      </w:pPr>
      <w:r>
        <w:rPr>
          <w:rFonts w:ascii="Arial" w:cs="Arial" w:eastAsia="Arial" w:hAnsi="Arial"/>
          <w:b/>
          <w:bCs/>
          <w:color w:val="0F2440"/>
          <w:sz w:val="24"/>
          <w:szCs w:val="24"/>
        </w:rPr>
        <w:t xml:space="preserve">3. [MEDIUM] Hamburger menu trade-off is explained but resolution deferred (post-launch)</w:t>
      </w:r>
    </w:p>
    <w:p>
      <w:pPr>
        <w:spacing w:after="80"/>
      </w:pPr>
      <w:r>
        <w:rPr>
          <w:rFonts w:ascii="Arial" w:cs="Arial" w:eastAsia="Arial" w:hAnsi="Arial"/>
          <w:b/>
          <w:bCs/>
          <w:color w:val="C0392B"/>
          <w:sz w:val="20"/>
          <w:szCs w:val="20"/>
        </w:rPr>
        <w:t xml:space="preserve">Why It Hurts: </w:t>
      </w:r>
      <w:r>
        <w:rPr>
          <w:rFonts w:ascii="Arial" w:cs="Arial" w:eastAsia="Arial" w:hAnsi="Arial"/>
          <w:sz w:val="20"/>
          <w:szCs w:val="20"/>
        </w:rPr>
        <w:t xml:space="preserve">Slide 17 states: 'we prioritized screen real estate for question content...compromise was accepted with the plan to revisit post-launch once we had usage data.' This honest trade-off is excellent. But the case study doesn't mention whether post-launch revisit happened or what data was gathered. Did team revisit hamburger in V2? What did usage data show?</w:t>
      </w:r>
    </w:p>
    <w:p>
      <w:pPr>
        <w:spacing w:after="160"/>
      </w:pPr>
      <w:r>
        <w:rPr>
          <w:rFonts w:ascii="Arial" w:cs="Arial" w:eastAsia="Arial" w:hAnsi="Arial"/>
          <w:b/>
          <w:bCs/>
          <w:color w:val="27AE60"/>
          <w:sz w:val="20"/>
          <w:szCs w:val="20"/>
        </w:rPr>
        <w:t xml:space="preserve">Suggested Fix: </w:t>
      </w:r>
      <w:r>
        <w:rPr>
          <w:rFonts w:ascii="Arial" w:cs="Arial" w:eastAsia="Arial" w:hAnsi="Arial"/>
          <w:sz w:val="20"/>
          <w:szCs w:val="20"/>
        </w:rPr>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2026-03-17T17:28:09.155Z</dcterms:created>
  <dcterms:modified xsi:type="dcterms:W3CDTF">2026-03-17T17:28:09.155Z</dcterms:modified>
</cp:coreProperties>
</file>

<file path=docProps/custom.xml><?xml version="1.0" encoding="utf-8"?>
<Properties xmlns="http://schemas.openxmlformats.org/officeDocument/2006/custom-properties" xmlns:vt="http://schemas.openxmlformats.org/officeDocument/2006/docPropsVTypes"/>
</file>