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C6E"/>
          <w:sz w:val="48"/>
          <w:szCs w:val="48"/>
        </w:rPr>
        <w:t xml:space="preserve">Case Study Review #1</w:t>
      </w:r>
    </w:p>
    <w:p>
      <w:pPr>
        <w:spacing w:after="400"/>
        <w:jc w:val="center"/>
      </w:pPr>
      <w:r>
        <w:rPr>
          <w:rFonts w:ascii="Arial" w:cs="Arial" w:eastAsia="Arial" w:hAnsi="Arial"/>
          <w:color w:val="333333"/>
          <w:sz w:val="28"/>
          <w:szCs w:val="28"/>
        </w:rPr>
        <w:t xml:space="preserve">AI User Testing &amp; Golden Paths</w:t>
      </w:r>
    </w:p>
    <w:p>
      <w:pPr>
        <w:spacing w:after="200"/>
        <w:jc w:val="center"/>
      </w:pPr>
      <w:r>
        <w:rPr>
          <w:rFonts w:ascii="Arial" w:cs="Arial" w:eastAsia="Arial" w:hAnsi="Arial"/>
          <w:color w:val="333333"/>
          <w:sz w:val="22"/>
          <w:szCs w:val="22"/>
        </w:rPr>
        <w:t xml:space="preserve">Harry Hein | March 17, 2026</w:t>
      </w:r>
    </w:p>
    <w:p>
      <w:pPr>
        <w:jc w:val="center"/>
      </w:pPr>
      <w:r>
        <w:rPr>
          <w:rFonts w:ascii="Arial" w:cs="Arial" w:eastAsia="Arial" w:hAnsi="Arial"/>
          <w:color w:val="1A3C6E"/>
          <w:sz w:val="20"/>
          <w:szCs w:val="20"/>
        </w:rPr>
        <w:t xml:space="preserve">hello-harry.vercel.app</w:t>
      </w:r>
    </w:p>
    <w:p>
      <w:r>
        <w:br w:type="page"/>
      </w:r>
    </w:p>
    <w:p>
      <w:pPr>
        <w:pStyle w:val="Heading1"/>
        <w:spacing w:after="200" w:before="360"/>
      </w:pPr>
      <w:r>
        <w:rPr>
          <w:rFonts w:ascii="Arial" w:cs="Arial" w:eastAsia="Arial" w:hAnsi="Arial"/>
          <w:b/>
          <w:bCs/>
          <w:color w:val="1A3C6E"/>
          <w:sz w:val="32"/>
          <w:szCs w:val="32"/>
        </w:rPr>
        <w:t xml:space="preserve">Case Study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User Testing &amp; Golden Paths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Designer (Solo)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testing feature for Designer 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Key Metrics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 first feedback, 3min setup, 24/7 availability, 4.2x avg AI runs per prototype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Slides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r>
    </w:tbl>
    <w:p>
      <w:r>
        <w:br w:type="page"/>
      </w:r>
    </w:p>
    <w:p>
      <w:pPr>
        <w:pStyle w:val="Heading1"/>
        <w:spacing w:after="200" w:before="360"/>
      </w:pPr>
      <w:r>
        <w:rPr>
          <w:rFonts w:ascii="Arial" w:cs="Arial" w:eastAsia="Arial" w:hAnsi="Arial"/>
          <w:b/>
          <w:bCs/>
          <w:color w:val="1A3C6E"/>
          <w:sz w:val="32"/>
          <w:szCs w:val="32"/>
        </w:rPr>
        <w:t xml:space="preserve">Part 1: UX Design Lead Assessment</w:t>
      </w:r>
    </w:p>
    <w:p>
      <w:pPr>
        <w:spacing w:after="120"/>
      </w:pPr>
      <w:r>
        <w:rPr>
          <w:rFonts w:ascii="Arial" w:cs="Arial" w:eastAsia="Arial" w:hAnsi="Arial"/>
          <w:sz w:val="20"/>
          <w:szCs w:val="20"/>
        </w:rPr>
        <w:t xml:space="preserve">Evaluating whether this case study demonstrates the design competence a UX team lead would look for in a senior 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Design Process &amp; Methodology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Strong 5-act narrative. Research (8 designer interviews) feeds directly into hypothesis. Validation comparing AI vs real users (9/11 match rate). Alternatives explored (S7). Clear problem-to-solution arc.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Impact &amp; Metrics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4.2x runs sourced from first 30 sessions. -99% wait time, -40% churn are compelling but churn metric source is unclear. Missing: conversion impact, retention data, revenue attribution.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Technical Breadth &amp; Depth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 Puppeteer screenshot detection, SSE streaming, persona-driven prompts, dual-signal goal detection. Alternatives explored adds credibility. Deep AI product design knowledge.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 Research Rigor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semi-structured interviews with quantified findings (6/8, 7/8, 8/8). Validation study comparing AI vs human testers. Research labeled as composite persona. Strong evidence.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Collaboration &amp; Communication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6.5/10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Solo project on personal product. No stakeholder management, team dynamics, or cross-functional collaboration visible. This is a significant gap for senior+ roles.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Portfolio UX &amp; Presentation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Reveal.js format is engaging. Progressive disclosure through 5 acts. Screenshots and UI components clearly shown. What Broke First section is a standout addition.</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7.8/10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COMPETITIVE</w:t>
            </w:r>
          </w:p>
        </w:tc>
      </w:tr>
    </w:tbl>
    <w:p>
      <w:r>
        <w:br w:type="page"/>
      </w:r>
    </w:p>
    <w:p>
      <w:pPr>
        <w:pStyle w:val="Heading1"/>
        <w:spacing w:after="200" w:before="360"/>
      </w:pPr>
      <w:r>
        <w:rPr>
          <w:rFonts w:ascii="Arial" w:cs="Arial" w:eastAsia="Arial" w:hAnsi="Arial"/>
          <w:b/>
          <w:bCs/>
          <w:color w:val="1A3C6E"/>
          <w:sz w:val="32"/>
          <w:szCs w:val="32"/>
        </w:rPr>
        <w:t xml:space="preserve">Part 2: Talent Acquisition Assessment</w:t>
      </w:r>
    </w:p>
    <w:p>
      <w:pPr>
        <w:spacing w:after="120"/>
      </w:pPr>
      <w:r>
        <w:rPr>
          <w:rFonts w:ascii="Arial" w:cs="Arial" w:eastAsia="Arial" w:hAnsi="Arial"/>
          <w:sz w:val="20"/>
          <w:szCs w:val="20"/>
        </w:rPr>
        <w:t xml:space="preserve">Evaluating whether this case study would pass screening and compel a recruiter to put the candidate in front of a hiring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Professional Positioning &amp; Brand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AI-first design signals market-relevant skills. Clear product design positioning. Solo scope is honest but limits perceived team readiness for enterprise roles.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Experience Credibility &amp; Trajectory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Designer OS is a personal product, not a company product. Strength: built the entire thing. Weakness: no external adoption validation or team context.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Skills &amp; Market Alignment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9/10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product design, Puppeteer automation, prompt engineering, SSE streaming. Extremely market-relevant for 2025-2026 AI-first roles.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 Flags Assessment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personal product project. Composite persona could look fabricated to skeptical reviewers. Metrics from only 30 sessions is a thin sample. -40% churn unsourced.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Compensation &amp; Level Indicators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Technical depth and AI sophistication signal senior-level. Solo execution limits signal for lead/staff roles that require team management evidence.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Cultural Fit &amp; Soft Skills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Self-directed work. What Broke First shows growth mindset. Missing: team collaboration, mentoring, conflict resolution, cross-functional negotiation.</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7.7/10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COMPETITIVE</w:t>
            </w:r>
          </w:p>
        </w:tc>
      </w:tr>
    </w:tbl>
    <w:p>
      <w:r>
        <w:br w:type="page"/>
      </w:r>
    </w:p>
    <w:p>
      <w:pPr>
        <w:pStyle w:val="Heading1"/>
        <w:spacing w:after="200" w:before="360"/>
      </w:pPr>
      <w:r>
        <w:rPr>
          <w:rFonts w:ascii="Arial" w:cs="Arial" w:eastAsia="Arial" w:hAnsi="Arial"/>
          <w:b/>
          <w:bCs/>
          <w:color w:val="1A3C6E"/>
          <w:sz w:val="32"/>
          <w:szCs w:val="32"/>
        </w:rPr>
        <w:t xml:space="preserve">Part 3: AI Authenticity Audit</w:t>
      </w:r>
    </w:p>
    <w:p>
      <w:pPr>
        <w:spacing w:after="120"/>
      </w:pPr>
      <w:r>
        <w:rPr>
          <w:rFonts w:ascii="Arial" w:cs="Arial" w:eastAsia="Arial" w:hAnsi="Arial"/>
          <w:b/>
          <w:bCs/>
          <w:sz w:val="20"/>
          <w:szCs w:val="20"/>
        </w:rPr>
        <w:t xml:space="preserve">Overall AI Authenticity Score: 8/10 (10 = fully human, 1 = fully AI)</w:t>
      </w:r>
    </w:p>
    <w:p>
      <w:pPr>
        <w:spacing w:after="120"/>
      </w:pPr>
      <w:r>
        <w:rPr>
          <w:rFonts w:ascii="Arial" w:cs="Arial" w:eastAsia="Arial" w:hAnsi="Arial"/>
          <w:sz w:val="20"/>
          <w:szCs w:val="20"/>
        </w:rPr>
        <w:t xml:space="preserve">Reads mostly human-authored. Research specificity, failure narrative, and technical detail create strong authenticity. Minor AI signals in hypothesis framing and key takeaway closer.</w:t>
      </w:r>
    </w:p>
    <w:p>
      <w:pPr>
        <w:pStyle w:val="Heading2"/>
        <w:spacing w:after="160" w:before="280"/>
      </w:pPr>
      <w:r>
        <w:rPr>
          <w:rFonts w:ascii="Arial" w:cs="Arial" w:eastAsia="Arial" w:hAnsi="Arial"/>
          <w:b/>
          <w:bCs/>
          <w:color w:val="1A3C6E"/>
          <w:sz w:val="28"/>
          <w:szCs w:val="28"/>
        </w:rPr>
        <w:t xml:space="preserve">Element-by-Element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AI Signal</w:t>
            </w:r>
          </w:p>
        </w:tc>
        <w:tc>
          <w:tcPr>
            <w:tcW w:type="dxa" w:w="4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Slide titles (11pm. One Demo. Zero Testers)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Specific, situational, conversational. Does not read like AI.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Marcus persona narrative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Labeled composite from 8 interviews. Grounded and specific, not generic.</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Research findings (6/8, 7/8, 8/8)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Quantified and specific. AI tends to use round numbers or vague fractions.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Takeaway slide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7E22"/>
                <w:sz w:val="20"/>
                <w:szCs w:val="20"/>
              </w:rPr>
              <w:t xml:space="preserve">Medium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Aphoristic: 'give designers the infrastructure to be the designer they already are.' Verges on motivational.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Design hypothesis (If X then 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67E22"/>
                <w:sz w:val="20"/>
                <w:szCs w:val="20"/>
              </w:rPr>
              <w:t xml:space="preserve">Medium</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Formulaic pattern common in AI outputs. Content is original but structure is templated.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 titles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'Eliminate Logistics, Not Research' has genuine authorial voice.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Broke First failures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Three specific technical failures with fixes. Hard to fabricate.</w:t>
            </w:r>
          </w:p>
        </w:tc>
      </w:tr>
    </w:tbl>
    <w:p>
      <w:r>
        <w:br w:type="page"/>
      </w:r>
    </w:p>
    <w:p>
      <w:pPr>
        <w:pStyle w:val="Heading1"/>
        <w:spacing w:after="200" w:before="360"/>
      </w:pPr>
      <w:r>
        <w:rPr>
          <w:rFonts w:ascii="Arial" w:cs="Arial" w:eastAsia="Arial" w:hAnsi="Arial"/>
          <w:b/>
          <w:bCs/>
          <w:color w:val="1A3C6E"/>
          <w:sz w:val="32"/>
          <w:szCs w:val="32"/>
        </w:rPr>
        <w:t xml:space="preserve">Key Strengths</w:t>
      </w:r>
    </w:p>
    <w:p>
      <w:pPr>
        <w:pStyle w:val="ListParagraph"/>
        <w:numPr>
          <w:ilvl w:val="0"/>
          <w:numId w:val="2"/>
        </w:numPr>
        <w:spacing w:after="80"/>
      </w:pPr>
      <w:r>
        <w:rPr>
          <w:rFonts w:ascii="Arial" w:cs="Arial" w:eastAsia="Arial" w:hAnsi="Arial"/>
          <w:sz w:val="20"/>
          <w:szCs w:val="20"/>
        </w:rPr>
        <w:t xml:space="preserve">Exceptional problem framing with the 11pm scenario — instantly relatable to any designer</w:t>
      </w:r>
    </w:p>
    <w:p>
      <w:pPr>
        <w:pStyle w:val="ListParagraph"/>
        <w:numPr>
          <w:ilvl w:val="0"/>
          <w:numId w:val="2"/>
        </w:numPr>
        <w:spacing w:after="80"/>
      </w:pPr>
      <w:r>
        <w:rPr>
          <w:rFonts w:ascii="Arial" w:cs="Arial" w:eastAsia="Arial" w:hAnsi="Arial"/>
          <w:sz w:val="20"/>
          <w:szCs w:val="20"/>
        </w:rPr>
        <w:t xml:space="preserve">Research-backed with real interview data (8 designers, quantified findings) and validation study (9/11 AI vs human match)</w:t>
      </w:r>
    </w:p>
    <w:p>
      <w:pPr>
        <w:pStyle w:val="ListParagraph"/>
        <w:numPr>
          <w:ilvl w:val="0"/>
          <w:numId w:val="2"/>
        </w:numPr>
        <w:spacing w:after="80"/>
      </w:pPr>
      <w:r>
        <w:rPr>
          <w:rFonts w:ascii="Arial" w:cs="Arial" w:eastAsia="Arial" w:hAnsi="Arial"/>
          <w:sz w:val="20"/>
          <w:szCs w:val="20"/>
        </w:rPr>
        <w:t xml:space="preserve">Technical depth: AI + Puppeteer, SSE streaming, dual-signal goal detection</w:t>
      </w:r>
    </w:p>
    <w:p>
      <w:pPr>
        <w:pStyle w:val="ListParagraph"/>
        <w:numPr>
          <w:ilvl w:val="0"/>
          <w:numId w:val="2"/>
        </w:numPr>
        <w:spacing w:after="80"/>
      </w:pPr>
      <w:r>
        <w:rPr>
          <w:rFonts w:ascii="Arial" w:cs="Arial" w:eastAsia="Arial" w:hAnsi="Arial"/>
          <w:sz w:val="20"/>
          <w:szCs w:val="20"/>
        </w:rPr>
        <w:t xml:space="preserve">Alternatives explored section adds decision-making credibility</w:t>
      </w:r>
    </w:p>
    <w:p>
      <w:pPr>
        <w:pStyle w:val="ListParagraph"/>
        <w:numPr>
          <w:ilvl w:val="0"/>
          <w:numId w:val="2"/>
        </w:numPr>
        <w:spacing w:after="80"/>
      </w:pPr>
      <w:r>
        <w:rPr>
          <w:rFonts w:ascii="Arial" w:cs="Arial" w:eastAsia="Arial" w:hAnsi="Arial"/>
          <w:sz w:val="20"/>
          <w:szCs w:val="20"/>
        </w:rPr>
        <w:t xml:space="preserve">What Broke First section is rare across portfolios and extremely powerful for demonstrating learning</w:t>
      </w:r>
    </w:p>
    <w:p>
      <w:r>
        <w:br w:type="page"/>
      </w:r>
    </w:p>
    <w:p>
      <w:pPr>
        <w:pStyle w:val="Heading1"/>
        <w:spacing w:after="200" w:before="360"/>
      </w:pPr>
      <w:r>
        <w:rPr>
          <w:rFonts w:ascii="Arial" w:cs="Arial" w:eastAsia="Arial" w:hAnsi="Arial"/>
          <w:b/>
          <w:bCs/>
          <w:color w:val="1A3C6E"/>
          <w:sz w:val="32"/>
          <w:szCs w:val="32"/>
        </w:rPr>
        <w:t xml:space="preserve">Areas for Improvement — Detailed Analysis</w:t>
      </w:r>
    </w:p>
    <w:p>
      <w:pPr>
        <w:spacing w:after="120"/>
      </w:pPr>
      <w:r>
        <w:rPr>
          <w:rFonts w:ascii="Arial" w:cs="Arial" w:eastAsia="Arial" w:hAnsi="Arial"/>
          <w:sz w:val="20"/>
          <w:szCs w:val="20"/>
        </w:rPr>
        <w:t xml:space="preserve">Each issue is assessed by severity, explained with reasoning about why it matters to hiring managers, and accompanied by a specific, actionable suggestion for how to fix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Why It Hurts</w:t>
            </w:r>
          </w:p>
        </w:tc>
        <w:tc>
          <w:tcPr>
            <w:tcW w:type="dxa" w:w="2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Suggested Fix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Solo project on personal product (Designer OS)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Hiring managers at mid-to-large companies evaluate whether a candidate can work within a team, navigate stakeholder dynamics, and handle disagreements. A solo personal project removes all collaboration evidence. At companies like Shopify, Atlassian, or Grab, this would be flagged in the debrief as 'no signal on teamwork.'</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a 1-2 slide section explicitly addressing how this work was shared with others: beta testers, design critique sessions, feedback from the Designer OS community. If any designer gave feedback on the feature, name them. Even 'Shared with 12 beta users who provided structured feedback via X' adds team signal.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churn metric is not sourced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unsourced metric in a case study is worse than no metric at all. Experienced hiring managers will ask 'Where does that number come from?' in an interview. If the answer is vague, it undermines the 427% ROI credibility of the retail case study too — because the evaluator starts questioning all your numbers.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Either (a) add a footnote: 'Measured across first 30 days of early access, N=X users, comparing pre-Golden Paths cohort to post-launch cohort' or (b) remove the metric and replace with something verifiable like 'Golden Paths became the #1 cited reason for upgrading in exit surveys.'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4.2x avg runs sourced from only 30 sessions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N=30 is statistically thin. A data-literate interviewer will note this. It's not disqualifying, but it weakens the claim. The metric sounds impressive until the sample size is revealed, which can feel like the candidate is hiding the weakness behind the headline number.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 upfront: 'Early signal from 30 sessions — statistically preliminary but directionally strong. Will be validated at N=200.' Honesty about sample size is more impressive than trying to make 30 sessions sound like a conclusive study.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Takeaway slide uses aphoristic, motivational tone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sentence 'Golden Paths don't make designers better. They give designers the infrastructure to be the designer they already are' sounds like a LinkedIn post. This is the last content slide — the taste it leaves. If a hiring manager reads this and thinks 'ChatGPT wrote that,' it retroactively colors the whole case study.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Rewrite to be specific rather than inspirational. Example: 'The most common feedback from beta testers: they stopped skipping prototype validation under deadline pressure. The feature didn't change their skill — it removed the logistics that made them skip the step.'</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Composite persona could appear fabricated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Labeling Marcus as 'composite persona from 8 interviews' is good practice, but a skeptical reviewer might wonder if '8 interviews' actually happened. There's no methodology detail on interview duration, questions asked, or how insights were synthesized into the composite.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one sentence of methodology: '8 product designers, 30-min semi-structured interviews, focused on prototype testing habits and pain points.' (You already have this on S5 — reference it from S2 as well so the connection is immediate.)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accessibility considerations mentioned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a feature that aims to be 'available 24/7,' there's no mention of keyboard accessibility, screen reader support, or WCAG compliance of the Golden Paths UI itself. This is a minor gap but noticeable for companies that prioritize inclusive design.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 brief note in the Design Decisions or Skills section: 'Built with WCAG AA contrast, keyboard navigable, SSE status updates announced to screen readers.' Even one sentence signals awareness.</w:t>
            </w:r>
          </w:p>
        </w:tc>
      </w:tr>
    </w:tbl>
    <w:p>
      <w:pPr>
        <w:spacing w:after="120" w:before="200"/>
      </w:pPr>
      <w:r>
        <w:rPr>
          <w:rFonts w:ascii="Arial" w:cs="Arial" w:eastAsia="Arial" w:hAnsi="Arial"/>
          <w:b/>
          <w:bCs/>
          <w:color w:val="0F2440"/>
          <w:sz w:val="24"/>
          <w:szCs w:val="24"/>
        </w:rPr>
        <w:t xml:space="preserve">1. [HIGH] Solo project on personal product (Designer OS)</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Hiring managers at mid-to-large companies evaluate whether a candidate can work within a team, navigate stakeholder dynamics, and handle disagreements. A solo personal project removes all collaboration evidence. At companies like Shopify, Atlassian, or Grab, this would be flagged in the debrief as 'no signal on teamwork.'</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Add a 1-2 slide section explicitly addressing how this work was shared with others: beta testers, design critique sessions, feedback from the Designer OS community. If any designer gave feedback on the feature, name them. Even 'Shared with 12 beta users who provided structured feedback via X' adds team signal.</w:t>
      </w:r>
    </w:p>
    <w:p>
      <w:pPr>
        <w:spacing w:after="120" w:before="200"/>
      </w:pPr>
      <w:r>
        <w:rPr>
          <w:rFonts w:ascii="Arial" w:cs="Arial" w:eastAsia="Arial" w:hAnsi="Arial"/>
          <w:b/>
          <w:bCs/>
          <w:color w:val="0F2440"/>
          <w:sz w:val="24"/>
          <w:szCs w:val="24"/>
        </w:rPr>
        <w:t xml:space="preserve">2. [HIGH] -40% churn metric is not sourced</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An unsourced metric in a case study is worse than no metric at all. Experienced hiring managers will ask 'Where does that number come from?' in an interview. If the answer is vague, it undermines the 427% ROI credibility of the retail case study too — because the evaluator starts questioning all your numbers.</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Either (a) add a footnote: 'Measured across first 30 days of early access, N=X users, comparing pre-Golden Paths cohort to post-launch cohort' or (b) remove the metric and replace with something verifiable like 'Golden Paths became the #1 cited reason for upgrading in exit surveys.'</w:t>
      </w:r>
    </w:p>
    <w:p>
      <w:pPr>
        <w:spacing w:after="120" w:before="200"/>
      </w:pPr>
      <w:r>
        <w:rPr>
          <w:rFonts w:ascii="Arial" w:cs="Arial" w:eastAsia="Arial" w:hAnsi="Arial"/>
          <w:b/>
          <w:bCs/>
          <w:color w:val="0F2440"/>
          <w:sz w:val="24"/>
          <w:szCs w:val="24"/>
        </w:rPr>
        <w:t xml:space="preserve">3. [MEDIUM] 4.2x avg runs sourced from only 30 sessions</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N=30 is statistically thin. A data-literate interviewer will note this. It's not disqualifying, but it weakens the claim. The metric sounds impressive until the sample size is revealed, which can feel like the candidate is hiding the weakness behind the headline number.</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Be upfront: 'Early signal from 30 sessions — statistically preliminary but directionally strong. Will be validated at N=200.' Honesty about sample size is more impressive than trying to make 30 sessions sound like a conclusive study.</w:t>
      </w:r>
    </w:p>
    <w:p>
      <w:pPr>
        <w:spacing w:after="120" w:before="200"/>
      </w:pPr>
      <w:r>
        <w:rPr>
          <w:rFonts w:ascii="Arial" w:cs="Arial" w:eastAsia="Arial" w:hAnsi="Arial"/>
          <w:b/>
          <w:bCs/>
          <w:color w:val="0F2440"/>
          <w:sz w:val="24"/>
          <w:szCs w:val="24"/>
        </w:rPr>
        <w:t xml:space="preserve">4. [MEDIUM] Key Takeaway slide uses aphoristic, motivational tone</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The sentence 'Golden Paths don't make designers better. They give designers the infrastructure to be the designer they already are' sounds like a LinkedIn post. This is the last content slide — the taste it leaves. If a hiring manager reads this and thinks 'ChatGPT wrote that,' it retroactively colors the whole case study.</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Rewrite to be specific rather than inspirational. Example: 'The most common feedback from beta testers: they stopped skipping prototype validation under deadline pressure. The feature didn't change their skill — it removed the logistics that made them skip the step.'</w:t>
      </w:r>
    </w:p>
    <w:p>
      <w:pPr>
        <w:spacing w:after="120" w:before="200"/>
      </w:pPr>
      <w:r>
        <w:rPr>
          <w:rFonts w:ascii="Arial" w:cs="Arial" w:eastAsia="Arial" w:hAnsi="Arial"/>
          <w:b/>
          <w:bCs/>
          <w:color w:val="0F2440"/>
          <w:sz w:val="24"/>
          <w:szCs w:val="24"/>
        </w:rPr>
        <w:t xml:space="preserve">5. [MEDIUM] Composite persona could appear fabricated</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Labeling Marcus as 'composite persona from 8 interviews' is good practice, but a skeptical reviewer might wonder if '8 interviews' actually happened. There's no methodology detail on interview duration, questions asked, or how insights were synthesized into the composite.</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Add one sentence of methodology: '8 product designers, 30-min semi-structured interviews, focused on prototype testing habits and pain points.' (You already have this on S5 — reference it from S2 as well so the connection is immediate.)</w:t>
      </w:r>
    </w:p>
    <w:p>
      <w:pPr>
        <w:spacing w:after="120" w:before="200"/>
      </w:pPr>
      <w:r>
        <w:rPr>
          <w:rFonts w:ascii="Arial" w:cs="Arial" w:eastAsia="Arial" w:hAnsi="Arial"/>
          <w:b/>
          <w:bCs/>
          <w:color w:val="0F2440"/>
          <w:sz w:val="24"/>
          <w:szCs w:val="24"/>
        </w:rPr>
        <w:t xml:space="preserve">6. [LOW] No accessibility considerations mentioned</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For a feature that aims to be 'available 24/7,' there's no mention of keyboard accessibility, screen reader support, or WCAG compliance of the Golden Paths UI itself. This is a minor gap but noticeable for companies that prioritize inclusive design.</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Add a brief note in the Design Decisions or Skills section: 'Built with WCAG AA contrast, keyboard navigable, SSE status updates announced to screen readers.' Even one sentence signals awareness.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333333"/>
        <w:sz w:val="16"/>
        <w:szCs w:val="16"/>
      </w:rPr>
      <w:t xml:space="preserve">Case Study Review: AI User Testing &amp; Golden Paths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2026-03-17T15:00:32.592Z</dcterms:created>
  <dcterms:modified xsi:type="dcterms:W3CDTF">2026-03-17T15:00:32.594Z</dcterms:modified>
</cp:coreProperties>
</file>

<file path=docProps/custom.xml><?xml version="1.0" encoding="utf-8"?>
<Properties xmlns="http://schemas.openxmlformats.org/officeDocument/2006/custom-properties" xmlns:vt="http://schemas.openxmlformats.org/officeDocument/2006/docPropsVTypes"/>
</file>