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74777" w14:textId="78F76E5F" w:rsidR="00027F61" w:rsidRPr="007E710A" w:rsidRDefault="00027F61" w:rsidP="008E3521">
      <w:pPr>
        <w:pStyle w:val="Heading1"/>
      </w:pPr>
      <w:bookmarkStart w:id="0" w:name="_Toc59564574"/>
      <w:bookmarkStart w:id="1" w:name="_Toc159935895"/>
      <w:bookmarkStart w:id="2" w:name="_Toc503813047"/>
      <w:bookmarkStart w:id="3" w:name="_Toc40922244"/>
      <w:r w:rsidRPr="007E710A">
        <w:t>Acknowledgements</w:t>
      </w:r>
      <w:bookmarkEnd w:id="0"/>
      <w:bookmarkEnd w:id="1"/>
    </w:p>
    <w:p w14:paraId="212246EA" w14:textId="77777777" w:rsidR="00027F61" w:rsidRDefault="00027F61">
      <w:pPr>
        <w:rPr>
          <w:rFonts w:eastAsiaTheme="majorEastAsia" w:cs="Times New Roman"/>
          <w:b/>
          <w:bCs/>
          <w:sz w:val="28"/>
          <w:szCs w:val="24"/>
        </w:rPr>
      </w:pPr>
      <w:r>
        <w:br w:type="page"/>
      </w:r>
    </w:p>
    <w:p w14:paraId="426B7D0E" w14:textId="7337075C" w:rsidR="009D45C2" w:rsidRPr="004253EE" w:rsidRDefault="40D8DF81" w:rsidP="008E3521">
      <w:pPr>
        <w:pStyle w:val="Heading1"/>
      </w:pPr>
      <w:bookmarkStart w:id="4" w:name="_Toc59564575"/>
      <w:bookmarkStart w:id="5" w:name="_Toc159935896"/>
      <w:r w:rsidRPr="40D8DF81">
        <w:lastRenderedPageBreak/>
        <w:t>Abstract</w:t>
      </w:r>
      <w:bookmarkEnd w:id="2"/>
      <w:bookmarkEnd w:id="3"/>
      <w:bookmarkEnd w:id="4"/>
      <w:bookmarkEnd w:id="5"/>
    </w:p>
    <w:p w14:paraId="568FBBFE" w14:textId="206E8A07" w:rsidR="007C6EED" w:rsidRPr="00E22616" w:rsidRDefault="00AF1BC0" w:rsidP="00505B61">
      <w:pPr>
        <w:pStyle w:val="Text"/>
        <w:rPr>
          <w:rFonts w:eastAsia="Times New Roman" w:cs="Times New Roman"/>
          <w:szCs w:val="24"/>
        </w:rPr>
      </w:pPr>
      <w:r w:rsidRPr="004253EE">
        <w:rPr>
          <w:rFonts w:asciiTheme="majorBidi" w:hAnsiTheme="majorBidi" w:cstheme="majorBidi"/>
        </w:rPr>
        <w:br w:type="page"/>
      </w:r>
    </w:p>
    <w:p w14:paraId="0369D978" w14:textId="0EC89010" w:rsidR="0091576C" w:rsidRDefault="00CF664C" w:rsidP="0091576C">
      <w:pPr>
        <w:pStyle w:val="Text"/>
        <w:jc w:val="center"/>
        <w:rPr>
          <w:b/>
        </w:rPr>
      </w:pPr>
      <w:r w:rsidRPr="0091576C">
        <w:rPr>
          <w:b/>
        </w:rPr>
        <w:lastRenderedPageBreak/>
        <w:t>Table of Contents</w:t>
      </w:r>
    </w:p>
    <w:p w14:paraId="230EB632" w14:textId="77777777" w:rsidR="00742F05" w:rsidRDefault="000C1FF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\t "Heading 2,2,Heading 3,3,Heading 4,4" </w:instrText>
      </w:r>
      <w:r>
        <w:rPr>
          <w:b w:val="0"/>
        </w:rPr>
        <w:fldChar w:fldCharType="separate"/>
      </w:r>
      <w:r w:rsidR="00742F05">
        <w:t>Acknowledgements</w:t>
      </w:r>
      <w:r w:rsidR="00742F05">
        <w:tab/>
      </w:r>
      <w:r w:rsidR="00742F05">
        <w:fldChar w:fldCharType="begin"/>
      </w:r>
      <w:r w:rsidR="00742F05">
        <w:instrText xml:space="preserve"> PAGEREF _Toc159935895 \h </w:instrText>
      </w:r>
      <w:r w:rsidR="00742F05">
        <w:fldChar w:fldCharType="separate"/>
      </w:r>
      <w:r w:rsidR="00742F05">
        <w:t>i</w:t>
      </w:r>
      <w:r w:rsidR="00742F05">
        <w:fldChar w:fldCharType="end"/>
      </w:r>
    </w:p>
    <w:p w14:paraId="067061ED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Abstract</w:t>
      </w:r>
      <w:r>
        <w:tab/>
      </w:r>
      <w:r>
        <w:fldChar w:fldCharType="begin"/>
      </w:r>
      <w:r>
        <w:instrText xml:space="preserve"> PAGEREF _Toc159935896 \h </w:instrText>
      </w:r>
      <w:r>
        <w:fldChar w:fldCharType="separate"/>
      </w:r>
      <w:r>
        <w:t>ii</w:t>
      </w:r>
      <w:r>
        <w:fldChar w:fldCharType="end"/>
      </w:r>
    </w:p>
    <w:p w14:paraId="206978B2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One: Introduction</w:t>
      </w:r>
      <w:r>
        <w:tab/>
      </w:r>
      <w:r>
        <w:fldChar w:fldCharType="begin"/>
      </w:r>
      <w:r>
        <w:instrText xml:space="preserve"> PAGEREF _Toc159935897 \h </w:instrText>
      </w:r>
      <w:r>
        <w:fldChar w:fldCharType="separate"/>
      </w:r>
      <w:r>
        <w:t>1</w:t>
      </w:r>
      <w:r>
        <w:fldChar w:fldCharType="end"/>
      </w:r>
    </w:p>
    <w:p w14:paraId="094815F7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Project Background</w:t>
      </w:r>
      <w:r>
        <w:tab/>
      </w:r>
      <w:r>
        <w:fldChar w:fldCharType="begin"/>
      </w:r>
      <w:r>
        <w:instrText xml:space="preserve"> PAGEREF _Toc159935898 \h </w:instrText>
      </w:r>
      <w:r>
        <w:fldChar w:fldCharType="separate"/>
      </w:r>
      <w:r>
        <w:t>1</w:t>
      </w:r>
      <w:r>
        <w:fldChar w:fldCharType="end"/>
      </w:r>
    </w:p>
    <w:p w14:paraId="2D7F5B48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Motivation</w:t>
      </w:r>
      <w:r>
        <w:tab/>
      </w:r>
      <w:r>
        <w:fldChar w:fldCharType="begin"/>
      </w:r>
      <w:r>
        <w:instrText xml:space="preserve"> PAGEREF _Toc159935899 \h </w:instrText>
      </w:r>
      <w:r>
        <w:fldChar w:fldCharType="separate"/>
      </w:r>
      <w:r>
        <w:t>1</w:t>
      </w:r>
      <w:r>
        <w:fldChar w:fldCharType="end"/>
      </w:r>
    </w:p>
    <w:p w14:paraId="09DD95A1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Aims and Objectives</w:t>
      </w:r>
      <w:r>
        <w:tab/>
      </w:r>
      <w:r>
        <w:fldChar w:fldCharType="begin"/>
      </w:r>
      <w:r>
        <w:instrText xml:space="preserve"> PAGEREF _Toc159935900 \h </w:instrText>
      </w:r>
      <w:r>
        <w:fldChar w:fldCharType="separate"/>
      </w:r>
      <w:r>
        <w:t>1</w:t>
      </w:r>
      <w:r>
        <w:fldChar w:fldCharType="end"/>
      </w:r>
    </w:p>
    <w:p w14:paraId="14C1E502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1.4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Thesis Structure</w:t>
      </w:r>
      <w:r>
        <w:tab/>
      </w:r>
      <w:r>
        <w:fldChar w:fldCharType="begin"/>
      </w:r>
      <w:r>
        <w:instrText xml:space="preserve"> PAGEREF _Toc159935901 \h </w:instrText>
      </w:r>
      <w:r>
        <w:fldChar w:fldCharType="separate"/>
      </w:r>
      <w:r>
        <w:t>1</w:t>
      </w:r>
      <w:r>
        <w:fldChar w:fldCharType="end"/>
      </w:r>
    </w:p>
    <w:p w14:paraId="6D7B34F2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Two: Literature Review</w:t>
      </w:r>
      <w:r>
        <w:tab/>
      </w:r>
      <w:r>
        <w:fldChar w:fldCharType="begin"/>
      </w:r>
      <w:r>
        <w:instrText xml:space="preserve"> PAGEREF _Toc159935902 \h </w:instrText>
      </w:r>
      <w:r>
        <w:fldChar w:fldCharType="separate"/>
      </w:r>
      <w:r>
        <w:t>2</w:t>
      </w:r>
      <w:r>
        <w:fldChar w:fldCharType="end"/>
      </w:r>
    </w:p>
    <w:p w14:paraId="2AAB2319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Introduction to Coursework</w:t>
      </w:r>
      <w:r>
        <w:tab/>
      </w:r>
      <w:r>
        <w:fldChar w:fldCharType="begin"/>
      </w:r>
      <w:r>
        <w:instrText xml:space="preserve"> PAGEREF _Toc159935903 \h </w:instrText>
      </w:r>
      <w:r>
        <w:fldChar w:fldCharType="separate"/>
      </w:r>
      <w:r>
        <w:t>2</w:t>
      </w:r>
      <w:r>
        <w:fldChar w:fldCharType="end"/>
      </w:r>
    </w:p>
    <w:p w14:paraId="026E413D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Historical Evolution of Coursework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C97BC1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Definition and Significance of Coursework in Education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9D7699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Technology in Education and Pedagogy</w:t>
      </w:r>
      <w:r>
        <w:tab/>
      </w:r>
      <w:r>
        <w:fldChar w:fldCharType="begin"/>
      </w:r>
      <w:r>
        <w:instrText xml:space="preserve"> PAGEREF _Toc159935906 \h </w:instrText>
      </w:r>
      <w:r>
        <w:fldChar w:fldCharType="separate"/>
      </w:r>
      <w:r>
        <w:t>5</w:t>
      </w:r>
      <w:r>
        <w:fldChar w:fldCharType="end"/>
      </w:r>
    </w:p>
    <w:p w14:paraId="79DBDA78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Integration of Technology with Education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59166C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Advantages of Digital Learning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BDE535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Challenges and Considerations of Digital Learning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0EF008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Challenges of Meeting Coursework Deadlines</w:t>
      </w:r>
      <w:r>
        <w:tab/>
      </w:r>
      <w:r>
        <w:fldChar w:fldCharType="begin"/>
      </w:r>
      <w:r>
        <w:instrText xml:space="preserve"> PAGEREF _Toc159935910 \h </w:instrText>
      </w:r>
      <w:r>
        <w:fldChar w:fldCharType="separate"/>
      </w:r>
      <w:r>
        <w:t>5</w:t>
      </w:r>
      <w:r>
        <w:fldChar w:fldCharType="end"/>
      </w:r>
    </w:p>
    <w:p w14:paraId="461B4237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2.3.1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 xml:space="preserve">Analysis of Coursework Submission Patterns (Late, </w:t>
      </w:r>
      <w:r w:rsidRPr="00CF44D1">
        <w:rPr>
          <w:noProof/>
          <w:lang w:val="en-GB" w:eastAsia="en-GB"/>
        </w:rPr>
        <w:t>on-time and early</w:t>
      </w:r>
      <w:r>
        <w:rPr>
          <w:noProof/>
        </w:rPr>
        <w:t xml:space="preserve"> submissions)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8139F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Psychological Insights into Meeting Deadlines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A573DB" w14:textId="77777777" w:rsidR="00742F05" w:rsidRDefault="00742F05">
      <w:pPr>
        <w:pStyle w:val="TOC4"/>
        <w:tabs>
          <w:tab w:val="left" w:pos="1960"/>
          <w:tab w:val="right" w:leader="dot" w:pos="9016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>
        <w:rPr>
          <w:noProof/>
        </w:rPr>
        <w:t>2.3.2.1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>
        <w:rPr>
          <w:noProof/>
        </w:rPr>
        <w:t>Understanding Procrastination (overconfidence)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A8221" w14:textId="77777777" w:rsidR="00742F05" w:rsidRDefault="00742F05">
      <w:pPr>
        <w:pStyle w:val="TOC4"/>
        <w:tabs>
          <w:tab w:val="left" w:pos="1960"/>
          <w:tab w:val="right" w:leader="dot" w:pos="9016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>
        <w:rPr>
          <w:noProof/>
        </w:rPr>
        <w:t>2.3.2.2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>
        <w:rPr>
          <w:noProof/>
        </w:rPr>
        <w:t>Additional Factors Affecting Deadline Adherence (time and task management)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3F29A5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2.3.3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Strategies for Effective Deadline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2D69F2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Digital Solutions for Coursework Management</w:t>
      </w:r>
      <w:r>
        <w:tab/>
      </w:r>
      <w:r>
        <w:fldChar w:fldCharType="begin"/>
      </w:r>
      <w:r>
        <w:instrText xml:space="preserve"> PAGEREF _Toc159935916 \h </w:instrText>
      </w:r>
      <w:r>
        <w:fldChar w:fldCharType="separate"/>
      </w:r>
      <w:r>
        <w:t>5</w:t>
      </w:r>
      <w:r>
        <w:fldChar w:fldCharType="end"/>
      </w:r>
    </w:p>
    <w:p w14:paraId="70463BEF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2.4.1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Overview of Existing Coursework Management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76238E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2.4.2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Features of Coursework Management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ECF6F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2.5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Coursework Deadline Visualization and Management</w:t>
      </w:r>
      <w:r>
        <w:tab/>
      </w:r>
      <w:r>
        <w:fldChar w:fldCharType="begin"/>
      </w:r>
      <w:r>
        <w:instrText xml:space="preserve"> PAGEREF _Toc159935919 \h </w:instrText>
      </w:r>
      <w:r>
        <w:fldChar w:fldCharType="separate"/>
      </w:r>
      <w:r>
        <w:t>5</w:t>
      </w:r>
      <w:r>
        <w:fldChar w:fldCharType="end"/>
      </w:r>
    </w:p>
    <w:p w14:paraId="50A8AECA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2.5.1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Importance of Visualizing Deadlines for Students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65093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2.5.2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Strategies for Tracking Progress and 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8E0567" w14:textId="77777777" w:rsidR="00742F05" w:rsidRDefault="00742F05">
      <w:pPr>
        <w:pStyle w:val="TOC4"/>
        <w:tabs>
          <w:tab w:val="left" w:pos="1960"/>
          <w:tab w:val="right" w:leader="dot" w:pos="9016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>
        <w:rPr>
          <w:noProof/>
        </w:rPr>
        <w:t>2.5.2.1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>
        <w:rPr>
          <w:noProof/>
        </w:rPr>
        <w:t>Methods (and Tools) for Tracking Coursework Submissions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71E667" w14:textId="77777777" w:rsidR="00742F05" w:rsidRDefault="00742F05">
      <w:pPr>
        <w:pStyle w:val="TOC4"/>
        <w:tabs>
          <w:tab w:val="left" w:pos="1960"/>
          <w:tab w:val="right" w:leader="dot" w:pos="9016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>
        <w:rPr>
          <w:noProof/>
        </w:rPr>
        <w:t>2.5.2.2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>
        <w:rPr>
          <w:noProof/>
        </w:rPr>
        <w:t>Role of Notification Systems for Deadline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10125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2.6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Motivating Students Through Gamification</w:t>
      </w:r>
      <w:r>
        <w:tab/>
      </w:r>
      <w:r>
        <w:fldChar w:fldCharType="begin"/>
      </w:r>
      <w:r>
        <w:instrText xml:space="preserve"> PAGEREF _Toc159935924 \h </w:instrText>
      </w:r>
      <w:r>
        <w:fldChar w:fldCharType="separate"/>
      </w:r>
      <w:r>
        <w:t>5</w:t>
      </w:r>
      <w:r>
        <w:fldChar w:fldCharType="end"/>
      </w:r>
    </w:p>
    <w:p w14:paraId="38B5A882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2.6.1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What is Gamification?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E4251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2.6.2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Advantages of Using Gamification to Motivate Students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12F505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2.6.3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Implementing Gamification in Coursework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4E8142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2.6.4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Examples of Gamified Systems for Coursework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C17C8B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2.7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Usability in Educational Technology</w:t>
      </w:r>
      <w:r>
        <w:tab/>
      </w:r>
      <w:r>
        <w:fldChar w:fldCharType="begin"/>
      </w:r>
      <w:r>
        <w:instrText xml:space="preserve"> PAGEREF _Toc159935929 \h </w:instrText>
      </w:r>
      <w:r>
        <w:fldChar w:fldCharType="separate"/>
      </w:r>
      <w:r>
        <w:t>5</w:t>
      </w:r>
      <w:r>
        <w:fldChar w:fldCharType="end"/>
      </w:r>
    </w:p>
    <w:p w14:paraId="63D3C9D8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2.7.1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Importance of 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34C25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2.7.2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Enhancing User Experience for Educators and Students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BCF7C3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2.8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Summary and Critical Analysis</w:t>
      </w:r>
      <w:r>
        <w:tab/>
      </w:r>
      <w:r>
        <w:fldChar w:fldCharType="begin"/>
      </w:r>
      <w:r>
        <w:instrText xml:space="preserve"> PAGEREF _Toc159935932 \h </w:instrText>
      </w:r>
      <w:r>
        <w:fldChar w:fldCharType="separate"/>
      </w:r>
      <w:r>
        <w:t>6</w:t>
      </w:r>
      <w:r>
        <w:fldChar w:fldCharType="end"/>
      </w:r>
    </w:p>
    <w:p w14:paraId="7A79E940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2.9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Recommendations</w:t>
      </w:r>
      <w:r>
        <w:tab/>
      </w:r>
      <w:r>
        <w:fldChar w:fldCharType="begin"/>
      </w:r>
      <w:r>
        <w:instrText xml:space="preserve"> PAGEREF _Toc159935933 \h </w:instrText>
      </w:r>
      <w:r>
        <w:fldChar w:fldCharType="separate"/>
      </w:r>
      <w:r>
        <w:t>6</w:t>
      </w:r>
      <w:r>
        <w:fldChar w:fldCharType="end"/>
      </w:r>
    </w:p>
    <w:p w14:paraId="31F62E4B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Three: Requirements Analysis</w:t>
      </w:r>
      <w:r>
        <w:tab/>
      </w:r>
      <w:r>
        <w:fldChar w:fldCharType="begin"/>
      </w:r>
      <w:r>
        <w:instrText xml:space="preserve"> PAGEREF _Toc159935934 \h </w:instrText>
      </w:r>
      <w:r>
        <w:fldChar w:fldCharType="separate"/>
      </w:r>
      <w:r>
        <w:t>7</w:t>
      </w:r>
      <w:r>
        <w:fldChar w:fldCharType="end"/>
      </w:r>
    </w:p>
    <w:p w14:paraId="4C5AB868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System Specifications</w:t>
      </w:r>
      <w:r>
        <w:tab/>
      </w:r>
      <w:r>
        <w:fldChar w:fldCharType="begin"/>
      </w:r>
      <w:r>
        <w:instrText xml:space="preserve"> PAGEREF _Toc159935935 \h </w:instrText>
      </w:r>
      <w:r>
        <w:fldChar w:fldCharType="separate"/>
      </w:r>
      <w:r>
        <w:t>7</w:t>
      </w:r>
      <w:r>
        <w:fldChar w:fldCharType="end"/>
      </w:r>
    </w:p>
    <w:p w14:paraId="4F613A5B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MoSCoW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08A753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07F511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3.1.3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5165D2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3.2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Evaluation</w:t>
      </w:r>
      <w:r>
        <w:tab/>
      </w:r>
      <w:r>
        <w:fldChar w:fldCharType="begin"/>
      </w:r>
      <w:r>
        <w:instrText xml:space="preserve"> PAGEREF _Toc159935939 \h </w:instrText>
      </w:r>
      <w:r>
        <w:fldChar w:fldCharType="separate"/>
      </w:r>
      <w:r>
        <w:t>7</w:t>
      </w:r>
      <w:r>
        <w:fldChar w:fldCharType="end"/>
      </w:r>
    </w:p>
    <w:p w14:paraId="28BBD832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Four: Methodology</w:t>
      </w:r>
      <w:r>
        <w:tab/>
      </w:r>
      <w:r>
        <w:fldChar w:fldCharType="begin"/>
      </w:r>
      <w:r>
        <w:instrText xml:space="preserve"> PAGEREF _Toc159935940 \h </w:instrText>
      </w:r>
      <w:r>
        <w:fldChar w:fldCharType="separate"/>
      </w:r>
      <w:r>
        <w:t>8</w:t>
      </w:r>
      <w:r>
        <w:fldChar w:fldCharType="end"/>
      </w:r>
    </w:p>
    <w:p w14:paraId="4961C4C3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Software Development Methodology</w:t>
      </w:r>
      <w:r>
        <w:tab/>
      </w:r>
      <w:r>
        <w:fldChar w:fldCharType="begin"/>
      </w:r>
      <w:r>
        <w:instrText xml:space="preserve"> PAGEREF _Toc159935941 \h </w:instrText>
      </w:r>
      <w:r>
        <w:fldChar w:fldCharType="separate"/>
      </w:r>
      <w:r>
        <w:t>8</w:t>
      </w:r>
      <w:r>
        <w:fldChar w:fldCharType="end"/>
      </w:r>
    </w:p>
    <w:p w14:paraId="46C65B6F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4.2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Selection of Methodology and Reasoning</w:t>
      </w:r>
      <w:r>
        <w:tab/>
      </w:r>
      <w:r>
        <w:fldChar w:fldCharType="begin"/>
      </w:r>
      <w:r>
        <w:instrText xml:space="preserve"> PAGEREF _Toc159935942 \h </w:instrText>
      </w:r>
      <w:r>
        <w:fldChar w:fldCharType="separate"/>
      </w:r>
      <w:r>
        <w:t>8</w:t>
      </w:r>
      <w:r>
        <w:fldChar w:fldCharType="end"/>
      </w:r>
    </w:p>
    <w:p w14:paraId="42AE8F0F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4.3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Project Phase Details</w:t>
      </w:r>
      <w:r>
        <w:tab/>
      </w:r>
      <w:r>
        <w:fldChar w:fldCharType="begin"/>
      </w:r>
      <w:r>
        <w:instrText xml:space="preserve"> PAGEREF _Toc159935943 \h </w:instrText>
      </w:r>
      <w:r>
        <w:fldChar w:fldCharType="separate"/>
      </w:r>
      <w:r>
        <w:t>8</w:t>
      </w:r>
      <w:r>
        <w:fldChar w:fldCharType="end"/>
      </w:r>
    </w:p>
    <w:p w14:paraId="3DB31535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4.3.1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Phase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41552B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4.3.2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Phase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6D0DF7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4.3.3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Phase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BD912E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4.3.4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Phase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773A06" w14:textId="77777777" w:rsidR="00742F05" w:rsidRDefault="00742F05">
      <w:pPr>
        <w:pStyle w:val="TOC3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</w:pPr>
      <w:r>
        <w:rPr>
          <w:noProof/>
        </w:rPr>
        <w:t>4.3.5</w:t>
      </w:r>
      <w:r>
        <w:rPr>
          <w:rFonts w:asciiTheme="minorHAnsi" w:eastAsiaTheme="minorEastAsia" w:hAnsiTheme="minorHAnsi"/>
          <w:i w:val="0"/>
          <w:noProof/>
          <w:sz w:val="22"/>
          <w:szCs w:val="22"/>
          <w:lang w:val="en-GB" w:eastAsia="en-GB"/>
        </w:rPr>
        <w:tab/>
      </w:r>
      <w:r>
        <w:rPr>
          <w:noProof/>
        </w:rPr>
        <w:t>Phase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_Toc159935948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F9C761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4.4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Development Tools</w:t>
      </w:r>
      <w:r>
        <w:tab/>
      </w:r>
      <w:r>
        <w:fldChar w:fldCharType="begin"/>
      </w:r>
      <w:r>
        <w:instrText xml:space="preserve"> PAGEREF _Toc159935949 \h </w:instrText>
      </w:r>
      <w:r>
        <w:fldChar w:fldCharType="separate"/>
      </w:r>
      <w:r>
        <w:t>8</w:t>
      </w:r>
      <w:r>
        <w:fldChar w:fldCharType="end"/>
      </w:r>
    </w:p>
    <w:p w14:paraId="3D62ADDA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Five: Professional, Legal, Ethical and Social Issues</w:t>
      </w:r>
      <w:r>
        <w:tab/>
      </w:r>
      <w:r>
        <w:fldChar w:fldCharType="begin"/>
      </w:r>
      <w:r>
        <w:instrText xml:space="preserve"> PAGEREF _Toc159935950 \h </w:instrText>
      </w:r>
      <w:r>
        <w:fldChar w:fldCharType="separate"/>
      </w:r>
      <w:r>
        <w:t>9</w:t>
      </w:r>
      <w:r>
        <w:fldChar w:fldCharType="end"/>
      </w:r>
    </w:p>
    <w:p w14:paraId="0DB46754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5.1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Professional Issues</w:t>
      </w:r>
      <w:r>
        <w:tab/>
      </w:r>
      <w:r>
        <w:fldChar w:fldCharType="begin"/>
      </w:r>
      <w:r>
        <w:instrText xml:space="preserve"> PAGEREF _Toc159935951 \h </w:instrText>
      </w:r>
      <w:r>
        <w:fldChar w:fldCharType="separate"/>
      </w:r>
      <w:r>
        <w:t>9</w:t>
      </w:r>
      <w:r>
        <w:fldChar w:fldCharType="end"/>
      </w:r>
    </w:p>
    <w:p w14:paraId="5CECC0E7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5.2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Legal Issues</w:t>
      </w:r>
      <w:r>
        <w:tab/>
      </w:r>
      <w:r>
        <w:fldChar w:fldCharType="begin"/>
      </w:r>
      <w:r>
        <w:instrText xml:space="preserve"> PAGEREF _Toc159935952 \h </w:instrText>
      </w:r>
      <w:r>
        <w:fldChar w:fldCharType="separate"/>
      </w:r>
      <w:r>
        <w:t>9</w:t>
      </w:r>
      <w:r>
        <w:fldChar w:fldCharType="end"/>
      </w:r>
    </w:p>
    <w:p w14:paraId="01B15163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5.3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Ethical Issues</w:t>
      </w:r>
      <w:r>
        <w:tab/>
      </w:r>
      <w:r>
        <w:fldChar w:fldCharType="begin"/>
      </w:r>
      <w:r>
        <w:instrText xml:space="preserve"> PAGEREF _Toc159935953 \h </w:instrText>
      </w:r>
      <w:r>
        <w:fldChar w:fldCharType="separate"/>
      </w:r>
      <w:r>
        <w:t>9</w:t>
      </w:r>
      <w:r>
        <w:fldChar w:fldCharType="end"/>
      </w:r>
    </w:p>
    <w:p w14:paraId="0A8BF2EC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5.4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Social Issues</w:t>
      </w:r>
      <w:r>
        <w:tab/>
      </w:r>
      <w:r>
        <w:fldChar w:fldCharType="begin"/>
      </w:r>
      <w:r>
        <w:instrText xml:space="preserve"> PAGEREF _Toc159935954 \h </w:instrText>
      </w:r>
      <w:r>
        <w:fldChar w:fldCharType="separate"/>
      </w:r>
      <w:r>
        <w:t>9</w:t>
      </w:r>
      <w:r>
        <w:fldChar w:fldCharType="end"/>
      </w:r>
    </w:p>
    <w:p w14:paraId="35F304CE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Chapter Six: Project Plan</w:t>
      </w:r>
      <w:r>
        <w:tab/>
      </w:r>
      <w:r>
        <w:fldChar w:fldCharType="begin"/>
      </w:r>
      <w:r>
        <w:instrText xml:space="preserve"> PAGEREF _Toc159935955 \h </w:instrText>
      </w:r>
      <w:r>
        <w:fldChar w:fldCharType="separate"/>
      </w:r>
      <w:r>
        <w:t>10</w:t>
      </w:r>
      <w:r>
        <w:fldChar w:fldCharType="end"/>
      </w:r>
    </w:p>
    <w:p w14:paraId="470C1EBB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6.1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 xml:space="preserve">Gantt </w:t>
      </w:r>
      <w:r w:rsidRPr="00CF44D1">
        <w:rPr>
          <w:lang w:val="en-GB" w:bidi="ar-AE"/>
        </w:rPr>
        <w:t>Chart</w:t>
      </w:r>
      <w:r>
        <w:tab/>
      </w:r>
      <w:r>
        <w:fldChar w:fldCharType="begin"/>
      </w:r>
      <w:r>
        <w:instrText xml:space="preserve"> PAGEREF _Toc159935956 \h </w:instrText>
      </w:r>
      <w:r>
        <w:fldChar w:fldCharType="separate"/>
      </w:r>
      <w:r>
        <w:t>10</w:t>
      </w:r>
      <w:r>
        <w:fldChar w:fldCharType="end"/>
      </w:r>
    </w:p>
    <w:p w14:paraId="3703B690" w14:textId="77777777" w:rsidR="00742F05" w:rsidRDefault="00742F05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>
        <w:t>6.2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>
        <w:t>Risk Management</w:t>
      </w:r>
      <w:r>
        <w:tab/>
      </w:r>
      <w:r>
        <w:fldChar w:fldCharType="begin"/>
      </w:r>
      <w:r>
        <w:instrText xml:space="preserve"> PAGEREF _Toc159935957 \h </w:instrText>
      </w:r>
      <w:r>
        <w:fldChar w:fldCharType="separate"/>
      </w:r>
      <w:r>
        <w:t>10</w:t>
      </w:r>
      <w:r>
        <w:fldChar w:fldCharType="end"/>
      </w:r>
    </w:p>
    <w:p w14:paraId="247F88DB" w14:textId="77777777" w:rsidR="00742F05" w:rsidRDefault="00742F0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t>References</w:t>
      </w:r>
      <w:r>
        <w:tab/>
      </w:r>
      <w:r>
        <w:fldChar w:fldCharType="begin"/>
      </w:r>
      <w:r>
        <w:instrText xml:space="preserve"> PAGEREF _Toc159935958 \h </w:instrText>
      </w:r>
      <w:r>
        <w:fldChar w:fldCharType="separate"/>
      </w:r>
      <w:r>
        <w:t>11</w:t>
      </w:r>
      <w:r>
        <w:fldChar w:fldCharType="end"/>
      </w:r>
    </w:p>
    <w:p w14:paraId="33C54722" w14:textId="52DCBAC8" w:rsidR="00363ED5" w:rsidRDefault="000C1FFF" w:rsidP="000C1FFF">
      <w:pPr>
        <w:pStyle w:val="Text"/>
      </w:pPr>
      <w:r>
        <w:rPr>
          <w:b/>
        </w:rPr>
        <w:fldChar w:fldCharType="end"/>
      </w:r>
    </w:p>
    <w:p w14:paraId="51E9525E" w14:textId="77777777" w:rsidR="00363ED5" w:rsidRDefault="00363ED5">
      <w:pPr>
        <w:rPr>
          <w:rFonts w:eastAsiaTheme="majorEastAsia" w:cs="Times New Roman"/>
          <w:b/>
          <w:bCs/>
          <w:noProof/>
          <w:szCs w:val="24"/>
        </w:rPr>
      </w:pPr>
      <w:r>
        <w:br w:type="page"/>
      </w:r>
    </w:p>
    <w:p w14:paraId="03030813" w14:textId="71424AFB" w:rsidR="00CF664C" w:rsidRPr="00EF78EC" w:rsidRDefault="00363ED5" w:rsidP="00EF78EC">
      <w:pPr>
        <w:pStyle w:val="Text"/>
        <w:jc w:val="center"/>
        <w:rPr>
          <w:b/>
        </w:rPr>
      </w:pPr>
      <w:r w:rsidRPr="00EF78EC">
        <w:rPr>
          <w:b/>
        </w:rPr>
        <w:lastRenderedPageBreak/>
        <w:t>Table of Figures</w:t>
      </w:r>
    </w:p>
    <w:p w14:paraId="2DD576FB" w14:textId="77777777" w:rsidR="00363ED5" w:rsidRDefault="00CA165F" w:rsidP="00363ED5">
      <w:fldSimple w:instr=" TOC \t &quot;Caption&quot; \c ">
        <w:r w:rsidR="00621826">
          <w:rPr>
            <w:b/>
            <w:bCs/>
            <w:noProof/>
          </w:rPr>
          <w:t>No table of figures entries found.</w:t>
        </w:r>
      </w:fldSimple>
    </w:p>
    <w:p w14:paraId="184EC7AF" w14:textId="214F4DEE" w:rsidR="00A854D1" w:rsidRDefault="00A854D1">
      <w:r>
        <w:br w:type="page"/>
      </w:r>
    </w:p>
    <w:p w14:paraId="7A6D76A1" w14:textId="499D1F9C" w:rsidR="00A854D1" w:rsidRPr="00EF78EC" w:rsidRDefault="00A854D1" w:rsidP="00EF78EC">
      <w:pPr>
        <w:pStyle w:val="Text"/>
        <w:jc w:val="center"/>
        <w:rPr>
          <w:b/>
        </w:rPr>
      </w:pPr>
      <w:r w:rsidRPr="00EF78EC">
        <w:rPr>
          <w:b/>
        </w:rPr>
        <w:lastRenderedPageBreak/>
        <w:t>List of Tables</w:t>
      </w:r>
    </w:p>
    <w:p w14:paraId="469A2DC1" w14:textId="14AEEBDC" w:rsidR="007E710A" w:rsidRDefault="00CA165F" w:rsidP="00621826">
      <w:pPr>
        <w:jc w:val="left"/>
      </w:pPr>
      <w:fldSimple w:instr=" TOC \f F \t &quot;table&quot; \c ">
        <w:r w:rsidR="00621826">
          <w:rPr>
            <w:b/>
            <w:bCs/>
            <w:noProof/>
          </w:rPr>
          <w:t>No table of figures entries found.</w:t>
        </w:r>
      </w:fldSimple>
    </w:p>
    <w:p w14:paraId="22188A27" w14:textId="77777777" w:rsidR="00621826" w:rsidRDefault="00621826" w:rsidP="00621826">
      <w:pPr>
        <w:jc w:val="left"/>
      </w:pPr>
    </w:p>
    <w:p w14:paraId="3F7909A7" w14:textId="77777777" w:rsidR="00621826" w:rsidRPr="007E710A" w:rsidRDefault="00621826" w:rsidP="00621826">
      <w:pPr>
        <w:jc w:val="left"/>
        <w:sectPr w:rsidR="00621826" w:rsidRPr="007E710A" w:rsidSect="00B634D2">
          <w:headerReference w:type="default" r:id="rId10"/>
          <w:footerReference w:type="default" r:id="rId11"/>
          <w:footerReference w:type="first" r:id="rId12"/>
          <w:pgSz w:w="11906" w:h="16838" w:code="9"/>
          <w:pgMar w:top="810" w:right="1440" w:bottom="8" w:left="1440" w:header="720" w:footer="720" w:gutter="0"/>
          <w:pgNumType w:fmt="lowerRoman" w:start="1"/>
          <w:cols w:space="720"/>
          <w:docGrid w:linePitch="360"/>
        </w:sectPr>
      </w:pPr>
    </w:p>
    <w:p w14:paraId="7BA4F34F" w14:textId="1B502CDD" w:rsidR="00A3618D" w:rsidRDefault="00517BD4" w:rsidP="008E3521">
      <w:pPr>
        <w:pStyle w:val="Heading1"/>
      </w:pPr>
      <w:bookmarkStart w:id="6" w:name="_Toc59564576"/>
      <w:bookmarkStart w:id="7" w:name="_Toc159935897"/>
      <w:bookmarkStart w:id="8" w:name="_Toc40922245"/>
      <w:r w:rsidRPr="009E2AD2">
        <w:lastRenderedPageBreak/>
        <w:t xml:space="preserve">Chapter One: </w:t>
      </w:r>
      <w:bookmarkEnd w:id="6"/>
      <w:r w:rsidR="00331EBB">
        <w:t>Introduction</w:t>
      </w:r>
      <w:bookmarkEnd w:id="7"/>
    </w:p>
    <w:p w14:paraId="731EB3E6" w14:textId="0BDB8C41" w:rsidR="00331EBB" w:rsidRDefault="00A85B36" w:rsidP="00331EBB">
      <w:pPr>
        <w:pStyle w:val="Heading2"/>
      </w:pPr>
      <w:bookmarkStart w:id="9" w:name="_Toc59564578"/>
      <w:bookmarkStart w:id="10" w:name="_Toc159935898"/>
      <w:r>
        <w:t>Project</w:t>
      </w:r>
      <w:r w:rsidR="00A15F61">
        <w:t xml:space="preserve"> </w:t>
      </w:r>
      <w:bookmarkEnd w:id="9"/>
      <w:r w:rsidR="00331EBB">
        <w:t>Background</w:t>
      </w:r>
      <w:bookmarkEnd w:id="10"/>
    </w:p>
    <w:p w14:paraId="00A04E84" w14:textId="5A721A1F" w:rsidR="00331EBB" w:rsidRPr="00331EBB" w:rsidRDefault="00331EBB" w:rsidP="00331EBB">
      <w:pPr>
        <w:pStyle w:val="Heading2"/>
      </w:pPr>
      <w:bookmarkStart w:id="11" w:name="_Toc159935899"/>
      <w:r>
        <w:t>Motivation</w:t>
      </w:r>
      <w:bookmarkEnd w:id="11"/>
    </w:p>
    <w:p w14:paraId="20FC4CBD" w14:textId="49B346C8" w:rsidR="0085432F" w:rsidRDefault="00331EBB" w:rsidP="001721D6">
      <w:pPr>
        <w:pStyle w:val="Heading2"/>
      </w:pPr>
      <w:bookmarkStart w:id="12" w:name="_Toc59564579"/>
      <w:bookmarkStart w:id="13" w:name="_Toc159935900"/>
      <w:r>
        <w:t xml:space="preserve">Aims and </w:t>
      </w:r>
      <w:r w:rsidR="0085432F">
        <w:t>Objectives</w:t>
      </w:r>
      <w:bookmarkEnd w:id="12"/>
      <w:bookmarkEnd w:id="13"/>
    </w:p>
    <w:p w14:paraId="72513063" w14:textId="1FBA8897" w:rsidR="00DA1099" w:rsidRDefault="00331EBB" w:rsidP="00966ED8">
      <w:pPr>
        <w:pStyle w:val="Heading2"/>
        <w:tabs>
          <w:tab w:val="left" w:pos="540"/>
        </w:tabs>
      </w:pPr>
      <w:bookmarkStart w:id="14" w:name="_Toc159935901"/>
      <w:r>
        <w:t>Thesis Structure</w:t>
      </w:r>
      <w:bookmarkEnd w:id="14"/>
    </w:p>
    <w:p w14:paraId="7AD6FF84" w14:textId="1FD00CE6" w:rsidR="00F879F0" w:rsidRPr="00331EBB" w:rsidRDefault="0052776C" w:rsidP="00331EBB">
      <w:pPr>
        <w:rPr>
          <w:lang w:val="en-GB" w:eastAsia="en-GB"/>
        </w:rPr>
      </w:pPr>
      <w:r w:rsidRPr="00331EBB">
        <w:rPr>
          <w:lang w:val="en-GB" w:eastAsia="en-GB"/>
        </w:rPr>
        <w:br w:type="page"/>
      </w:r>
    </w:p>
    <w:p w14:paraId="0ED70A83" w14:textId="206C8B7A" w:rsidR="004F5F61" w:rsidRDefault="00517BD4" w:rsidP="008E3521">
      <w:pPr>
        <w:pStyle w:val="Heading1"/>
      </w:pPr>
      <w:bookmarkStart w:id="15" w:name="_Toc59564596"/>
      <w:bookmarkStart w:id="16" w:name="_Toc159935902"/>
      <w:r>
        <w:lastRenderedPageBreak/>
        <w:t xml:space="preserve">Chapter Two: </w:t>
      </w:r>
      <w:bookmarkEnd w:id="15"/>
      <w:r w:rsidR="00331EBB">
        <w:t>Literature Review</w:t>
      </w:r>
      <w:bookmarkEnd w:id="16"/>
    </w:p>
    <w:p w14:paraId="5C07053A" w14:textId="77777777" w:rsidR="00EB54C2" w:rsidRPr="00EB54C2" w:rsidRDefault="00EB54C2" w:rsidP="0043669D">
      <w:pPr>
        <w:pStyle w:val="ListParagraph"/>
        <w:numPr>
          <w:ilvl w:val="0"/>
          <w:numId w:val="3"/>
        </w:numPr>
        <w:spacing w:after="0"/>
        <w:outlineLvl w:val="1"/>
        <w:rPr>
          <w:b/>
          <w:i/>
          <w:vanish/>
        </w:rPr>
      </w:pPr>
      <w:bookmarkStart w:id="17" w:name="_Toc54569994"/>
      <w:bookmarkStart w:id="18" w:name="_Toc54653372"/>
      <w:bookmarkStart w:id="19" w:name="_Toc54653546"/>
      <w:bookmarkStart w:id="20" w:name="_Toc54653720"/>
      <w:bookmarkStart w:id="21" w:name="_Toc54656784"/>
      <w:bookmarkStart w:id="22" w:name="_Toc54737431"/>
      <w:bookmarkStart w:id="23" w:name="_Toc54738197"/>
      <w:bookmarkStart w:id="24" w:name="_Toc54738369"/>
      <w:bookmarkStart w:id="25" w:name="_Toc54738567"/>
      <w:bookmarkStart w:id="26" w:name="_Toc54738660"/>
      <w:bookmarkStart w:id="27" w:name="_Toc58782721"/>
      <w:bookmarkStart w:id="28" w:name="_Toc58803288"/>
      <w:bookmarkStart w:id="29" w:name="_Toc58861892"/>
      <w:bookmarkStart w:id="30" w:name="_Toc58967688"/>
      <w:bookmarkStart w:id="31" w:name="_Toc58971379"/>
      <w:bookmarkStart w:id="32" w:name="_Toc58974905"/>
      <w:bookmarkStart w:id="33" w:name="_Toc59391447"/>
      <w:bookmarkStart w:id="34" w:name="_Toc59493424"/>
      <w:bookmarkStart w:id="35" w:name="_Toc59562001"/>
      <w:bookmarkStart w:id="36" w:name="_Toc59564477"/>
      <w:bookmarkStart w:id="37" w:name="_Toc5956459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A8A7795" w14:textId="347ACE57" w:rsidR="001E3144" w:rsidRDefault="00D65DFD" w:rsidP="001E3144">
      <w:pPr>
        <w:pStyle w:val="Heading2"/>
      </w:pPr>
      <w:bookmarkStart w:id="38" w:name="_Toc159935903"/>
      <w:r>
        <w:t xml:space="preserve">Introduction to </w:t>
      </w:r>
      <w:r w:rsidR="00EB54C2">
        <w:t>Coursework</w:t>
      </w:r>
      <w:bookmarkEnd w:id="38"/>
    </w:p>
    <w:p w14:paraId="483B981B" w14:textId="6A4EE985" w:rsidR="00B51692" w:rsidRDefault="00562BCF" w:rsidP="00BD1DF9">
      <w:pPr>
        <w:pStyle w:val="Heading3"/>
      </w:pPr>
      <w:bookmarkStart w:id="39" w:name="_Toc159935904"/>
      <w:r>
        <w:t>Historical Evolution</w:t>
      </w:r>
      <w:r w:rsidR="00B51692">
        <w:t xml:space="preserve"> of Coursework</w:t>
      </w:r>
      <w:bookmarkEnd w:id="39"/>
    </w:p>
    <w:p w14:paraId="42C8ECB5" w14:textId="2A7CDDEF" w:rsidR="001605D4" w:rsidRDefault="001605D4" w:rsidP="006870D9">
      <w:pPr>
        <w:pStyle w:val="Text"/>
      </w:pPr>
      <w:r>
        <w:t xml:space="preserve">Around 50 years ago, </w:t>
      </w:r>
      <w:r w:rsidR="00483ADD">
        <w:t xml:space="preserve">Michael Bassey introduced formal assignments, </w:t>
      </w:r>
      <w:r w:rsidR="006870D9">
        <w:t>also known as</w:t>
      </w:r>
      <w:r w:rsidR="00483ADD">
        <w:t xml:space="preserve"> coursework</w:t>
      </w:r>
      <w:r w:rsidR="007D76D1">
        <w:t>s</w:t>
      </w:r>
      <w:r w:rsidR="00483ADD">
        <w:t>, to pedagogy after completing his teacher</w:t>
      </w:r>
      <w:r w:rsidR="007D76D1">
        <w:t xml:space="preserve"> </w:t>
      </w:r>
      <w:r w:rsidR="00483ADD">
        <w:t>training programme</w:t>
      </w:r>
      <w:r w:rsidR="007D76D1">
        <w:t xml:space="preserve">. This programme used a </w:t>
      </w:r>
      <w:r w:rsidR="00330AEA">
        <w:t>combination of courseworks and examinations</w:t>
      </w:r>
      <w:r w:rsidR="006870D9">
        <w:t xml:space="preserve"> for assessments</w:t>
      </w:r>
      <w:r w:rsidR="00EE67BB">
        <w:t>,</w:t>
      </w:r>
      <w:r w:rsidR="007D76D1">
        <w:t xml:space="preserve"> and 98% of students were satisfied with this </w:t>
      </w:r>
      <w:r w:rsidR="006870D9">
        <w:t xml:space="preserve">hybrid </w:t>
      </w:r>
      <w:r w:rsidR="007D76D1">
        <w:t xml:space="preserve">approach. Bassey </w:t>
      </w:r>
      <w:r w:rsidR="006870D9">
        <w:t>also</w:t>
      </w:r>
      <w:r w:rsidR="00483ADD">
        <w:t xml:space="preserve"> favoured courseworks after </w:t>
      </w:r>
      <w:r w:rsidR="006870D9">
        <w:t>observing</w:t>
      </w:r>
      <w:r w:rsidR="00483ADD">
        <w:t xml:space="preserve"> how they helped students to express themselves</w:t>
      </w:r>
      <w:r w:rsidR="006870D9">
        <w:t xml:space="preserve"> practically</w:t>
      </w:r>
      <w:r w:rsidR="00483ADD">
        <w:t>, t</w:t>
      </w:r>
      <w:r w:rsidR="007D76D1">
        <w:t>aught</w:t>
      </w:r>
      <w:r w:rsidR="00F6535F">
        <w:t xml:space="preserve"> them</w:t>
      </w:r>
      <w:r w:rsidR="007D76D1">
        <w:t>,</w:t>
      </w:r>
      <w:r w:rsidR="00483ADD">
        <w:t xml:space="preserve"> test</w:t>
      </w:r>
      <w:r w:rsidR="007D76D1">
        <w:t>ed</w:t>
      </w:r>
      <w:r w:rsidR="00483ADD">
        <w:t xml:space="preserve"> their </w:t>
      </w:r>
      <w:r w:rsidR="00F6535F">
        <w:t>concepts</w:t>
      </w:r>
      <w:r w:rsidR="007D76D1">
        <w:t>,</w:t>
      </w:r>
      <w:r w:rsidR="00F6535F">
        <w:t xml:space="preserve"> and how the longer timeframe contributed to lower stress levels and </w:t>
      </w:r>
      <w:r w:rsidR="007D76D1">
        <w:t>e</w:t>
      </w:r>
      <w:r w:rsidR="00EE67BB">
        <w:t>n</w:t>
      </w:r>
      <w:r w:rsidR="007D76D1">
        <w:t>hanced</w:t>
      </w:r>
      <w:r w:rsidR="00F6535F">
        <w:t xml:space="preserve"> performance</w:t>
      </w:r>
      <w:r w:rsidR="008957C0">
        <w:t xml:space="preserve"> </w:t>
      </w:r>
      <w:sdt>
        <w:sdtPr>
          <w:id w:val="-242411092"/>
          <w:citation/>
        </w:sdtPr>
        <w:sdtContent>
          <w:r w:rsidR="008957C0">
            <w:fldChar w:fldCharType="begin"/>
          </w:r>
          <w:r w:rsidR="008957C0">
            <w:rPr>
              <w:lang w:val="en-US"/>
            </w:rPr>
            <w:instrText xml:space="preserve"> CITATION Bas71 \l 1033 </w:instrText>
          </w:r>
          <w:r w:rsidR="008957C0">
            <w:fldChar w:fldCharType="separate"/>
          </w:r>
          <w:r w:rsidR="002A63C1" w:rsidRPr="002A63C1">
            <w:rPr>
              <w:noProof/>
              <w:lang w:val="en-US"/>
            </w:rPr>
            <w:t>(Bassey, 1971)</w:t>
          </w:r>
          <w:r w:rsidR="008957C0">
            <w:fldChar w:fldCharType="end"/>
          </w:r>
        </w:sdtContent>
      </w:sdt>
      <w:r w:rsidR="00F6535F">
        <w:t xml:space="preserve">. Bassey’s paper was published by the </w:t>
      </w:r>
      <w:r w:rsidR="00F6535F" w:rsidRPr="00F6535F">
        <w:t>New Zealand University Students Association</w:t>
      </w:r>
      <w:r w:rsidR="005D0AE8">
        <w:t>;</w:t>
      </w:r>
      <w:r w:rsidR="00F6535F">
        <w:t xml:space="preserve"> however, the university did not apply the</w:t>
      </w:r>
      <w:r w:rsidR="00303031">
        <w:t xml:space="preserve"> twofold division</w:t>
      </w:r>
      <w:r w:rsidR="00F6535F">
        <w:t xml:space="preserve"> approach suggested in the paper until the late 1970s</w:t>
      </w:r>
      <w:r w:rsidR="00303031">
        <w:t xml:space="preserve"> </w:t>
      </w:r>
      <w:sdt>
        <w:sdtPr>
          <w:id w:val="-851871308"/>
          <w:citation/>
        </w:sdtPr>
        <w:sdtContent>
          <w:r w:rsidR="00303031">
            <w:fldChar w:fldCharType="begin"/>
          </w:r>
          <w:r w:rsidR="00E85D1E">
            <w:rPr>
              <w:lang w:val="en-US"/>
            </w:rPr>
            <w:instrText xml:space="preserve">CITATION Joh15 \l 1033 </w:instrText>
          </w:r>
          <w:r w:rsidR="00303031">
            <w:fldChar w:fldCharType="separate"/>
          </w:r>
          <w:r w:rsidR="002A63C1">
            <w:rPr>
              <w:noProof/>
            </w:rPr>
            <w:t>(Richardson, 2015)</w:t>
          </w:r>
          <w:r w:rsidR="00303031">
            <w:fldChar w:fldCharType="end"/>
          </w:r>
        </w:sdtContent>
      </w:sdt>
      <w:r w:rsidR="00F6535F">
        <w:t xml:space="preserve">. </w:t>
      </w:r>
    </w:p>
    <w:p w14:paraId="474AB184" w14:textId="0BFFA313" w:rsidR="00D1199C" w:rsidRPr="00D1199C" w:rsidRDefault="00C83DA6" w:rsidP="00187AE9">
      <w:pPr>
        <w:pStyle w:val="Text"/>
      </w:pPr>
      <w:r w:rsidRPr="00055AC1">
        <w:t xml:space="preserve">In 1977, Derek Rowntree </w:t>
      </w:r>
      <w:r w:rsidR="006242AF">
        <w:t xml:space="preserve">and </w:t>
      </w:r>
      <w:r w:rsidR="008763AE">
        <w:t>Professor</w:t>
      </w:r>
      <w:r w:rsidR="006242AF">
        <w:t xml:space="preserve"> John Heywood </w:t>
      </w:r>
      <w:r w:rsidR="00187AE9">
        <w:t>narrated</w:t>
      </w:r>
      <w:r w:rsidRPr="00055AC1">
        <w:t xml:space="preserve"> </w:t>
      </w:r>
      <w:r w:rsidR="00E04D67">
        <w:t xml:space="preserve">in </w:t>
      </w:r>
      <w:r w:rsidR="006242AF">
        <w:t>their books</w:t>
      </w:r>
      <w:r w:rsidR="00E04D67">
        <w:t xml:space="preserve"> </w:t>
      </w:r>
      <w:r w:rsidRPr="00055AC1">
        <w:t xml:space="preserve">an </w:t>
      </w:r>
      <w:r w:rsidR="00187AE9">
        <w:t>idea</w:t>
      </w:r>
      <w:r w:rsidRPr="00055AC1">
        <w:t xml:space="preserve"> about </w:t>
      </w:r>
      <w:r w:rsidR="00B1083D">
        <w:t xml:space="preserve">a new approach </w:t>
      </w:r>
      <w:r w:rsidR="004C40B9">
        <w:t>for</w:t>
      </w:r>
      <w:r w:rsidRPr="00055AC1">
        <w:t xml:space="preserve"> assessment</w:t>
      </w:r>
      <w:r>
        <w:t>s</w:t>
      </w:r>
      <w:r w:rsidR="008763AE">
        <w:t xml:space="preserve">, complementing Bassey’s research </w:t>
      </w:r>
      <w:sdt>
        <w:sdtPr>
          <w:id w:val="-397369274"/>
          <w:citation/>
        </w:sdtPr>
        <w:sdtContent>
          <w:r w:rsidR="008763AE">
            <w:fldChar w:fldCharType="begin"/>
          </w:r>
          <w:r w:rsidR="008763AE">
            <w:rPr>
              <w:lang w:val="en-US"/>
            </w:rPr>
            <w:instrText xml:space="preserve">CITATION Joh15 \l 1033 </w:instrText>
          </w:r>
          <w:r w:rsidR="008763AE">
            <w:fldChar w:fldCharType="separate"/>
          </w:r>
          <w:r w:rsidR="008763AE">
            <w:rPr>
              <w:noProof/>
            </w:rPr>
            <w:t>(Richardson, 2015)</w:t>
          </w:r>
          <w:r w:rsidR="008763AE">
            <w:fldChar w:fldCharType="end"/>
          </w:r>
        </w:sdtContent>
      </w:sdt>
      <w:r w:rsidRPr="00055AC1">
        <w:t xml:space="preserve">. </w:t>
      </w:r>
      <w:r w:rsidR="006242AF">
        <w:t>Rowntree’s</w:t>
      </w:r>
      <w:r w:rsidRPr="00055AC1">
        <w:t xml:space="preserve"> prim</w:t>
      </w:r>
      <w:r w:rsidR="00E04D67">
        <w:t>ary</w:t>
      </w:r>
      <w:r w:rsidRPr="00055AC1">
        <w:t xml:space="preserve"> intent was to introduce </w:t>
      </w:r>
      <w:r>
        <w:t>effective alternatives to unseen examinations</w:t>
      </w:r>
      <w:r w:rsidRPr="00055AC1">
        <w:t xml:space="preserve"> that discover the student</w:t>
      </w:r>
      <w:r w:rsidR="007D76D1">
        <w:t>’s</w:t>
      </w:r>
      <w:r w:rsidRPr="00055AC1">
        <w:t xml:space="preserve"> strengths, weaknesses, needs</w:t>
      </w:r>
      <w:r>
        <w:t>,</w:t>
      </w:r>
      <w:r w:rsidRPr="00055AC1">
        <w:t xml:space="preserve"> and interests</w:t>
      </w:r>
      <w:r w:rsidR="007D76D1">
        <w:t>,</w:t>
      </w:r>
      <w:r w:rsidRPr="00055AC1">
        <w:t xml:space="preserve"> </w:t>
      </w:r>
      <w:r>
        <w:t>as opposed to</w:t>
      </w:r>
      <w:r w:rsidRPr="00055AC1">
        <w:t xml:space="preserve"> assessing the course content</w:t>
      </w:r>
      <w:r>
        <w:t xml:space="preserve"> via examinations</w:t>
      </w:r>
      <w:r w:rsidRPr="00055AC1">
        <w:t xml:space="preserve"> </w:t>
      </w:r>
      <w:sdt>
        <w:sdtPr>
          <w:id w:val="974880509"/>
          <w:citation/>
        </w:sdtPr>
        <w:sdtContent>
          <w:r w:rsidRPr="00055AC1">
            <w:fldChar w:fldCharType="begin"/>
          </w:r>
          <w:r>
            <w:instrText xml:space="preserve">CITATION Sta79 \l 1033 </w:instrText>
          </w:r>
          <w:r w:rsidRPr="00055AC1">
            <w:fldChar w:fldCharType="separate"/>
          </w:r>
          <w:r w:rsidR="002A63C1">
            <w:rPr>
              <w:noProof/>
            </w:rPr>
            <w:t>(Stanton, 1979)</w:t>
          </w:r>
          <w:r w:rsidRPr="00055AC1">
            <w:fldChar w:fldCharType="end"/>
          </w:r>
        </w:sdtContent>
      </w:sdt>
      <w:r w:rsidRPr="00055AC1">
        <w:t>. He que</w:t>
      </w:r>
      <w:r w:rsidR="00187AE9">
        <w:t>stioned the purpose of unseen examinations</w:t>
      </w:r>
      <w:r w:rsidRPr="00055AC1">
        <w:t xml:space="preserve"> and the need </w:t>
      </w:r>
      <w:r>
        <w:t>to</w:t>
      </w:r>
      <w:r w:rsidRPr="00055AC1">
        <w:t xml:space="preserve"> understand students. In his book, he focused on describing how students are often boxed in and evaluated </w:t>
      </w:r>
      <w:r>
        <w:t>based on</w:t>
      </w:r>
      <w:r w:rsidRPr="00055AC1">
        <w:t xml:space="preserve"> </w:t>
      </w:r>
      <w:r w:rsidR="00E04D67">
        <w:t xml:space="preserve">the </w:t>
      </w:r>
      <w:r w:rsidRPr="00055AC1">
        <w:t>accomplishment of a fixed outcome. Quoting a famous Roman saying, he explained that when two people perform a similar action, the outcome might be the same</w:t>
      </w:r>
      <w:r>
        <w:t>,</w:t>
      </w:r>
      <w:r w:rsidRPr="00055AC1">
        <w:t xml:space="preserve"> but their experience, motiv</w:t>
      </w:r>
      <w:r>
        <w:t>ation,</w:t>
      </w:r>
      <w:r w:rsidRPr="00055AC1">
        <w:t xml:space="preserve"> and intention will differ</w:t>
      </w:r>
      <w:r>
        <w:t xml:space="preserve"> </w:t>
      </w:r>
      <w:sdt>
        <w:sdtPr>
          <w:id w:val="579716704"/>
          <w:citation/>
        </w:sdtPr>
        <w:sdtContent>
          <w:r>
            <w:fldChar w:fldCharType="begin"/>
          </w:r>
          <w:r>
            <w:instrText xml:space="preserve"> CITATION Mil80 \l 1033 </w:instrText>
          </w:r>
          <w:r>
            <w:fldChar w:fldCharType="separate"/>
          </w:r>
          <w:r w:rsidR="002A63C1">
            <w:rPr>
              <w:noProof/>
            </w:rPr>
            <w:t>(Millman and Mitchell, 1980)</w:t>
          </w:r>
          <w:r>
            <w:fldChar w:fldCharType="end"/>
          </w:r>
        </w:sdtContent>
      </w:sdt>
      <w:r w:rsidRPr="00055AC1">
        <w:t xml:space="preserve">. </w:t>
      </w:r>
      <w:r>
        <w:t>Reflecting on his views, he introduced open-book examinations, where students can refer to their notes, and pre-released examinations, where the questions are released beforehand</w:t>
      </w:r>
      <w:r w:rsidR="00D1199C">
        <w:t xml:space="preserve"> </w:t>
      </w:r>
      <w:sdt>
        <w:sdtPr>
          <w:id w:val="593210954"/>
          <w:citation/>
        </w:sdtPr>
        <w:sdtContent>
          <w:r w:rsidR="00D1199C" w:rsidRPr="00CB1E9D">
            <w:fldChar w:fldCharType="begin"/>
          </w:r>
          <w:r w:rsidR="00E85D1E">
            <w:rPr>
              <w:lang w:val="en-US"/>
            </w:rPr>
            <w:instrText xml:space="preserve">CITATION Joh15 \l 1033 </w:instrText>
          </w:r>
          <w:r w:rsidR="00D1199C" w:rsidRPr="00CB1E9D">
            <w:fldChar w:fldCharType="separate"/>
          </w:r>
          <w:r w:rsidR="002A63C1">
            <w:rPr>
              <w:noProof/>
            </w:rPr>
            <w:t>(Richardson, 2015)</w:t>
          </w:r>
          <w:r w:rsidR="00D1199C" w:rsidRPr="00CB1E9D">
            <w:fldChar w:fldCharType="end"/>
          </w:r>
        </w:sdtContent>
      </w:sdt>
      <w:r w:rsidR="00E04D67">
        <w:t xml:space="preserve">. </w:t>
      </w:r>
      <w:r w:rsidR="006242AF">
        <w:t xml:space="preserve">While Heywood </w:t>
      </w:r>
      <w:r w:rsidR="00D1199C" w:rsidRPr="00D1199C">
        <w:t xml:space="preserve">discussed the issues in classical approaches </w:t>
      </w:r>
      <w:r w:rsidR="00E04D67">
        <w:t>to</w:t>
      </w:r>
      <w:r w:rsidR="00D1199C" w:rsidRPr="00D1199C">
        <w:t xml:space="preserve"> testing and grading students, especially focusing on essay examinations which were a common practice in England </w:t>
      </w:r>
      <w:sdt>
        <w:sdtPr>
          <w:id w:val="1279376774"/>
          <w:citation/>
        </w:sdtPr>
        <w:sdtContent>
          <w:r w:rsidR="00D1199C">
            <w:fldChar w:fldCharType="begin"/>
          </w:r>
          <w:r w:rsidR="00D1199C">
            <w:rPr>
              <w:lang w:val="en-US"/>
            </w:rPr>
            <w:instrText xml:space="preserve">CITATION Mil78 \l 1033 </w:instrText>
          </w:r>
          <w:r w:rsidR="00D1199C">
            <w:fldChar w:fldCharType="separate"/>
          </w:r>
          <w:r w:rsidR="002A63C1">
            <w:rPr>
              <w:noProof/>
            </w:rPr>
            <w:t>(Millman, 1978)</w:t>
          </w:r>
          <w:r w:rsidR="00D1199C">
            <w:fldChar w:fldCharType="end"/>
          </w:r>
        </w:sdtContent>
      </w:sdt>
      <w:r w:rsidR="00D1199C" w:rsidRPr="00D1199C">
        <w:t xml:space="preserve">. </w:t>
      </w:r>
    </w:p>
    <w:p w14:paraId="35B2632A" w14:textId="639A22EE" w:rsidR="00EE6B16" w:rsidRDefault="00EE67BB" w:rsidP="00BB637A">
      <w:pPr>
        <w:pStyle w:val="Text"/>
      </w:pPr>
      <w:r>
        <w:t>In 1996, t</w:t>
      </w:r>
      <w:r w:rsidR="004A06DB">
        <w:t xml:space="preserve">he </w:t>
      </w:r>
      <w:r w:rsidRPr="00EE67BB">
        <w:t xml:space="preserve">Assessment Strategies in Scottish Higher Education </w:t>
      </w:r>
      <w:r>
        <w:t xml:space="preserve">reported that </w:t>
      </w:r>
      <w:r w:rsidR="00187AE9">
        <w:t xml:space="preserve">the </w:t>
      </w:r>
      <w:r w:rsidR="004A06DB">
        <w:t xml:space="preserve">usage of courseworks across </w:t>
      </w:r>
      <w:r w:rsidR="00C17190">
        <w:t xml:space="preserve">the </w:t>
      </w:r>
      <w:r>
        <w:t xml:space="preserve">UK </w:t>
      </w:r>
      <w:r w:rsidR="004A06DB">
        <w:t xml:space="preserve">started to </w:t>
      </w:r>
      <w:r w:rsidR="004A06DB" w:rsidRPr="002B05E9">
        <w:t xml:space="preserve">spread. </w:t>
      </w:r>
      <w:r w:rsidR="002B05E9" w:rsidRPr="002B05E9">
        <w:t>In 1985, courseworks contributed to 34% of the total marks. However, by 1994, coursework</w:t>
      </w:r>
      <w:r w:rsidR="002B05E9">
        <w:t>s</w:t>
      </w:r>
      <w:r w:rsidR="002B05E9" w:rsidRPr="002B05E9">
        <w:t xml:space="preserve"> accounted for 79% of the </w:t>
      </w:r>
      <w:r w:rsidR="002B05E9">
        <w:t xml:space="preserve">overall </w:t>
      </w:r>
      <w:r w:rsidR="002B05E9" w:rsidRPr="002B05E9">
        <w:t>course weightage</w:t>
      </w:r>
      <w:r w:rsidR="002B05E9">
        <w:t xml:space="preserve"> </w:t>
      </w:r>
      <w:sdt>
        <w:sdtPr>
          <w:id w:val="534013572"/>
          <w:citation/>
        </w:sdtPr>
        <w:sdtContent>
          <w:r w:rsidR="002B05E9">
            <w:fldChar w:fldCharType="begin"/>
          </w:r>
          <w:r w:rsidR="00E85D1E">
            <w:rPr>
              <w:lang w:val="en-US"/>
            </w:rPr>
            <w:instrText xml:space="preserve">CITATION Joh15 \l 1033 </w:instrText>
          </w:r>
          <w:r w:rsidR="002B05E9">
            <w:fldChar w:fldCharType="separate"/>
          </w:r>
          <w:r w:rsidR="002A63C1">
            <w:rPr>
              <w:noProof/>
            </w:rPr>
            <w:t>(Richardson, 2015)</w:t>
          </w:r>
          <w:r w:rsidR="002B05E9">
            <w:fldChar w:fldCharType="end"/>
          </w:r>
        </w:sdtContent>
      </w:sdt>
      <w:r w:rsidR="002B05E9" w:rsidRPr="002B05E9">
        <w:t xml:space="preserve">. </w:t>
      </w:r>
      <w:r w:rsidRPr="002B05E9">
        <w:t>Moreover, many universities had begun to award</w:t>
      </w:r>
      <w:r>
        <w:t xml:space="preserve"> degrees based on end-of-module courseworks instead of unseen examinations. </w:t>
      </w:r>
      <w:r w:rsidR="004A06DB">
        <w:t>Later in 2002, Bridges and his colleagues opposed the usage of courseworks along with examinations</w:t>
      </w:r>
      <w:r w:rsidR="00C17190">
        <w:t>,</w:t>
      </w:r>
      <w:r w:rsidR="004A06DB">
        <w:t xml:space="preserve"> claiming that </w:t>
      </w:r>
      <w:r w:rsidR="004A06DB">
        <w:lastRenderedPageBreak/>
        <w:t>th</w:t>
      </w:r>
      <w:r w:rsidR="00937558">
        <w:t>e</w:t>
      </w:r>
      <w:r w:rsidR="004A06DB">
        <w:t xml:space="preserve"> twofold division was unsatisfactory and oversimplified. They argued that having only two forms of assessment is restricting the student’s ability to demonstrate achievements and hence, </w:t>
      </w:r>
      <w:r w:rsidR="00937558">
        <w:t>heterogeneity</w:t>
      </w:r>
      <w:r w:rsidR="004A06DB">
        <w:t xml:space="preserve"> </w:t>
      </w:r>
      <w:r w:rsidR="00937558">
        <w:t xml:space="preserve">in </w:t>
      </w:r>
      <w:r w:rsidR="004A06DB">
        <w:t xml:space="preserve">assessments should be </w:t>
      </w:r>
      <w:r w:rsidR="00937558">
        <w:t>introduced</w:t>
      </w:r>
      <w:r w:rsidR="004A06DB">
        <w:t xml:space="preserve"> to th</w:t>
      </w:r>
      <w:r w:rsidR="00937558">
        <w:t>e</w:t>
      </w:r>
      <w:r w:rsidR="004A06DB">
        <w:t xml:space="preserve"> narrow classification system</w:t>
      </w:r>
      <w:r w:rsidR="00BB637A">
        <w:rPr>
          <w:noProof/>
          <w:lang w:val="en-US"/>
        </w:rPr>
        <w:t xml:space="preserve"> (Bridges et al., 2002; </w:t>
      </w:r>
      <w:r w:rsidR="00BB637A" w:rsidRPr="00CC0B4B">
        <w:rPr>
          <w:noProof/>
          <w:lang w:val="en-US"/>
        </w:rPr>
        <w:t>French, Dickerson and Mulder, 2023)</w:t>
      </w:r>
      <w:r w:rsidR="004A06DB">
        <w:t>.</w:t>
      </w:r>
      <w:r>
        <w:t xml:space="preserve"> </w:t>
      </w:r>
    </w:p>
    <w:p w14:paraId="1AC6938E" w14:textId="77777777" w:rsidR="0036237A" w:rsidRPr="00EE6B16" w:rsidRDefault="0036237A" w:rsidP="0036237A">
      <w:pPr>
        <w:pStyle w:val="Text"/>
      </w:pPr>
    </w:p>
    <w:p w14:paraId="66768811" w14:textId="3A6DE114" w:rsidR="00BD1DF9" w:rsidRDefault="001E3144" w:rsidP="00953BCD">
      <w:pPr>
        <w:pStyle w:val="Heading3"/>
      </w:pPr>
      <w:bookmarkStart w:id="40" w:name="_Toc159935905"/>
      <w:r>
        <w:t xml:space="preserve">Definition and </w:t>
      </w:r>
      <w:r w:rsidR="00562BCF">
        <w:t>Significance</w:t>
      </w:r>
      <w:r w:rsidR="00BD1DF9">
        <w:t xml:space="preserve"> of Coursework in Education</w:t>
      </w:r>
      <w:bookmarkEnd w:id="40"/>
    </w:p>
    <w:p w14:paraId="1FB23841" w14:textId="49138676" w:rsidR="005D14C0" w:rsidRPr="00E35FEB" w:rsidRDefault="008763AE" w:rsidP="008763AE">
      <w:pPr>
        <w:pStyle w:val="Text"/>
        <w:rPr>
          <w:rFonts w:asciiTheme="majorBidi" w:hAnsiTheme="majorBidi" w:cstheme="majorBidi"/>
          <w:color w:val="333333"/>
        </w:rPr>
      </w:pPr>
      <w:r>
        <w:rPr>
          <w:noProof/>
          <w:lang w:val="en-US"/>
        </w:rPr>
        <w:t xml:space="preserve">According to Richardson (2015) and </w:t>
      </w:r>
      <w:r>
        <w:rPr>
          <w:noProof/>
          <w:color w:val="1F1F1F"/>
        </w:rPr>
        <w:t>Peltier et al. (</w:t>
      </w:r>
      <w:r w:rsidRPr="001975A6">
        <w:rPr>
          <w:noProof/>
          <w:color w:val="1F1F1F"/>
        </w:rPr>
        <w:t>2021)</w:t>
      </w:r>
      <w:r>
        <w:rPr>
          <w:noProof/>
          <w:color w:val="1F1F1F"/>
        </w:rPr>
        <w:t xml:space="preserve">, </w:t>
      </w:r>
      <w:r>
        <w:t>c</w:t>
      </w:r>
      <w:r w:rsidR="00F4219C">
        <w:t>ourseworks, as opposed to examinations, are modes of assessments undertaken by students within a longer timeframe, either individually or collaboratively. These modes include, but are not limited to, assignments, dissertations, reports, software, course materials, seminars, and alternative class assessments</w:t>
      </w:r>
      <w:r w:rsidR="00F4219C" w:rsidRPr="001975A6">
        <w:rPr>
          <w:color w:val="1F1F1F"/>
        </w:rPr>
        <w:t>.</w:t>
      </w:r>
      <w:r w:rsidR="002F6452">
        <w:rPr>
          <w:color w:val="1F1F1F"/>
        </w:rPr>
        <w:t xml:space="preserve"> Courseworks </w:t>
      </w:r>
      <w:r w:rsidR="00447D3C">
        <w:rPr>
          <w:color w:val="1F1F1F"/>
        </w:rPr>
        <w:t xml:space="preserve">boast time management and teamwork skills, fostering a sense of collective responsibility for the final result, whether positive or negative. Students learn to manage small projects to meet deadlines and interact with industry experts </w:t>
      </w:r>
      <w:r w:rsidR="005D14C0">
        <w:rPr>
          <w:color w:val="1F1F1F"/>
        </w:rPr>
        <w:t xml:space="preserve">for fulfilling some courseworks </w:t>
      </w:r>
      <w:sdt>
        <w:sdtPr>
          <w:rPr>
            <w:rFonts w:asciiTheme="majorBidi" w:hAnsiTheme="majorBidi" w:cstheme="majorBidi"/>
          </w:rPr>
          <w:id w:val="1793940749"/>
          <w:citation/>
        </w:sdtPr>
        <w:sdtContent>
          <w:r w:rsidR="00447D3C" w:rsidRPr="001975A6">
            <w:rPr>
              <w:rFonts w:asciiTheme="majorBidi" w:hAnsiTheme="majorBidi" w:cstheme="majorBidi"/>
            </w:rPr>
            <w:fldChar w:fldCharType="begin"/>
          </w:r>
          <w:r w:rsidR="00447D3C" w:rsidRPr="001975A6">
            <w:rPr>
              <w:rFonts w:asciiTheme="majorBidi" w:hAnsiTheme="majorBidi" w:cstheme="majorBidi"/>
            </w:rPr>
            <w:instrText xml:space="preserve"> CITATION Rya21 \l 1033 </w:instrText>
          </w:r>
          <w:r w:rsidR="00447D3C" w:rsidRPr="001975A6">
            <w:rPr>
              <w:rFonts w:asciiTheme="majorBidi" w:hAnsiTheme="majorBidi" w:cstheme="majorBidi"/>
            </w:rPr>
            <w:fldChar w:fldCharType="separate"/>
          </w:r>
          <w:r w:rsidR="002A63C1" w:rsidRPr="002A63C1">
            <w:rPr>
              <w:rFonts w:asciiTheme="majorBidi" w:hAnsiTheme="majorBidi" w:cstheme="majorBidi"/>
              <w:noProof/>
            </w:rPr>
            <w:t>(Ryazanova, Semak and Kazakova, 2021)</w:t>
          </w:r>
          <w:r w:rsidR="00447D3C" w:rsidRPr="001975A6">
            <w:rPr>
              <w:rFonts w:asciiTheme="majorBidi" w:hAnsiTheme="majorBidi" w:cstheme="majorBidi"/>
            </w:rPr>
            <w:fldChar w:fldCharType="end"/>
          </w:r>
        </w:sdtContent>
      </w:sdt>
      <w:r w:rsidR="00447D3C">
        <w:rPr>
          <w:rFonts w:asciiTheme="majorBidi" w:hAnsiTheme="majorBidi" w:cstheme="majorBidi"/>
        </w:rPr>
        <w:t>.</w:t>
      </w:r>
      <w:r w:rsidR="005D14C0">
        <w:rPr>
          <w:rFonts w:asciiTheme="majorBidi" w:hAnsiTheme="majorBidi" w:cstheme="majorBidi"/>
        </w:rPr>
        <w:t xml:space="preserve"> </w:t>
      </w:r>
    </w:p>
    <w:p w14:paraId="39C7FF7A" w14:textId="106EA315" w:rsidR="00937558" w:rsidRPr="00185291" w:rsidRDefault="00937558" w:rsidP="00937558">
      <w:pPr>
        <w:pStyle w:val="Text"/>
      </w:pPr>
      <w:r w:rsidRPr="00185291">
        <w:t xml:space="preserve">Since the introduction of courseworks in education, several researchers </w:t>
      </w:r>
      <w:r>
        <w:t xml:space="preserve">have </w:t>
      </w:r>
      <w:r w:rsidRPr="00185291">
        <w:t xml:space="preserve">conducted studies to compare the impact of courseworks on overall academic performance. In </w:t>
      </w:r>
      <w:r>
        <w:t xml:space="preserve">the </w:t>
      </w:r>
      <w:r w:rsidRPr="00185291">
        <w:t xml:space="preserve">1950s, 39% of graduates in </w:t>
      </w:r>
      <w:r>
        <w:t xml:space="preserve">the </w:t>
      </w:r>
      <w:r w:rsidRPr="00185291">
        <w:t>UK were issued first</w:t>
      </w:r>
      <w:r>
        <w:t>-</w:t>
      </w:r>
      <w:r w:rsidRPr="00185291">
        <w:t xml:space="preserve">class degrees. This percentage increased to 49% in 1990 and </w:t>
      </w:r>
      <w:r>
        <w:t xml:space="preserve">rose further to </w:t>
      </w:r>
      <w:r w:rsidRPr="00185291">
        <w:t xml:space="preserve">68% in 2013. </w:t>
      </w:r>
      <w:r>
        <w:t>Additionally</w:t>
      </w:r>
      <w:r w:rsidRPr="00185291">
        <w:t xml:space="preserve">, </w:t>
      </w:r>
      <w:r>
        <w:t xml:space="preserve">while </w:t>
      </w:r>
      <w:r w:rsidRPr="00185291">
        <w:t>the most common degree conferred upon graduates in 1979 was the lower second</w:t>
      </w:r>
      <w:r>
        <w:t>-</w:t>
      </w:r>
      <w:r w:rsidRPr="00185291">
        <w:t>class honour</w:t>
      </w:r>
      <w:r>
        <w:t>,</w:t>
      </w:r>
      <w:r w:rsidRPr="00185291">
        <w:t xml:space="preserve"> </w:t>
      </w:r>
      <w:r>
        <w:t>by</w:t>
      </w:r>
      <w:r w:rsidRPr="00185291">
        <w:t xml:space="preserve"> 1990, the most common degree earned by graduates </w:t>
      </w:r>
      <w:r>
        <w:t>had become</w:t>
      </w:r>
      <w:r w:rsidRPr="00185291">
        <w:t xml:space="preserve"> the upper second</w:t>
      </w:r>
      <w:r>
        <w:t>-</w:t>
      </w:r>
      <w:r w:rsidRPr="00185291">
        <w:t>class honour</w:t>
      </w:r>
      <w:r>
        <w:t xml:space="preserve"> </w:t>
      </w:r>
      <w:sdt>
        <w:sdtPr>
          <w:id w:val="973406128"/>
          <w:citation/>
        </w:sdtPr>
        <w:sdtContent>
          <w:r w:rsidRPr="001523F5">
            <w:fldChar w:fldCharType="begin"/>
          </w:r>
          <w:r w:rsidR="00E85D1E">
            <w:rPr>
              <w:lang w:val="en-US"/>
            </w:rPr>
            <w:instrText xml:space="preserve">CITATION Joh15 \l 1033 </w:instrText>
          </w:r>
          <w:r w:rsidRPr="001523F5">
            <w:fldChar w:fldCharType="separate"/>
          </w:r>
          <w:r w:rsidR="002A63C1">
            <w:rPr>
              <w:noProof/>
            </w:rPr>
            <w:t>(Richardson, 2015)</w:t>
          </w:r>
          <w:r w:rsidRPr="001523F5">
            <w:fldChar w:fldCharType="end"/>
          </w:r>
        </w:sdtContent>
      </w:sdt>
      <w:r w:rsidRPr="00185291">
        <w:t>.</w:t>
      </w:r>
      <w:r>
        <w:t xml:space="preserve"> </w:t>
      </w:r>
    </w:p>
    <w:p w14:paraId="672B07AD" w14:textId="7ECC6CCF" w:rsidR="00250E7B" w:rsidRDefault="00373A4B" w:rsidP="00886067">
      <w:pPr>
        <w:pStyle w:val="Text"/>
      </w:pPr>
      <w:r>
        <w:t>These statistics were substantiated by justifications indicating the transition from unseen examinations to courseworks. The majority of research studies stated that assessment methods</w:t>
      </w:r>
      <w:r w:rsidR="00262C80">
        <w:t xml:space="preserve"> outside of</w:t>
      </w:r>
      <w:r w:rsidR="00AB2901">
        <w:t xml:space="preserve"> </w:t>
      </w:r>
      <w:r w:rsidR="00262C80">
        <w:t>examinations</w:t>
      </w:r>
      <w:r>
        <w:t xml:space="preserve">, such as </w:t>
      </w:r>
      <w:r w:rsidR="00AB2901">
        <w:t xml:space="preserve">courseworks, </w:t>
      </w:r>
      <w:r>
        <w:t>case studies, seen examinations, and projects, led to higher marks attained by students across all fields</w:t>
      </w:r>
      <w:r w:rsidR="00AB2901">
        <w:t xml:space="preserve"> when used alone or when blended with examinations</w:t>
      </w:r>
      <w:r>
        <w:t xml:space="preserve">. They further revealed that the number of courseworks in a course was directly proportional to the percentage achieved </w:t>
      </w:r>
      <w:r w:rsidR="00BE309B">
        <w:rPr>
          <w:noProof/>
        </w:rPr>
        <w:t xml:space="preserve">(Richardson, 2015; </w:t>
      </w:r>
      <w:r w:rsidR="00ED4A67" w:rsidRPr="00262C80">
        <w:rPr>
          <w:noProof/>
          <w:lang w:val="en-US"/>
        </w:rPr>
        <w:t>French, Dickerson and Mulder, 2023</w:t>
      </w:r>
      <w:r w:rsidR="00AB2901">
        <w:rPr>
          <w:noProof/>
          <w:lang w:val="en-US"/>
        </w:rPr>
        <w:t>; Tuah and Naing, 2021</w:t>
      </w:r>
      <w:r w:rsidR="00ED4A67" w:rsidRPr="00262C80">
        <w:rPr>
          <w:noProof/>
          <w:lang w:val="en-US"/>
        </w:rPr>
        <w:t>)</w:t>
      </w:r>
      <w:r>
        <w:t xml:space="preserve">. York et al. explained that students tend to outperform themselves in courseworks because they can collaboratively gather information over a longer period. </w:t>
      </w:r>
      <w:r w:rsidRPr="00D26BCD">
        <w:t xml:space="preserve">In contrast, unseen examinations pressure them to </w:t>
      </w:r>
      <w:r w:rsidR="00886067">
        <w:t>cram information</w:t>
      </w:r>
      <w:r w:rsidR="00E35FEB">
        <w:t xml:space="preserve"> </w:t>
      </w:r>
      <w:r>
        <w:t xml:space="preserve">and </w:t>
      </w:r>
      <w:r w:rsidR="00886067">
        <w:t xml:space="preserve">rely on </w:t>
      </w:r>
      <w:r>
        <w:t xml:space="preserve">memory </w:t>
      </w:r>
      <w:r w:rsidR="004D1272">
        <w:t xml:space="preserve">recall </w:t>
      </w:r>
      <w:r>
        <w:t>within a restricted time limit</w:t>
      </w:r>
      <w:r w:rsidR="00FD37FD">
        <w:t>,</w:t>
      </w:r>
      <w:r w:rsidR="00E35FEB">
        <w:t xml:space="preserve"> which is unlikely </w:t>
      </w:r>
      <w:r w:rsidR="00FD37FD">
        <w:t xml:space="preserve">to reflect </w:t>
      </w:r>
      <w:r w:rsidR="00E35FEB">
        <w:t xml:space="preserve">professional </w:t>
      </w:r>
      <w:r w:rsidR="00E35FEB">
        <w:lastRenderedPageBreak/>
        <w:t>practice</w:t>
      </w:r>
      <w:r>
        <w:t>.</w:t>
      </w:r>
      <w:r w:rsidR="005D14C0">
        <w:t xml:space="preserve"> </w:t>
      </w:r>
      <w:r w:rsidR="00250E7B">
        <w:t>Undoubtedly, both examinations and courseworks promote different cognitive abilities</w:t>
      </w:r>
      <w:r w:rsidR="004A447A">
        <w:t xml:space="preserve"> </w:t>
      </w:r>
      <w:sdt>
        <w:sdtPr>
          <w:id w:val="841827225"/>
          <w:citation/>
        </w:sdtPr>
        <w:sdtContent>
          <w:r w:rsidR="004A447A">
            <w:fldChar w:fldCharType="begin"/>
          </w:r>
          <w:r w:rsidR="004A447A">
            <w:rPr>
              <w:lang w:val="en-US"/>
            </w:rPr>
            <w:instrText xml:space="preserve"> CITATION Yor00 \l 1033 </w:instrText>
          </w:r>
          <w:r w:rsidR="004A447A">
            <w:fldChar w:fldCharType="separate"/>
          </w:r>
          <w:r w:rsidR="002A63C1" w:rsidRPr="002A63C1">
            <w:rPr>
              <w:noProof/>
              <w:lang w:val="en-US"/>
            </w:rPr>
            <w:t>(Yorke, Bridges and Woolf, 2000)</w:t>
          </w:r>
          <w:r w:rsidR="004A447A">
            <w:fldChar w:fldCharType="end"/>
          </w:r>
        </w:sdtContent>
      </w:sdt>
      <w:r w:rsidR="00250E7B">
        <w:t xml:space="preserve">. </w:t>
      </w:r>
    </w:p>
    <w:p w14:paraId="78D25D4C" w14:textId="4BEFB3F7" w:rsidR="00250E7B" w:rsidRPr="00937558" w:rsidRDefault="005803E3" w:rsidP="00886067">
      <w:pPr>
        <w:pStyle w:val="Text"/>
      </w:pPr>
      <w:r>
        <w:t>Furthermore</w:t>
      </w:r>
      <w:r w:rsidR="00E35FEB">
        <w:t xml:space="preserve">, the benefits achieved from coursework are long-lived as </w:t>
      </w:r>
      <w:r>
        <w:t>student engagement is maintained</w:t>
      </w:r>
      <w:r w:rsidR="00F411DB">
        <w:t xml:space="preserve"> </w:t>
      </w:r>
      <w:r w:rsidR="00F411DB" w:rsidRPr="00F411DB">
        <w:t>for an extended period</w:t>
      </w:r>
      <w:r w:rsidR="00E35FEB">
        <w:t xml:space="preserve">. The constant feedback received throughout the coursework encourages </w:t>
      </w:r>
      <w:r w:rsidR="00C36689">
        <w:t>student engagement</w:t>
      </w:r>
      <w:r w:rsidR="00F411DB">
        <w:t xml:space="preserve"> and </w:t>
      </w:r>
      <w:r w:rsidR="00C36689">
        <w:t xml:space="preserve">opens scope </w:t>
      </w:r>
      <w:r w:rsidR="0036237A">
        <w:t>for</w:t>
      </w:r>
      <w:r w:rsidR="00C36689">
        <w:t xml:space="preserve"> improvement</w:t>
      </w:r>
      <w:r w:rsidR="0036237A">
        <w:t>, unlike end</w:t>
      </w:r>
      <w:r w:rsidR="00F411DB">
        <w:t>-</w:t>
      </w:r>
      <w:r w:rsidR="0036237A">
        <w:t>of</w:t>
      </w:r>
      <w:r w:rsidR="00F411DB">
        <w:t>-</w:t>
      </w:r>
      <w:r w:rsidR="0036237A">
        <w:t>module examinations</w:t>
      </w:r>
      <w:r w:rsidR="005C0A87">
        <w:t xml:space="preserve"> </w:t>
      </w:r>
      <w:r w:rsidR="008649A0" w:rsidRPr="00CC5CDB">
        <w:rPr>
          <w:noProof/>
          <w:lang w:val="en-US"/>
        </w:rPr>
        <w:t>(Thomlin</w:t>
      </w:r>
      <w:r w:rsidR="008649A0">
        <w:rPr>
          <w:noProof/>
          <w:lang w:val="en-US"/>
        </w:rPr>
        <w:t xml:space="preserve">son, Challis and Robinson, 2010; </w:t>
      </w:r>
      <w:r w:rsidR="008649A0" w:rsidRPr="008649A0">
        <w:rPr>
          <w:noProof/>
          <w:lang w:val="en-US"/>
        </w:rPr>
        <w:t>French, Dickerson and Mulder, 2023)</w:t>
      </w:r>
      <w:r w:rsidR="00C36689">
        <w:t xml:space="preserve">. </w:t>
      </w:r>
      <w:r w:rsidR="00E35FEB">
        <w:t>The transf</w:t>
      </w:r>
      <w:r w:rsidR="005477F8">
        <w:t>er of knowledge from coursework</w:t>
      </w:r>
      <w:r w:rsidR="00E35FEB">
        <w:t xml:space="preserve"> to wo</w:t>
      </w:r>
      <w:r w:rsidR="005477F8">
        <w:t>r</w:t>
      </w:r>
      <w:r w:rsidR="00E35FEB">
        <w:t xml:space="preserve">k life is greater compared </w:t>
      </w:r>
      <w:r w:rsidR="005477F8">
        <w:t>to</w:t>
      </w:r>
      <w:r w:rsidR="00E35FEB">
        <w:t xml:space="preserve"> examinations</w:t>
      </w:r>
      <w:r w:rsidR="005477F8">
        <w:t>. Additionally</w:t>
      </w:r>
      <w:r w:rsidR="003C1BD6">
        <w:t xml:space="preserve">, university students who self-finance their studies </w:t>
      </w:r>
      <w:r w:rsidR="005477F8">
        <w:t xml:space="preserve">are </w:t>
      </w:r>
      <w:r w:rsidR="003C1BD6">
        <w:t>often unwilling to pay tuition fees when the academic work does not align with professional life</w:t>
      </w:r>
      <w:r w:rsidR="00E35FEB">
        <w:t xml:space="preserve"> </w:t>
      </w:r>
      <w:sdt>
        <w:sdtPr>
          <w:id w:val="2001992839"/>
          <w:citation/>
        </w:sdtPr>
        <w:sdtContent>
          <w:r w:rsidR="00E35FEB">
            <w:fldChar w:fldCharType="begin"/>
          </w:r>
          <w:r w:rsidR="00E35FEB">
            <w:rPr>
              <w:lang w:val="en-US"/>
            </w:rPr>
            <w:instrText xml:space="preserve"> CITATION Gib97 \l 1033 </w:instrText>
          </w:r>
          <w:r w:rsidR="00E35FEB">
            <w:fldChar w:fldCharType="separate"/>
          </w:r>
          <w:r w:rsidR="002A63C1" w:rsidRPr="002A63C1">
            <w:rPr>
              <w:noProof/>
              <w:lang w:val="en-US"/>
            </w:rPr>
            <w:t>(Gibbs and Lucas, 1997)</w:t>
          </w:r>
          <w:r w:rsidR="00E35FEB">
            <w:fldChar w:fldCharType="end"/>
          </w:r>
        </w:sdtContent>
      </w:sdt>
      <w:r w:rsidR="00E35FEB">
        <w:t>.</w:t>
      </w:r>
      <w:r w:rsidR="00104F16">
        <w:t xml:space="preserve"> Through courseworks, students can demonstrate their abilities on a broader scale and develop more skills </w:t>
      </w:r>
      <w:r w:rsidR="00886067">
        <w:t>during</w:t>
      </w:r>
      <w:r w:rsidR="00104F16">
        <w:t xml:space="preserve"> the coursework. </w:t>
      </w:r>
      <w:r w:rsidR="0006598C">
        <w:t xml:space="preserve">In a Norwegian study, it was reported that 70% </w:t>
      </w:r>
      <w:r w:rsidR="00886067">
        <w:t xml:space="preserve">of the </w:t>
      </w:r>
      <w:r w:rsidR="0006598C">
        <w:t xml:space="preserve">students applied their coursework knowledge in their professional lives after graduating </w:t>
      </w:r>
      <w:sdt>
        <w:sdtPr>
          <w:id w:val="2001455785"/>
          <w:citation/>
        </w:sdtPr>
        <w:sdtContent>
          <w:r w:rsidR="0006598C">
            <w:fldChar w:fldCharType="begin"/>
          </w:r>
          <w:r w:rsidR="0006598C">
            <w:rPr>
              <w:lang w:val="en-US"/>
            </w:rPr>
            <w:instrText xml:space="preserve"> CITATION Sin21 \l 1033 </w:instrText>
          </w:r>
          <w:r w:rsidR="0006598C">
            <w:fldChar w:fldCharType="separate"/>
          </w:r>
          <w:r w:rsidR="002A63C1" w:rsidRPr="002A63C1">
            <w:rPr>
              <w:noProof/>
              <w:lang w:val="en-US"/>
            </w:rPr>
            <w:t>(Sin, Soares and Tavares, 2021)</w:t>
          </w:r>
          <w:r w:rsidR="0006598C">
            <w:fldChar w:fldCharType="end"/>
          </w:r>
        </w:sdtContent>
      </w:sdt>
      <w:r w:rsidR="0006598C">
        <w:t xml:space="preserve">. </w:t>
      </w:r>
      <w:r w:rsidR="00104F16">
        <w:t xml:space="preserve">Searching and selecting information from a </w:t>
      </w:r>
      <w:r w:rsidR="00C80703">
        <w:t>variety</w:t>
      </w:r>
      <w:r w:rsidR="00104F16">
        <w:t xml:space="preserve"> of sources and applying them to solve courseworks </w:t>
      </w:r>
      <w:r w:rsidR="00C80703">
        <w:t>enhances strategic thinking and problem-</w:t>
      </w:r>
      <w:r w:rsidR="00104F16">
        <w:t>solving skills</w:t>
      </w:r>
      <w:r w:rsidR="00C80703">
        <w:t>. Moreover, c</w:t>
      </w:r>
      <w:r w:rsidR="006775CC">
        <w:t xml:space="preserve">ourseworks are </w:t>
      </w:r>
      <w:r w:rsidR="00C80703">
        <w:t>suitable</w:t>
      </w:r>
      <w:r w:rsidR="006775CC">
        <w:t xml:space="preserve"> for students returning to education after years of </w:t>
      </w:r>
      <w:r w:rsidR="00C80703">
        <w:t>working</w:t>
      </w:r>
      <w:r w:rsidR="006775CC">
        <w:t xml:space="preserve"> in industries, away from traditional examinations</w:t>
      </w:r>
      <w:r w:rsidR="00104F16">
        <w:t xml:space="preserve"> </w:t>
      </w:r>
      <w:sdt>
        <w:sdtPr>
          <w:id w:val="-945075273"/>
          <w:citation/>
        </w:sdtPr>
        <w:sdtContent>
          <w:r w:rsidR="00104F16">
            <w:fldChar w:fldCharType="begin"/>
          </w:r>
          <w:r w:rsidR="00E85D1E">
            <w:rPr>
              <w:lang w:val="en-US"/>
            </w:rPr>
            <w:instrText xml:space="preserve">CITATION Joh15 \l 1033 </w:instrText>
          </w:r>
          <w:r w:rsidR="00104F16">
            <w:fldChar w:fldCharType="separate"/>
          </w:r>
          <w:r w:rsidR="002A63C1">
            <w:rPr>
              <w:noProof/>
            </w:rPr>
            <w:t>(Richardson, 2015)</w:t>
          </w:r>
          <w:r w:rsidR="00104F16">
            <w:fldChar w:fldCharType="end"/>
          </w:r>
        </w:sdtContent>
      </w:sdt>
      <w:r w:rsidR="00104F16">
        <w:t>.</w:t>
      </w:r>
    </w:p>
    <w:p w14:paraId="68BCC5C0" w14:textId="1F7174A4" w:rsidR="001E3144" w:rsidRDefault="000D1613" w:rsidP="00742139">
      <w:r>
        <w:t>However, since courseworks are not invigilated, this opens up doors to collusion and plagiarism. Anti-plagiarism systems can scan courseworks to detect plagiarism but are unable to catch contract cheating where material is purchased from expert academic writers</w:t>
      </w:r>
      <w:r w:rsidR="00742139">
        <w:t xml:space="preserve"> </w:t>
      </w:r>
      <w:sdt>
        <w:sdtPr>
          <w:id w:val="653262125"/>
          <w:citation/>
        </w:sdtPr>
        <w:sdtContent>
          <w:r w:rsidR="00742139">
            <w:fldChar w:fldCharType="begin"/>
          </w:r>
          <w:r w:rsidR="00742139">
            <w:instrText xml:space="preserve"> CITATION Tua21 \l 1033 </w:instrText>
          </w:r>
          <w:r w:rsidR="00742139">
            <w:fldChar w:fldCharType="separate"/>
          </w:r>
          <w:r w:rsidR="002A63C1">
            <w:rPr>
              <w:noProof/>
            </w:rPr>
            <w:t>(Tuah and Naing, 2021)</w:t>
          </w:r>
          <w:r w:rsidR="00742139">
            <w:fldChar w:fldCharType="end"/>
          </w:r>
        </w:sdtContent>
      </w:sdt>
      <w:r>
        <w:t>.</w:t>
      </w:r>
      <w:r w:rsidR="00F100D8">
        <w:t xml:space="preserve"> Additionally, many examinations that are held online also become a target of such malpractices </w:t>
      </w:r>
      <w:r w:rsidR="00742139">
        <w:rPr>
          <w:noProof/>
        </w:rPr>
        <w:t>(Richardson, 2015; Tuah and Naing, 2021)</w:t>
      </w:r>
      <w:r w:rsidR="00F100D8">
        <w:t xml:space="preserve">. </w:t>
      </w:r>
    </w:p>
    <w:p w14:paraId="071B14D1" w14:textId="77777777" w:rsidR="00A41523" w:rsidRDefault="00A41523" w:rsidP="004E35C8"/>
    <w:p w14:paraId="1A909A7A" w14:textId="41366CBF" w:rsidR="00B51692" w:rsidRDefault="002A5598" w:rsidP="002A5598">
      <w:pPr>
        <w:pStyle w:val="Heading2"/>
      </w:pPr>
      <w:bookmarkStart w:id="41" w:name="_Toc159935906"/>
      <w:r>
        <w:t xml:space="preserve">Integration of </w:t>
      </w:r>
      <w:r w:rsidR="00B51692">
        <w:t xml:space="preserve">Technology </w:t>
      </w:r>
      <w:r>
        <w:t>with</w:t>
      </w:r>
      <w:r w:rsidR="00B51692">
        <w:t xml:space="preserve"> Pedagogy</w:t>
      </w:r>
      <w:bookmarkEnd w:id="41"/>
    </w:p>
    <w:p w14:paraId="66A03C24" w14:textId="41276FF2" w:rsidR="001F1144" w:rsidRDefault="001F1144" w:rsidP="00D41407">
      <w:pPr>
        <w:pStyle w:val="Heading3"/>
      </w:pPr>
      <w:r>
        <w:t xml:space="preserve">Exploring Industrial Revolutions </w:t>
      </w:r>
      <w:r w:rsidR="00E87D41">
        <w:t>across</w:t>
      </w:r>
      <w:r>
        <w:t xml:space="preserve"> the Ages </w:t>
      </w:r>
    </w:p>
    <w:p w14:paraId="705F8EE7" w14:textId="6072A900" w:rsidR="001F1144" w:rsidRDefault="001F1144" w:rsidP="005A0015">
      <w:r>
        <w:t xml:space="preserve">As mentioned by Richardson, academic bodies had started to shift to online examinations for essay-type questions, backed with uncountable </w:t>
      </w:r>
      <w:r w:rsidRPr="00E00A27">
        <w:rPr>
          <w:lang w:val="en-GB"/>
        </w:rPr>
        <w:t>favour</w:t>
      </w:r>
      <w:r>
        <w:t xml:space="preserve"> from older students </w:t>
      </w:r>
      <w:sdt>
        <w:sdtPr>
          <w:id w:val="2048100741"/>
          <w:citation/>
        </w:sdtPr>
        <w:sdtContent>
          <w:r>
            <w:fldChar w:fldCharType="begin"/>
          </w:r>
          <w:r>
            <w:instrText xml:space="preserve">CITATION Placeholder1 \l 1033 </w:instrText>
          </w:r>
          <w:r>
            <w:fldChar w:fldCharType="separate"/>
          </w:r>
          <w:r>
            <w:rPr>
              <w:noProof/>
            </w:rPr>
            <w:t>(Richardson, 2015)</w:t>
          </w:r>
          <w:r>
            <w:fldChar w:fldCharType="end"/>
          </w:r>
        </w:sdtContent>
      </w:sdt>
      <w:r>
        <w:t xml:space="preserve">. The usage of technology for undertaking exams was not a surprise as many researchers have been predicting the permanent effect of technology on education since 1966. In fact, in 1980, Seymour </w:t>
      </w:r>
      <w:proofErr w:type="spellStart"/>
      <w:r>
        <w:t>Papert</w:t>
      </w:r>
      <w:proofErr w:type="spellEnd"/>
      <w:r>
        <w:t xml:space="preserve"> stated that computers will be an integral part of every child’s life in the future. His claims were supported and echoed by multiple other researchers </w:t>
      </w:r>
      <w:r w:rsidR="005A0015">
        <w:t>who</w:t>
      </w:r>
      <w:r>
        <w:t xml:space="preserve"> </w:t>
      </w:r>
      <w:r>
        <w:lastRenderedPageBreak/>
        <w:t xml:space="preserve">put forward the assumption </w:t>
      </w:r>
      <w:r w:rsidR="005A0015">
        <w:t>that</w:t>
      </w:r>
      <w:r>
        <w:t xml:space="preserve"> computers </w:t>
      </w:r>
      <w:r w:rsidR="005A0015">
        <w:t>will be</w:t>
      </w:r>
      <w:r>
        <w:t xml:space="preserve"> the core </w:t>
      </w:r>
      <w:r w:rsidR="005A0015">
        <w:t>of the</w:t>
      </w:r>
      <w:bookmarkStart w:id="42" w:name="_GoBack"/>
      <w:bookmarkEnd w:id="42"/>
      <w:r>
        <w:t xml:space="preserve"> educational process over the next few decades </w:t>
      </w:r>
      <w:sdt>
        <w:sdtPr>
          <w:id w:val="-2143498017"/>
          <w:citation/>
        </w:sdtPr>
        <w:sdtContent>
          <w:r>
            <w:fldChar w:fldCharType="begin"/>
          </w:r>
          <w:r>
            <w:instrText xml:space="preserve">CITATION Sel20 \l 1033 </w:instrText>
          </w:r>
          <w:r>
            <w:fldChar w:fldCharType="separate"/>
          </w:r>
          <w:r>
            <w:rPr>
              <w:noProof/>
            </w:rPr>
            <w:t>(Selwyn, 2020)</w:t>
          </w:r>
          <w:r>
            <w:fldChar w:fldCharType="end"/>
          </w:r>
        </w:sdtContent>
      </w:sdt>
      <w:r>
        <w:t>.</w:t>
      </w:r>
    </w:p>
    <w:p w14:paraId="2F9E8BA2" w14:textId="77777777" w:rsidR="001F1144" w:rsidRPr="001F1144" w:rsidRDefault="001F1144" w:rsidP="001F1144"/>
    <w:p w14:paraId="3882F67D" w14:textId="76042BF3" w:rsidR="00B51692" w:rsidRDefault="00D06CF2" w:rsidP="00D41407">
      <w:pPr>
        <w:pStyle w:val="Heading3"/>
      </w:pPr>
      <w:r>
        <w:t>The Immergence of Education 4.0</w:t>
      </w:r>
    </w:p>
    <w:p w14:paraId="52F90BBA" w14:textId="77777777" w:rsidR="004F058C" w:rsidRDefault="004F058C"/>
    <w:p w14:paraId="3E27D3A6" w14:textId="18EF5B27" w:rsidR="00E00A27" w:rsidRDefault="00E00A27">
      <w:r>
        <w:br w:type="page"/>
      </w:r>
    </w:p>
    <w:p w14:paraId="3188A476" w14:textId="77777777" w:rsidR="00E00A27" w:rsidRPr="001B384B" w:rsidRDefault="00E00A27" w:rsidP="00BA6FBE"/>
    <w:p w14:paraId="1336EDC8" w14:textId="77777777" w:rsidR="00B51692" w:rsidRDefault="00B51692" w:rsidP="00B51692">
      <w:pPr>
        <w:pStyle w:val="Heading3"/>
      </w:pPr>
      <w:bookmarkStart w:id="43" w:name="_Toc159935908"/>
      <w:r>
        <w:t>Advantages of Digital Learning Environments</w:t>
      </w:r>
      <w:bookmarkEnd w:id="43"/>
    </w:p>
    <w:p w14:paraId="3D4CD95D" w14:textId="77777777" w:rsidR="00B51692" w:rsidRDefault="00B51692" w:rsidP="00B51692">
      <w:pPr>
        <w:pStyle w:val="Heading3"/>
      </w:pPr>
      <w:bookmarkStart w:id="44" w:name="_Toc159935909"/>
      <w:r>
        <w:t>Challenges and Considerations of Digital Learning Environments</w:t>
      </w:r>
      <w:bookmarkEnd w:id="44"/>
    </w:p>
    <w:p w14:paraId="710CFE9C" w14:textId="77777777" w:rsidR="00B51692" w:rsidRPr="00B51692" w:rsidRDefault="00B51692" w:rsidP="009C37DE"/>
    <w:p w14:paraId="62250C8C" w14:textId="02EB0F3B" w:rsidR="0011635E" w:rsidRDefault="0011635E" w:rsidP="0011635E">
      <w:pPr>
        <w:pStyle w:val="Heading2"/>
      </w:pPr>
      <w:bookmarkStart w:id="45" w:name="_Toc159935910"/>
      <w:r>
        <w:t>Challenges of Meeting Coursework Deadlines</w:t>
      </w:r>
      <w:bookmarkEnd w:id="45"/>
    </w:p>
    <w:p w14:paraId="1052713F" w14:textId="6A51AFCE" w:rsidR="00ED6F37" w:rsidRDefault="00ED6F37" w:rsidP="00ED6F37">
      <w:pPr>
        <w:pStyle w:val="Heading3"/>
      </w:pPr>
      <w:bookmarkStart w:id="46" w:name="_Toc159935911"/>
      <w:r>
        <w:t xml:space="preserve">Analysis of Coursework Submission Patterns (Late, </w:t>
      </w:r>
      <w:r w:rsidRPr="00FE4978">
        <w:rPr>
          <w:rStyle w:val="TextChar"/>
        </w:rPr>
        <w:t>on</w:t>
      </w:r>
      <w:r>
        <w:rPr>
          <w:rStyle w:val="TextChar"/>
        </w:rPr>
        <w:t>-</w:t>
      </w:r>
      <w:r w:rsidRPr="00FE4978">
        <w:rPr>
          <w:rStyle w:val="TextChar"/>
        </w:rPr>
        <w:t>time and early</w:t>
      </w:r>
      <w:r>
        <w:t xml:space="preserve"> submissions)</w:t>
      </w:r>
      <w:bookmarkEnd w:id="46"/>
    </w:p>
    <w:p w14:paraId="335ED57D" w14:textId="7647EF6F" w:rsidR="007F132B" w:rsidRPr="007F132B" w:rsidRDefault="00FE4978" w:rsidP="00BD1DF9">
      <w:pPr>
        <w:pStyle w:val="Heading3"/>
      </w:pPr>
      <w:bookmarkStart w:id="47" w:name="_Toc159935912"/>
      <w:r>
        <w:t>Psychological Insights</w:t>
      </w:r>
      <w:r w:rsidR="00F51195">
        <w:t xml:space="preserve"> </w:t>
      </w:r>
      <w:r w:rsidR="00587CFE">
        <w:t>into Meeting Deadlines</w:t>
      </w:r>
      <w:bookmarkEnd w:id="47"/>
    </w:p>
    <w:p w14:paraId="047EDCAD" w14:textId="13DCBAF7" w:rsidR="00FE4978" w:rsidRDefault="00D65DFD" w:rsidP="00896169">
      <w:pPr>
        <w:pStyle w:val="Heading4"/>
      </w:pPr>
      <w:bookmarkStart w:id="48" w:name="_Toc159935913"/>
      <w:r>
        <w:t>Understanding Procrastination</w:t>
      </w:r>
      <w:r w:rsidR="00ED6F37">
        <w:t xml:space="preserve"> (overconfidence)</w:t>
      </w:r>
      <w:bookmarkEnd w:id="48"/>
    </w:p>
    <w:p w14:paraId="23FEF66C" w14:textId="4DCE94D1" w:rsidR="00ED6F37" w:rsidRPr="00ED6F37" w:rsidRDefault="00562BCF" w:rsidP="00562BCF">
      <w:pPr>
        <w:pStyle w:val="Heading4"/>
      </w:pPr>
      <w:bookmarkStart w:id="49" w:name="_Toc159935914"/>
      <w:r w:rsidRPr="00562BCF">
        <w:t>Additional Factors Affecting Deadline Adherence</w:t>
      </w:r>
      <w:r>
        <w:t xml:space="preserve"> </w:t>
      </w:r>
      <w:r w:rsidR="00ED6F37">
        <w:t>(time and task management)</w:t>
      </w:r>
      <w:bookmarkEnd w:id="49"/>
    </w:p>
    <w:p w14:paraId="073BA9CB" w14:textId="3933ACC3" w:rsidR="001975A6" w:rsidRDefault="00562BCF" w:rsidP="00562BCF">
      <w:pPr>
        <w:pStyle w:val="Heading3"/>
      </w:pPr>
      <w:bookmarkStart w:id="50" w:name="_Toc159935915"/>
      <w:r w:rsidRPr="00562BCF">
        <w:t>Strategies for Effective Deadline Management</w:t>
      </w:r>
      <w:bookmarkEnd w:id="50"/>
    </w:p>
    <w:p w14:paraId="7BC22CFB" w14:textId="77777777" w:rsidR="00562BCF" w:rsidRPr="00562BCF" w:rsidRDefault="00562BCF" w:rsidP="00562BCF"/>
    <w:p w14:paraId="15C8AF97" w14:textId="6290449D" w:rsidR="008A7BBB" w:rsidRPr="00896169" w:rsidRDefault="00FE4978" w:rsidP="00D5087D">
      <w:pPr>
        <w:pStyle w:val="Heading2"/>
      </w:pPr>
      <w:bookmarkStart w:id="51" w:name="_Toc159935916"/>
      <w:r>
        <w:t>Digital Solutions for Coursework Management</w:t>
      </w:r>
      <w:bookmarkEnd w:id="51"/>
    </w:p>
    <w:p w14:paraId="4BE22B87" w14:textId="1DB1252B" w:rsidR="00FE4978" w:rsidRDefault="009C37DE" w:rsidP="009C37DE">
      <w:pPr>
        <w:pStyle w:val="Heading3"/>
      </w:pPr>
      <w:bookmarkStart w:id="52" w:name="_Toc159935917"/>
      <w:r>
        <w:t xml:space="preserve">Overview of Existing </w:t>
      </w:r>
      <w:r w:rsidR="00587CFE">
        <w:t xml:space="preserve">Coursework Management </w:t>
      </w:r>
      <w:r>
        <w:t>Systems</w:t>
      </w:r>
      <w:bookmarkEnd w:id="52"/>
    </w:p>
    <w:p w14:paraId="6ED83CD3" w14:textId="32C98146" w:rsidR="009C37DE" w:rsidRDefault="00FE4978" w:rsidP="009C37DE">
      <w:pPr>
        <w:pStyle w:val="Heading3"/>
      </w:pPr>
      <w:bookmarkStart w:id="53" w:name="_Toc159935918"/>
      <w:r>
        <w:t xml:space="preserve">Features of </w:t>
      </w:r>
      <w:r w:rsidR="00695103">
        <w:t>C</w:t>
      </w:r>
      <w:r>
        <w:t xml:space="preserve">oursework </w:t>
      </w:r>
      <w:r w:rsidR="00695103">
        <w:t>M</w:t>
      </w:r>
      <w:r>
        <w:t>anag</w:t>
      </w:r>
      <w:r w:rsidR="009C37DE">
        <w:t xml:space="preserve">ement </w:t>
      </w:r>
      <w:r w:rsidR="00695103">
        <w:t>S</w:t>
      </w:r>
      <w:r w:rsidR="009C37DE">
        <w:t>ystems</w:t>
      </w:r>
      <w:bookmarkEnd w:id="53"/>
    </w:p>
    <w:p w14:paraId="76455522" w14:textId="77777777" w:rsidR="00695103" w:rsidRPr="00695103" w:rsidRDefault="00695103" w:rsidP="00695103"/>
    <w:p w14:paraId="4C96E63D" w14:textId="43D9C9CF" w:rsidR="00FE4978" w:rsidRDefault="00695103" w:rsidP="009C37DE">
      <w:pPr>
        <w:pStyle w:val="Heading2"/>
      </w:pPr>
      <w:bookmarkStart w:id="54" w:name="_Toc159935919"/>
      <w:r>
        <w:t xml:space="preserve">Coursework </w:t>
      </w:r>
      <w:r w:rsidR="00FE4978">
        <w:t>Deadline Visualization and Management</w:t>
      </w:r>
      <w:bookmarkEnd w:id="54"/>
    </w:p>
    <w:p w14:paraId="595FF52C" w14:textId="77381B5F" w:rsidR="00FE4978" w:rsidRDefault="00FE4978" w:rsidP="009C37DE">
      <w:pPr>
        <w:pStyle w:val="Heading3"/>
      </w:pPr>
      <w:bookmarkStart w:id="55" w:name="_Toc159935920"/>
      <w:r>
        <w:t xml:space="preserve">Importance of </w:t>
      </w:r>
      <w:r w:rsidR="00695103">
        <w:t>Visualizing Deadlines for Students</w:t>
      </w:r>
      <w:bookmarkEnd w:id="55"/>
    </w:p>
    <w:p w14:paraId="26AA5D9D" w14:textId="77777777" w:rsidR="00562BCF" w:rsidRDefault="00562BCF" w:rsidP="00562BCF">
      <w:pPr>
        <w:pStyle w:val="Heading3"/>
      </w:pPr>
      <w:bookmarkStart w:id="56" w:name="_Toc159935921"/>
      <w:r w:rsidRPr="00562BCF">
        <w:t>Strategies for Tracking Progress and Submission</w:t>
      </w:r>
      <w:bookmarkEnd w:id="56"/>
      <w:r w:rsidRPr="00562BCF">
        <w:t xml:space="preserve"> </w:t>
      </w:r>
    </w:p>
    <w:p w14:paraId="77155D19" w14:textId="09F758A7" w:rsidR="00FE4978" w:rsidRDefault="00B0350F" w:rsidP="00562BCF">
      <w:pPr>
        <w:pStyle w:val="Heading4"/>
      </w:pPr>
      <w:bookmarkStart w:id="57" w:name="_Toc159935922"/>
      <w:r>
        <w:t>M</w:t>
      </w:r>
      <w:r w:rsidR="00FE4978">
        <w:t>ethods</w:t>
      </w:r>
      <w:r w:rsidR="008A7BBB">
        <w:t xml:space="preserve"> </w:t>
      </w:r>
      <w:r w:rsidR="00562BCF">
        <w:t>(</w:t>
      </w:r>
      <w:r w:rsidR="008A7BBB">
        <w:t>and Tools</w:t>
      </w:r>
      <w:r w:rsidR="00562BCF">
        <w:t>)</w:t>
      </w:r>
      <w:r w:rsidR="00FE4978">
        <w:t xml:space="preserve"> for </w:t>
      </w:r>
      <w:r>
        <w:t>T</w:t>
      </w:r>
      <w:r w:rsidR="009C37DE">
        <w:t xml:space="preserve">racking </w:t>
      </w:r>
      <w:r>
        <w:t>C</w:t>
      </w:r>
      <w:r w:rsidR="009C37DE">
        <w:t xml:space="preserve">oursework </w:t>
      </w:r>
      <w:r>
        <w:t>S</w:t>
      </w:r>
      <w:r w:rsidR="009C37DE">
        <w:t>ubmissions</w:t>
      </w:r>
      <w:bookmarkEnd w:id="57"/>
    </w:p>
    <w:p w14:paraId="097F7B49" w14:textId="517744E7" w:rsidR="006877E3" w:rsidRPr="006877E3" w:rsidRDefault="00B60F5D" w:rsidP="006877E3">
      <w:hyperlink r:id="rId13" w:history="1">
        <w:r w:rsidR="006877E3" w:rsidRPr="00C95902">
          <w:rPr>
            <w:rStyle w:val="Hyperlink"/>
          </w:rPr>
          <w:t>https://www.ijiet.org/vol12/1770-E2007.pdf</w:t>
        </w:r>
      </w:hyperlink>
      <w:r w:rsidR="006877E3">
        <w:t xml:space="preserve">  -&gt; journals</w:t>
      </w:r>
    </w:p>
    <w:p w14:paraId="675F4041" w14:textId="628B5A43" w:rsidR="0074119A" w:rsidRDefault="0074119A" w:rsidP="00562BCF">
      <w:pPr>
        <w:pStyle w:val="Heading4"/>
      </w:pPr>
      <w:bookmarkStart w:id="58" w:name="_Toc159935923"/>
      <w:r>
        <w:t>Role of Notification Systems for Deadline Management</w:t>
      </w:r>
      <w:bookmarkEnd w:id="58"/>
    </w:p>
    <w:p w14:paraId="2394B610" w14:textId="77777777" w:rsidR="00B0350F" w:rsidRPr="00B0350F" w:rsidRDefault="00B0350F" w:rsidP="00B0350F"/>
    <w:p w14:paraId="0580A751" w14:textId="6C289267" w:rsidR="009C37DE" w:rsidRDefault="00587CFE" w:rsidP="00B0350F">
      <w:pPr>
        <w:pStyle w:val="Heading2"/>
      </w:pPr>
      <w:bookmarkStart w:id="59" w:name="_Toc159935924"/>
      <w:r>
        <w:t xml:space="preserve">Motivating Students </w:t>
      </w:r>
      <w:proofErr w:type="gramStart"/>
      <w:r w:rsidR="00FE4978">
        <w:t>Through</w:t>
      </w:r>
      <w:proofErr w:type="gramEnd"/>
      <w:r w:rsidR="00FE4978">
        <w:t xml:space="preserve"> Gamification</w:t>
      </w:r>
      <w:bookmarkEnd w:id="59"/>
    </w:p>
    <w:p w14:paraId="4B363E45" w14:textId="63E8BDBC" w:rsidR="00B0350F" w:rsidRDefault="00B0350F" w:rsidP="00B0350F">
      <w:pPr>
        <w:pStyle w:val="Heading3"/>
      </w:pPr>
      <w:bookmarkStart w:id="60" w:name="_Toc159935925"/>
      <w:r>
        <w:t>What is Gamification?</w:t>
      </w:r>
      <w:bookmarkEnd w:id="60"/>
    </w:p>
    <w:p w14:paraId="0847D85E" w14:textId="77777777" w:rsidR="00B0350F" w:rsidRDefault="00B0350F" w:rsidP="00B0350F">
      <w:pPr>
        <w:pStyle w:val="Heading3"/>
      </w:pPr>
      <w:bookmarkStart w:id="61" w:name="_Toc159935926"/>
      <w:r>
        <w:t>Advantages of Using Gamification to Motivate Students</w:t>
      </w:r>
      <w:bookmarkEnd w:id="61"/>
    </w:p>
    <w:p w14:paraId="77255E29" w14:textId="279B167F" w:rsidR="00FE4978" w:rsidRDefault="00FE4978" w:rsidP="00B0350F">
      <w:pPr>
        <w:pStyle w:val="Heading3"/>
      </w:pPr>
      <w:bookmarkStart w:id="62" w:name="_Toc159935927"/>
      <w:r>
        <w:t>Implementing Gamification in Coursework Management</w:t>
      </w:r>
      <w:bookmarkEnd w:id="62"/>
    </w:p>
    <w:p w14:paraId="069EE1C6" w14:textId="2B4CE558" w:rsidR="00B0350F" w:rsidRDefault="00FE4978" w:rsidP="00B0350F">
      <w:pPr>
        <w:pStyle w:val="Heading3"/>
      </w:pPr>
      <w:bookmarkStart w:id="63" w:name="_Toc159935928"/>
      <w:r>
        <w:t xml:space="preserve">Examples </w:t>
      </w:r>
      <w:r w:rsidR="00B0350F">
        <w:t>of Gamified Systems for Coursework Management</w:t>
      </w:r>
      <w:bookmarkEnd w:id="63"/>
    </w:p>
    <w:p w14:paraId="400732CA" w14:textId="77777777" w:rsidR="00F51195" w:rsidRDefault="00F51195" w:rsidP="00F51195"/>
    <w:p w14:paraId="2DCC2C4B" w14:textId="77777777" w:rsidR="00D5087D" w:rsidRDefault="00D5087D" w:rsidP="00D5087D">
      <w:pPr>
        <w:pStyle w:val="Heading2"/>
      </w:pPr>
      <w:bookmarkStart w:id="64" w:name="_Toc159935929"/>
      <w:r>
        <w:t>Usability in Educational Technology</w:t>
      </w:r>
      <w:bookmarkEnd w:id="64"/>
    </w:p>
    <w:p w14:paraId="0CCBF711" w14:textId="77777777" w:rsidR="00D5087D" w:rsidRDefault="00D5087D" w:rsidP="00D5087D">
      <w:pPr>
        <w:pStyle w:val="Heading3"/>
      </w:pPr>
      <w:bookmarkStart w:id="65" w:name="_Toc159935930"/>
      <w:r>
        <w:t>Importance of Usability</w:t>
      </w:r>
      <w:bookmarkEnd w:id="65"/>
    </w:p>
    <w:p w14:paraId="07D1F509" w14:textId="77777777" w:rsidR="00D5087D" w:rsidRDefault="00D5087D" w:rsidP="00D5087D">
      <w:pPr>
        <w:pStyle w:val="Heading3"/>
      </w:pPr>
      <w:bookmarkStart w:id="66" w:name="_Toc159935931"/>
      <w:r>
        <w:t>Enhancing User Experience for Educators and Students</w:t>
      </w:r>
      <w:bookmarkEnd w:id="66"/>
    </w:p>
    <w:p w14:paraId="48D1A5A3" w14:textId="77777777" w:rsidR="00D5087D" w:rsidRPr="00F51195" w:rsidRDefault="00D5087D" w:rsidP="00F51195"/>
    <w:p w14:paraId="72282C6A" w14:textId="6208D9A5" w:rsidR="00F51195" w:rsidRDefault="00B0350F" w:rsidP="00F51195">
      <w:pPr>
        <w:pStyle w:val="Heading2"/>
        <w:tabs>
          <w:tab w:val="left" w:pos="567"/>
        </w:tabs>
      </w:pPr>
      <w:bookmarkStart w:id="67" w:name="_Toc159935932"/>
      <w:r>
        <w:t>Summary and Critical Analysis</w:t>
      </w:r>
      <w:bookmarkEnd w:id="67"/>
    </w:p>
    <w:p w14:paraId="03123220" w14:textId="07574C6F" w:rsidR="00662975" w:rsidRPr="00662975" w:rsidRDefault="001C3114" w:rsidP="001C3114">
      <w:pPr>
        <w:pStyle w:val="ListParagraph"/>
        <w:numPr>
          <w:ilvl w:val="0"/>
          <w:numId w:val="10"/>
        </w:numPr>
      </w:pPr>
      <w:proofErr w:type="spellStart"/>
      <w:r>
        <w:t>Bassey</w:t>
      </w:r>
      <w:proofErr w:type="spellEnd"/>
      <w:r>
        <w:t xml:space="preserve"> identified the satisfaction and benefits of courseworks during the teacher </w:t>
      </w:r>
      <w:proofErr w:type="spellStart"/>
      <w:r>
        <w:t>programme</w:t>
      </w:r>
      <w:proofErr w:type="spellEnd"/>
      <w:r>
        <w:t>. He published a paper which as supported by other researcher in the 1970s. The usage of courseworks increased and showed a positive impact on academic performance. Courseworks were defined by experts as other forms of examinations that allow the demonstration of a variety of skills, unlike unseen examinations where students are captivated inside a box. However, plagiarism is an issue</w:t>
      </w:r>
    </w:p>
    <w:p w14:paraId="7C2EED03" w14:textId="17129DF9" w:rsidR="00530F55" w:rsidRPr="00B0350F" w:rsidRDefault="00B0350F" w:rsidP="008A7BBB">
      <w:pPr>
        <w:pStyle w:val="Heading2"/>
        <w:tabs>
          <w:tab w:val="left" w:pos="567"/>
        </w:tabs>
      </w:pPr>
      <w:bookmarkStart w:id="68" w:name="_Toc159935933"/>
      <w:r>
        <w:t>Recommendations</w:t>
      </w:r>
      <w:bookmarkEnd w:id="68"/>
      <w:r>
        <w:t xml:space="preserve"> </w:t>
      </w:r>
      <w:r w:rsidR="00530F55">
        <w:br w:type="page"/>
      </w:r>
    </w:p>
    <w:p w14:paraId="40F65131" w14:textId="67A288BB" w:rsidR="003A6F0B" w:rsidRPr="0019743B" w:rsidRDefault="003A6F0B" w:rsidP="003A6F0B">
      <w:pPr>
        <w:pStyle w:val="Heading1"/>
      </w:pPr>
      <w:bookmarkStart w:id="69" w:name="_Toc59564627"/>
      <w:bookmarkStart w:id="70" w:name="_Toc159935934"/>
      <w:bookmarkStart w:id="71" w:name="_Toc59564607"/>
      <w:r w:rsidRPr="0019743B">
        <w:lastRenderedPageBreak/>
        <w:t xml:space="preserve">Chapter </w:t>
      </w:r>
      <w:r>
        <w:t>Three</w:t>
      </w:r>
      <w:r w:rsidRPr="0019743B">
        <w:t xml:space="preserve">: </w:t>
      </w:r>
      <w:bookmarkEnd w:id="69"/>
      <w:r>
        <w:t>Requirements Analysis</w:t>
      </w:r>
      <w:bookmarkEnd w:id="70"/>
    </w:p>
    <w:p w14:paraId="44958C5B" w14:textId="77777777" w:rsidR="003A6F0B" w:rsidRPr="008E3521" w:rsidRDefault="003A6F0B" w:rsidP="0043669D">
      <w:pPr>
        <w:pStyle w:val="ListParagraph"/>
        <w:numPr>
          <w:ilvl w:val="0"/>
          <w:numId w:val="3"/>
        </w:numPr>
        <w:spacing w:after="0"/>
        <w:outlineLvl w:val="1"/>
        <w:rPr>
          <w:b/>
          <w:i/>
          <w:vanish/>
        </w:rPr>
      </w:pPr>
      <w:bookmarkStart w:id="72" w:name="_Toc54570033"/>
      <w:bookmarkStart w:id="73" w:name="_Toc54653402"/>
      <w:bookmarkStart w:id="74" w:name="_Toc54653576"/>
      <w:bookmarkStart w:id="75" w:name="_Toc54653750"/>
      <w:bookmarkStart w:id="76" w:name="_Toc54656830"/>
      <w:bookmarkStart w:id="77" w:name="_Toc54737477"/>
      <w:bookmarkStart w:id="78" w:name="_Toc54738243"/>
      <w:bookmarkStart w:id="79" w:name="_Toc54738415"/>
      <w:bookmarkStart w:id="80" w:name="_Toc54738597"/>
      <w:bookmarkStart w:id="81" w:name="_Toc54738690"/>
      <w:bookmarkStart w:id="82" w:name="_Toc58782751"/>
      <w:bookmarkStart w:id="83" w:name="_Toc58803319"/>
      <w:bookmarkStart w:id="84" w:name="_Toc58861923"/>
      <w:bookmarkStart w:id="85" w:name="_Toc58967719"/>
      <w:bookmarkStart w:id="86" w:name="_Toc58971409"/>
      <w:bookmarkStart w:id="87" w:name="_Toc58974935"/>
      <w:bookmarkStart w:id="88" w:name="_Toc59391478"/>
      <w:bookmarkStart w:id="89" w:name="_Toc59493455"/>
      <w:bookmarkStart w:id="90" w:name="_Toc59562032"/>
      <w:bookmarkStart w:id="91" w:name="_Toc59564508"/>
      <w:bookmarkStart w:id="92" w:name="_Toc5956462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38366ACE" w14:textId="77777777" w:rsidR="003A6F0B" w:rsidRDefault="003A6F0B" w:rsidP="003A6F0B">
      <w:pPr>
        <w:pStyle w:val="Heading2"/>
      </w:pPr>
      <w:bookmarkStart w:id="93" w:name="_Toc159935935"/>
      <w:r>
        <w:t>System Specifications</w:t>
      </w:r>
      <w:bookmarkEnd w:id="93"/>
    </w:p>
    <w:p w14:paraId="1AAC4252" w14:textId="77777777" w:rsidR="003A6F0B" w:rsidRDefault="003A6F0B" w:rsidP="003A6F0B">
      <w:pPr>
        <w:pStyle w:val="Heading3"/>
      </w:pPr>
      <w:bookmarkStart w:id="94" w:name="_Toc159935936"/>
      <w:r>
        <w:t>MoSCoW</w:t>
      </w:r>
      <w:bookmarkEnd w:id="94"/>
    </w:p>
    <w:p w14:paraId="5D790354" w14:textId="77777777" w:rsidR="003A6F0B" w:rsidRDefault="003A6F0B" w:rsidP="003A6F0B">
      <w:pPr>
        <w:pStyle w:val="Heading3"/>
      </w:pPr>
      <w:bookmarkStart w:id="95" w:name="_Toc159935937"/>
      <w:r>
        <w:t>Functional Requirements</w:t>
      </w:r>
      <w:bookmarkEnd w:id="95"/>
    </w:p>
    <w:p w14:paraId="6927096B" w14:textId="77777777" w:rsidR="003A6F0B" w:rsidRDefault="003A6F0B" w:rsidP="003A6F0B">
      <w:pPr>
        <w:pStyle w:val="Heading3"/>
      </w:pPr>
      <w:bookmarkStart w:id="96" w:name="_Toc159935938"/>
      <w:r>
        <w:t>Non-Functional Requirements</w:t>
      </w:r>
      <w:bookmarkEnd w:id="96"/>
    </w:p>
    <w:p w14:paraId="5D73DD1C" w14:textId="19A13BB8" w:rsidR="003A6F0B" w:rsidRDefault="003A6F0B" w:rsidP="003A6F0B">
      <w:pPr>
        <w:pStyle w:val="Heading2"/>
      </w:pPr>
      <w:bookmarkStart w:id="97" w:name="_Toc159935939"/>
      <w:r>
        <w:t>Evaluation</w:t>
      </w:r>
      <w:bookmarkEnd w:id="97"/>
    </w:p>
    <w:p w14:paraId="491C1EC8" w14:textId="77777777" w:rsidR="008E3521" w:rsidRPr="008E3521" w:rsidRDefault="008E3521" w:rsidP="0043669D">
      <w:pPr>
        <w:pStyle w:val="ListParagraph"/>
        <w:numPr>
          <w:ilvl w:val="0"/>
          <w:numId w:val="3"/>
        </w:numPr>
        <w:spacing w:after="0"/>
        <w:outlineLvl w:val="1"/>
        <w:rPr>
          <w:b/>
          <w:i/>
          <w:vanish/>
        </w:rPr>
      </w:pPr>
      <w:bookmarkStart w:id="98" w:name="_Toc54570014"/>
      <w:bookmarkStart w:id="99" w:name="_Toc54653383"/>
      <w:bookmarkStart w:id="100" w:name="_Toc54653557"/>
      <w:bookmarkStart w:id="101" w:name="_Toc54653731"/>
      <w:bookmarkStart w:id="102" w:name="_Toc54656795"/>
      <w:bookmarkStart w:id="103" w:name="_Toc54737442"/>
      <w:bookmarkStart w:id="104" w:name="_Toc54738208"/>
      <w:bookmarkStart w:id="105" w:name="_Toc54738380"/>
      <w:bookmarkStart w:id="106" w:name="_Toc54738578"/>
      <w:bookmarkStart w:id="107" w:name="_Toc54738671"/>
      <w:bookmarkStart w:id="108" w:name="_Toc58782732"/>
      <w:bookmarkStart w:id="109" w:name="_Toc58803299"/>
      <w:bookmarkStart w:id="110" w:name="_Toc58861903"/>
      <w:bookmarkStart w:id="111" w:name="_Toc58967699"/>
      <w:bookmarkStart w:id="112" w:name="_Toc58971390"/>
      <w:bookmarkStart w:id="113" w:name="_Toc58974916"/>
      <w:bookmarkStart w:id="114" w:name="_Toc59391458"/>
      <w:bookmarkStart w:id="115" w:name="_Toc59493435"/>
      <w:bookmarkStart w:id="116" w:name="_Toc59562012"/>
      <w:bookmarkStart w:id="117" w:name="_Toc59564488"/>
      <w:bookmarkStart w:id="118" w:name="_Toc59564608"/>
      <w:bookmarkEnd w:id="71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181D3578" w14:textId="77777777" w:rsidR="00A22CB7" w:rsidRDefault="00A22CB7">
      <w:pPr>
        <w:rPr>
          <w:b/>
        </w:rPr>
      </w:pPr>
      <w:r>
        <w:br w:type="page"/>
      </w:r>
    </w:p>
    <w:p w14:paraId="5834BA37" w14:textId="240FE417" w:rsidR="003A6F0B" w:rsidRPr="008E3521" w:rsidRDefault="003A6F0B" w:rsidP="003A6F0B">
      <w:pPr>
        <w:pStyle w:val="Heading1"/>
      </w:pPr>
      <w:bookmarkStart w:id="119" w:name="_Toc159935940"/>
      <w:r w:rsidRPr="008E3521">
        <w:lastRenderedPageBreak/>
        <w:t xml:space="preserve">Chapter </w:t>
      </w:r>
      <w:r>
        <w:t>Four</w:t>
      </w:r>
      <w:r w:rsidRPr="008E3521">
        <w:t xml:space="preserve">: </w:t>
      </w:r>
      <w:r>
        <w:t>Methodology</w:t>
      </w:r>
      <w:bookmarkEnd w:id="119"/>
    </w:p>
    <w:p w14:paraId="3A30E89C" w14:textId="0FE747B7" w:rsidR="004C012D" w:rsidRDefault="004C012D" w:rsidP="004C012D">
      <w:pPr>
        <w:pStyle w:val="Heading2"/>
      </w:pPr>
      <w:bookmarkStart w:id="120" w:name="_Toc159935941"/>
      <w:r>
        <w:t>Software Development Methodology</w:t>
      </w:r>
      <w:bookmarkEnd w:id="120"/>
    </w:p>
    <w:p w14:paraId="015885A9" w14:textId="5DAA0320" w:rsidR="004C012D" w:rsidRDefault="00B622F5" w:rsidP="004C012D">
      <w:pPr>
        <w:pStyle w:val="Heading2"/>
      </w:pPr>
      <w:bookmarkStart w:id="121" w:name="_Toc159935942"/>
      <w:r>
        <w:t>Selection of Methodology and Reasoning</w:t>
      </w:r>
      <w:bookmarkEnd w:id="121"/>
    </w:p>
    <w:p w14:paraId="73E992C8" w14:textId="69493930" w:rsidR="00587A5C" w:rsidRDefault="00C17190" w:rsidP="00B92A4A">
      <w:pPr>
        <w:spacing w:after="0"/>
        <w:jc w:val="left"/>
      </w:pPr>
      <w:r>
        <w:t>W</w:t>
      </w:r>
      <w:r w:rsidR="00587A5C">
        <w:t>hat is Lean Development?</w:t>
      </w:r>
    </w:p>
    <w:p w14:paraId="38F32442" w14:textId="2F1DACBB" w:rsidR="00587A5C" w:rsidRDefault="00C17190" w:rsidP="00B92A4A">
      <w:pPr>
        <w:spacing w:after="0"/>
        <w:jc w:val="left"/>
      </w:pPr>
      <w:r>
        <w:t>W</w:t>
      </w:r>
      <w:r w:rsidR="00587A5C">
        <w:t xml:space="preserve">hat is Solo </w:t>
      </w:r>
      <w:proofErr w:type="spellStart"/>
      <w:r w:rsidR="00587A5C">
        <w:t>Scrumban</w:t>
      </w:r>
      <w:proofErr w:type="spellEnd"/>
      <w:r w:rsidR="00587A5C">
        <w:t>?</w:t>
      </w:r>
    </w:p>
    <w:p w14:paraId="6859A0B0" w14:textId="5B184D04" w:rsidR="00587A5C" w:rsidRDefault="00B92A4A" w:rsidP="00B92A4A">
      <w:pPr>
        <w:spacing w:after="0"/>
        <w:jc w:val="left"/>
      </w:pPr>
      <w:r>
        <w:t>Personal software process</w:t>
      </w:r>
      <w:r w:rsidR="007F132B">
        <w:t>:</w:t>
      </w:r>
      <w:r>
        <w:t xml:space="preserve"> </w:t>
      </w:r>
      <w:r w:rsidRPr="00B92A4A">
        <w:t>https://en.m.wikipedia.org/wiki/Personal_software_process</w:t>
      </w:r>
    </w:p>
    <w:p w14:paraId="48D4259F" w14:textId="157998EF" w:rsidR="00587A5C" w:rsidRDefault="00587A5C" w:rsidP="00B92A4A">
      <w:pPr>
        <w:spacing w:after="0"/>
        <w:jc w:val="left"/>
      </w:pPr>
      <w:r>
        <w:t>https://core.ac.uk/download/pdf/51292464.pdf</w:t>
      </w:r>
    </w:p>
    <w:p w14:paraId="53FDD4FC" w14:textId="3A8D55CC" w:rsidR="00587A5C" w:rsidRDefault="00587A5C" w:rsidP="00B92A4A">
      <w:pPr>
        <w:spacing w:after="0"/>
        <w:jc w:val="left"/>
      </w:pPr>
      <w:r>
        <w:t>https://publications.lib.chalmers.se/records/fulltext/147143.pdf</w:t>
      </w:r>
    </w:p>
    <w:p w14:paraId="04B2F819" w14:textId="6F78A04D" w:rsidR="00587A5C" w:rsidRDefault="00587A5C" w:rsidP="00B92A4A">
      <w:pPr>
        <w:spacing w:after="0"/>
        <w:jc w:val="left"/>
      </w:pPr>
      <w:r>
        <w:t>https://assets.researchsquare.com/files/rs-1985368/v1/c6d6bc3a-ce93-4f0d-b912-acf4d66c212a.pdf?c=1677700774</w:t>
      </w:r>
    </w:p>
    <w:p w14:paraId="38291E34" w14:textId="0B385322" w:rsidR="00587A5C" w:rsidRDefault="00587A5C" w:rsidP="00B92A4A">
      <w:pPr>
        <w:spacing w:after="0"/>
        <w:jc w:val="left"/>
      </w:pPr>
      <w:r>
        <w:t>https://www.softed.com/news/scrum-solo-considered-harmful/</w:t>
      </w:r>
    </w:p>
    <w:p w14:paraId="18C23F35" w14:textId="365192E7" w:rsidR="00587A5C" w:rsidRDefault="00B60F5D" w:rsidP="00B92A4A">
      <w:pPr>
        <w:spacing w:after="0"/>
        <w:jc w:val="left"/>
      </w:pPr>
      <w:hyperlink r:id="rId14" w:history="1">
        <w:r w:rsidR="00B92A4A" w:rsidRPr="00561840">
          <w:rPr>
            <w:rStyle w:val="Hyperlink"/>
          </w:rPr>
          <w:t>https://dania.hashnode.dev/how-to-use-agile-method-for-solo-projects</w:t>
        </w:r>
      </w:hyperlink>
    </w:p>
    <w:p w14:paraId="78795626" w14:textId="2FF14C52" w:rsidR="00B92A4A" w:rsidRDefault="00B92A4A" w:rsidP="00B92A4A">
      <w:pPr>
        <w:spacing w:after="0"/>
        <w:jc w:val="left"/>
      </w:pPr>
      <w:r w:rsidRPr="00B92A4A">
        <w:t>https://samples.jbpub.com/9780763785345/85345_ch04_tsui.pdf</w:t>
      </w:r>
    </w:p>
    <w:p w14:paraId="2783056D" w14:textId="77777777" w:rsidR="00587A5C" w:rsidRPr="00587A5C" w:rsidRDefault="00587A5C" w:rsidP="00587A5C">
      <w:pPr>
        <w:spacing w:after="0" w:line="240" w:lineRule="auto"/>
      </w:pPr>
    </w:p>
    <w:p w14:paraId="5842F794" w14:textId="4A9ADFD5" w:rsidR="003D0F7A" w:rsidRDefault="003D0F7A" w:rsidP="003D0F7A">
      <w:pPr>
        <w:pStyle w:val="Heading2"/>
      </w:pPr>
      <w:bookmarkStart w:id="122" w:name="_Toc159935943"/>
      <w:r>
        <w:t>Project Phase Details</w:t>
      </w:r>
      <w:bookmarkEnd w:id="122"/>
    </w:p>
    <w:p w14:paraId="1C20C2AF" w14:textId="3F889A1C" w:rsidR="003D0F7A" w:rsidRDefault="003D0F7A" w:rsidP="003D0F7A">
      <w:pPr>
        <w:pStyle w:val="Heading3"/>
      </w:pPr>
      <w:bookmarkStart w:id="123" w:name="_Toc159935944"/>
      <w:r>
        <w:t>Phase 1</w:t>
      </w:r>
      <w:bookmarkEnd w:id="123"/>
    </w:p>
    <w:p w14:paraId="2FD965DA" w14:textId="3051B40E" w:rsidR="003D0F7A" w:rsidRDefault="003D0F7A" w:rsidP="003D0F7A">
      <w:pPr>
        <w:pStyle w:val="Heading3"/>
      </w:pPr>
      <w:bookmarkStart w:id="124" w:name="_Toc159935945"/>
      <w:r>
        <w:t>Phase 2</w:t>
      </w:r>
      <w:bookmarkEnd w:id="124"/>
    </w:p>
    <w:p w14:paraId="63174BE2" w14:textId="5F374184" w:rsidR="003D0F7A" w:rsidRPr="003D0F7A" w:rsidRDefault="003D0F7A" w:rsidP="003D0F7A">
      <w:pPr>
        <w:pStyle w:val="Heading3"/>
      </w:pPr>
      <w:bookmarkStart w:id="125" w:name="_Toc159935946"/>
      <w:r>
        <w:t>Phase 3</w:t>
      </w:r>
      <w:bookmarkEnd w:id="125"/>
    </w:p>
    <w:p w14:paraId="42F81C23" w14:textId="233B2531" w:rsidR="004C012D" w:rsidRDefault="003D0F7A" w:rsidP="003D0F7A">
      <w:pPr>
        <w:pStyle w:val="Heading3"/>
      </w:pPr>
      <w:bookmarkStart w:id="126" w:name="_Toc159935947"/>
      <w:r>
        <w:t>Phase 4</w:t>
      </w:r>
      <w:bookmarkEnd w:id="126"/>
    </w:p>
    <w:p w14:paraId="435C5424" w14:textId="55FD6E06" w:rsidR="004C012D" w:rsidRDefault="003D0F7A" w:rsidP="003D0F7A">
      <w:pPr>
        <w:pStyle w:val="Heading3"/>
      </w:pPr>
      <w:bookmarkStart w:id="127" w:name="_Toc159935948"/>
      <w:r>
        <w:t>Phase 5</w:t>
      </w:r>
      <w:bookmarkEnd w:id="127"/>
    </w:p>
    <w:p w14:paraId="42A2AACA" w14:textId="4CCF445A" w:rsidR="00B622F5" w:rsidRPr="00B622F5" w:rsidRDefault="00B622F5" w:rsidP="003D0F7A">
      <w:pPr>
        <w:pStyle w:val="Heading2"/>
      </w:pPr>
      <w:bookmarkStart w:id="128" w:name="_Toc159935949"/>
      <w:r>
        <w:t>Development Tools</w:t>
      </w:r>
      <w:bookmarkEnd w:id="128"/>
    </w:p>
    <w:p w14:paraId="30DA9E02" w14:textId="0225B26B" w:rsidR="004C012D" w:rsidRPr="004C012D" w:rsidRDefault="00275A14" w:rsidP="004C012D">
      <w:r>
        <w:t xml:space="preserve">Node.js, </w:t>
      </w:r>
      <w:proofErr w:type="spellStart"/>
      <w:r>
        <w:t>js</w:t>
      </w:r>
      <w:proofErr w:type="spellEnd"/>
      <w:r>
        <w:t xml:space="preserve">, </w:t>
      </w:r>
      <w:proofErr w:type="gramStart"/>
      <w:r>
        <w:t>react</w:t>
      </w:r>
      <w:proofErr w:type="gramEnd"/>
      <w:r>
        <w:t>, sql (</w:t>
      </w:r>
      <w:proofErr w:type="spellStart"/>
      <w:r>
        <w:t>mongodb</w:t>
      </w:r>
      <w:proofErr w:type="spellEnd"/>
      <w:r>
        <w:t xml:space="preserve"> if I get time to learn)</w:t>
      </w:r>
    </w:p>
    <w:p w14:paraId="62D21B12" w14:textId="308E482E" w:rsidR="00E47713" w:rsidRDefault="00E47713" w:rsidP="003A6F0B">
      <w:pPr>
        <w:pStyle w:val="Heading2"/>
        <w:numPr>
          <w:ilvl w:val="0"/>
          <w:numId w:val="0"/>
        </w:numPr>
      </w:pPr>
      <w:r>
        <w:br w:type="page"/>
      </w:r>
    </w:p>
    <w:p w14:paraId="6B320896" w14:textId="2608203A" w:rsidR="00517BD4" w:rsidRDefault="00517BD4" w:rsidP="008E3521">
      <w:pPr>
        <w:pStyle w:val="Heading1"/>
      </w:pPr>
      <w:bookmarkStart w:id="129" w:name="_Toc59564638"/>
      <w:bookmarkStart w:id="130" w:name="_Toc159935950"/>
      <w:r>
        <w:lastRenderedPageBreak/>
        <w:t xml:space="preserve">Chapter Five: </w:t>
      </w:r>
      <w:bookmarkEnd w:id="129"/>
      <w:r w:rsidR="00587CFE">
        <w:t>Professional, Legal, Ethical and Social Issues</w:t>
      </w:r>
      <w:bookmarkEnd w:id="130"/>
    </w:p>
    <w:p w14:paraId="0F6CEE31" w14:textId="7DC89DD3" w:rsidR="008E3521" w:rsidRPr="008E3521" w:rsidRDefault="008E3521" w:rsidP="0043669D">
      <w:pPr>
        <w:pStyle w:val="ListParagraph"/>
        <w:numPr>
          <w:ilvl w:val="0"/>
          <w:numId w:val="3"/>
        </w:numPr>
        <w:spacing w:after="0"/>
        <w:outlineLvl w:val="1"/>
        <w:rPr>
          <w:b/>
          <w:i/>
          <w:vanish/>
        </w:rPr>
      </w:pPr>
      <w:bookmarkStart w:id="131" w:name="_Toc54570042"/>
      <w:bookmarkStart w:id="132" w:name="_Toc54653411"/>
      <w:bookmarkStart w:id="133" w:name="_Toc54653585"/>
      <w:bookmarkStart w:id="134" w:name="_Toc54653759"/>
      <w:bookmarkStart w:id="135" w:name="_Toc54656839"/>
      <w:bookmarkStart w:id="136" w:name="_Toc54737486"/>
      <w:bookmarkStart w:id="137" w:name="_Toc54738252"/>
      <w:bookmarkStart w:id="138" w:name="_Toc54738424"/>
      <w:bookmarkStart w:id="139" w:name="_Toc54738606"/>
      <w:bookmarkStart w:id="140" w:name="_Toc54738699"/>
      <w:bookmarkStart w:id="141" w:name="_Toc58782760"/>
      <w:bookmarkStart w:id="142" w:name="_Toc58803328"/>
      <w:bookmarkStart w:id="143" w:name="_Toc58861932"/>
      <w:bookmarkStart w:id="144" w:name="_Toc58967728"/>
      <w:bookmarkStart w:id="145" w:name="_Toc58971418"/>
      <w:bookmarkStart w:id="146" w:name="_Toc58974946"/>
      <w:bookmarkStart w:id="147" w:name="_Toc59391489"/>
      <w:bookmarkStart w:id="148" w:name="_Toc59493466"/>
      <w:bookmarkStart w:id="149" w:name="_Toc59562043"/>
      <w:bookmarkStart w:id="150" w:name="_Toc59564519"/>
      <w:bookmarkStart w:id="151" w:name="_Toc59564639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3FD1AE38" w14:textId="48EDF38F" w:rsidR="001856E8" w:rsidRDefault="003A6F0B" w:rsidP="001856E8">
      <w:pPr>
        <w:pStyle w:val="Heading2"/>
        <w:tabs>
          <w:tab w:val="left" w:pos="540"/>
        </w:tabs>
      </w:pPr>
      <w:bookmarkStart w:id="152" w:name="_Toc159935951"/>
      <w:r>
        <w:t>Professional Issues</w:t>
      </w:r>
      <w:bookmarkEnd w:id="152"/>
    </w:p>
    <w:p w14:paraId="6BA58E30" w14:textId="43E6AD12" w:rsidR="003A6F0B" w:rsidRDefault="003A6F0B" w:rsidP="003A6F0B">
      <w:pPr>
        <w:pStyle w:val="Heading2"/>
      </w:pPr>
      <w:bookmarkStart w:id="153" w:name="_Toc159935952"/>
      <w:r>
        <w:t>Legal Issues</w:t>
      </w:r>
      <w:bookmarkEnd w:id="153"/>
    </w:p>
    <w:p w14:paraId="038A5D4A" w14:textId="21AFDB7E" w:rsidR="003A6F0B" w:rsidRDefault="003A6F0B" w:rsidP="003A6F0B">
      <w:pPr>
        <w:pStyle w:val="Heading2"/>
      </w:pPr>
      <w:bookmarkStart w:id="154" w:name="_Toc159935953"/>
      <w:r>
        <w:t>Ethical Issues</w:t>
      </w:r>
      <w:bookmarkEnd w:id="154"/>
    </w:p>
    <w:p w14:paraId="728423B9" w14:textId="4BFF7920" w:rsidR="003A6F0B" w:rsidRPr="003A6F0B" w:rsidRDefault="003A6F0B" w:rsidP="003A6F0B">
      <w:pPr>
        <w:pStyle w:val="Heading2"/>
      </w:pPr>
      <w:bookmarkStart w:id="155" w:name="_Toc159935954"/>
      <w:r>
        <w:t>Social Issues</w:t>
      </w:r>
      <w:bookmarkEnd w:id="155"/>
    </w:p>
    <w:p w14:paraId="4FB4CF62" w14:textId="6684D4A4" w:rsidR="00E47713" w:rsidRDefault="00E47713">
      <w:r>
        <w:br w:type="page"/>
      </w:r>
    </w:p>
    <w:p w14:paraId="43910ADE" w14:textId="470D0D8A" w:rsidR="00517BD4" w:rsidRDefault="00517BD4" w:rsidP="008E3521">
      <w:pPr>
        <w:pStyle w:val="Heading1"/>
      </w:pPr>
      <w:bookmarkStart w:id="156" w:name="_Toc59564662"/>
      <w:bookmarkStart w:id="157" w:name="_Toc159935955"/>
      <w:r>
        <w:lastRenderedPageBreak/>
        <w:t xml:space="preserve">Chapter Six: </w:t>
      </w:r>
      <w:bookmarkEnd w:id="156"/>
      <w:r w:rsidR="00587CFE">
        <w:t>Project Plan</w:t>
      </w:r>
      <w:bookmarkEnd w:id="157"/>
    </w:p>
    <w:p w14:paraId="042D7944" w14:textId="77777777" w:rsidR="00671487" w:rsidRPr="00671487" w:rsidRDefault="00671487" w:rsidP="0043669D">
      <w:pPr>
        <w:pStyle w:val="ListParagraph"/>
        <w:numPr>
          <w:ilvl w:val="0"/>
          <w:numId w:val="3"/>
        </w:numPr>
        <w:spacing w:after="0"/>
        <w:outlineLvl w:val="1"/>
        <w:rPr>
          <w:b/>
          <w:i/>
          <w:vanish/>
        </w:rPr>
      </w:pPr>
      <w:bookmarkStart w:id="158" w:name="_Toc54570061"/>
      <w:bookmarkStart w:id="159" w:name="_Toc54653430"/>
      <w:bookmarkStart w:id="160" w:name="_Toc54653604"/>
      <w:bookmarkStart w:id="161" w:name="_Toc54653778"/>
      <w:bookmarkStart w:id="162" w:name="_Toc54656858"/>
      <w:bookmarkStart w:id="163" w:name="_Toc54737505"/>
      <w:bookmarkStart w:id="164" w:name="_Toc54738271"/>
      <w:bookmarkStart w:id="165" w:name="_Toc54738443"/>
      <w:bookmarkStart w:id="166" w:name="_Toc54738625"/>
      <w:bookmarkStart w:id="167" w:name="_Toc54738718"/>
      <w:bookmarkStart w:id="168" w:name="_Toc58782784"/>
      <w:bookmarkStart w:id="169" w:name="_Toc58803352"/>
      <w:bookmarkStart w:id="170" w:name="_Toc58861956"/>
      <w:bookmarkStart w:id="171" w:name="_Toc58967752"/>
      <w:bookmarkStart w:id="172" w:name="_Toc58971442"/>
      <w:bookmarkStart w:id="173" w:name="_Toc58974970"/>
      <w:bookmarkStart w:id="174" w:name="_Toc59391513"/>
      <w:bookmarkStart w:id="175" w:name="_Toc59493490"/>
      <w:bookmarkStart w:id="176" w:name="_Toc59562067"/>
      <w:bookmarkStart w:id="177" w:name="_Toc59564543"/>
      <w:bookmarkStart w:id="178" w:name="_Toc59564663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7E7FD3E5" w14:textId="77777777" w:rsidR="00587CFE" w:rsidRDefault="00587CFE" w:rsidP="00587CFE">
      <w:pPr>
        <w:pStyle w:val="Heading2"/>
      </w:pPr>
      <w:bookmarkStart w:id="179" w:name="_Toc159935956"/>
      <w:r>
        <w:t xml:space="preserve">Gantt </w:t>
      </w:r>
      <w:proofErr w:type="gramStart"/>
      <w:r w:rsidRPr="00C17190">
        <w:rPr>
          <w:lang w:val="en-GB" w:bidi="ar-AE"/>
        </w:rPr>
        <w:t>Chart</w:t>
      </w:r>
      <w:bookmarkEnd w:id="179"/>
      <w:proofErr w:type="gramEnd"/>
    </w:p>
    <w:p w14:paraId="5FD2BC84" w14:textId="1D79686E" w:rsidR="0000627C" w:rsidRPr="00CD56D6" w:rsidRDefault="00587CFE" w:rsidP="00587CFE">
      <w:pPr>
        <w:pStyle w:val="Heading2"/>
      </w:pPr>
      <w:bookmarkStart w:id="180" w:name="_Toc159935957"/>
      <w:r>
        <w:t>Risk Management</w:t>
      </w:r>
      <w:bookmarkEnd w:id="180"/>
      <w:r w:rsidR="00E47713">
        <w:br w:type="page"/>
      </w:r>
      <w:bookmarkStart w:id="181" w:name="_Hlk517086270"/>
      <w:bookmarkEnd w:id="8"/>
    </w:p>
    <w:p w14:paraId="4F584A9F" w14:textId="1B475D4A" w:rsidR="004A0250" w:rsidRDefault="004A0250" w:rsidP="008E3521">
      <w:pPr>
        <w:pStyle w:val="Heading1"/>
      </w:pPr>
      <w:bookmarkStart w:id="182" w:name="_Toc59564671"/>
      <w:bookmarkStart w:id="183" w:name="_Toc159935958"/>
      <w:r>
        <w:lastRenderedPageBreak/>
        <w:t>References</w:t>
      </w:r>
      <w:bookmarkEnd w:id="182"/>
      <w:bookmarkEnd w:id="183"/>
    </w:p>
    <w:bookmarkEnd w:id="181" w:displacedByCustomXml="next"/>
    <w:sdt>
      <w:sdtPr>
        <w:rPr>
          <w:lang w:val="en-GB" w:eastAsia="en-GB"/>
        </w:rPr>
        <w:id w:val="1160813321"/>
        <w:docPartObj>
          <w:docPartGallery w:val="Bibliographies"/>
          <w:docPartUnique/>
        </w:docPartObj>
      </w:sdtPr>
      <w:sdtContent>
        <w:sdt>
          <w:sdtPr>
            <w:rPr>
              <w:lang w:val="en-GB" w:eastAsia="en-GB"/>
            </w:rPr>
            <w:id w:val="111145805"/>
            <w:bibliography/>
          </w:sdtPr>
          <w:sdtContent>
            <w:p w14:paraId="08FAD553" w14:textId="77777777" w:rsidR="002A63C1" w:rsidRDefault="008B5A65" w:rsidP="002A63C1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A63C1">
                <w:rPr>
                  <w:noProof/>
                </w:rPr>
                <w:t>Bassey, M. (1971) 'The Assessment of Students by Formal Assignments'.</w:t>
              </w:r>
            </w:p>
            <w:p w14:paraId="19D675F2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Bridges, P., Cooper, A., Evanson, P., Haines, C., Jenkins, D., Scurry, D., Woolf, H. and Yorke, M. (2002) 'Coursework Marks High, Examination Marks Low: Discuss', </w:t>
              </w:r>
              <w:r>
                <w:rPr>
                  <w:i/>
                  <w:iCs/>
                  <w:noProof/>
                </w:rPr>
                <w:t>Assessment &amp; Evaluation in Higher Education</w:t>
              </w:r>
              <w:r>
                <w:rPr>
                  <w:noProof/>
                </w:rPr>
                <w:t>, vol. 27, no. 1, pp. 35-48.</w:t>
              </w:r>
            </w:p>
            <w:p w14:paraId="53777F82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French, S., Dickerson, A. and Mulder, R.A. (2023) 'A review of the benefits and drawbacks of high-stakes final examinations in higher education', </w:t>
              </w:r>
              <w:r>
                <w:rPr>
                  <w:i/>
                  <w:iCs/>
                  <w:noProof/>
                </w:rPr>
                <w:t>Higher Education</w:t>
              </w:r>
              <w:r>
                <w:rPr>
                  <w:noProof/>
                </w:rPr>
                <w:t>, pp. 1-26.</w:t>
              </w:r>
            </w:p>
            <w:p w14:paraId="2A6379B7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Gibbs, G. and Lucas, L. (1997) 'Coursework Assessment, Class Size and Student Perfor-mance: 1984–1994', </w:t>
              </w:r>
              <w:r>
                <w:rPr>
                  <w:i/>
                  <w:iCs/>
                  <w:noProof/>
                </w:rPr>
                <w:t>Journal of Further and Higher Education,</w:t>
              </w:r>
              <w:r>
                <w:rPr>
                  <w:noProof/>
                </w:rPr>
                <w:t xml:space="preserve"> vol. 21, no. 2, pp. 183-192.</w:t>
              </w:r>
            </w:p>
            <w:p w14:paraId="45413301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Millman, J. (1978) 'Assessment in Higher Education (Book Review)', </w:t>
              </w:r>
              <w:r>
                <w:rPr>
                  <w:i/>
                  <w:iCs/>
                  <w:noProof/>
                </w:rPr>
                <w:t>Journal of Higher Education (Columbus)</w:t>
              </w:r>
              <w:r>
                <w:rPr>
                  <w:noProof/>
                </w:rPr>
                <w:t>, vol. 49, no. 5, p. 517.</w:t>
              </w:r>
            </w:p>
            <w:p w14:paraId="714E78D0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Millman, J. and Mitchell, K. (1980) 'Assessing Students: How Shall We Know Them By Derek Rowntree (Book Review)', </w:t>
              </w:r>
              <w:r>
                <w:rPr>
                  <w:i/>
                  <w:iCs/>
                  <w:noProof/>
                </w:rPr>
                <w:t>Journal of Educational Measurement</w:t>
              </w:r>
              <w:r>
                <w:rPr>
                  <w:noProof/>
                </w:rPr>
                <w:t>, vol. 17, no. 1, p. 78.</w:t>
              </w:r>
            </w:p>
            <w:p w14:paraId="6A7DC064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Peltier, M.R., Bemiss, E.M., Shimek, C., Wig, A.V., Hopkins, L.J., Davis, S.G., Scales, R.Q. and Scales, W.D. (2021) 'Examining learning experiences designed to help teacher candidates bridge coursework and fieldwork', </w:t>
              </w:r>
              <w:r>
                <w:rPr>
                  <w:i/>
                  <w:iCs/>
                  <w:noProof/>
                </w:rPr>
                <w:t>Teaching and Teacher Education</w:t>
              </w:r>
              <w:r>
                <w:rPr>
                  <w:noProof/>
                </w:rPr>
                <w:t>, vol. 107, p. 103468.</w:t>
              </w:r>
            </w:p>
            <w:p w14:paraId="754AADD7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Richardson, J.T.E. (2015) 'Coursework versus examinations in end-of-module assessment: a literature review', </w:t>
              </w:r>
              <w:r>
                <w:rPr>
                  <w:i/>
                  <w:iCs/>
                  <w:noProof/>
                </w:rPr>
                <w:t>Assessment &amp; Evaluation in Higher Education</w:t>
              </w:r>
              <w:r>
                <w:rPr>
                  <w:noProof/>
                </w:rPr>
                <w:t>, vol. 40, no. 3, pp. 439-455.</w:t>
              </w:r>
            </w:p>
            <w:p w14:paraId="4CFC186D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Ryazanova, N., Semak, A. and Kazakova, E. (2021) 'ADDIE educational technology for coursework design in environmental education for sustainable development in Russia', </w:t>
              </w:r>
              <w:r>
                <w:rPr>
                  <w:i/>
                  <w:iCs/>
                  <w:noProof/>
                </w:rPr>
                <w:t>E3S Web of Conferences 265</w:t>
              </w:r>
              <w:r>
                <w:rPr>
                  <w:noProof/>
                </w:rPr>
                <w:t>, vol. 265, p. 07001.</w:t>
              </w:r>
            </w:p>
            <w:p w14:paraId="7E41E93B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Sin, C., Soares, D. and Tavares, O. (2021) 'Coursework in industrial doctorates: a worthwhile contribution to students’ training?', </w:t>
              </w:r>
              <w:r>
                <w:rPr>
                  <w:i/>
                  <w:iCs/>
                  <w:noProof/>
                </w:rPr>
                <w:t>Higher Education Research &amp; Development</w:t>
              </w:r>
              <w:r>
                <w:rPr>
                  <w:noProof/>
                </w:rPr>
                <w:t>, vol. 40, no. 6, pp. 1298-1312.</w:t>
              </w:r>
            </w:p>
            <w:p w14:paraId="419D8241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Stanton, C.M. (1979) 'Assessing Students: How Shall We Know Them? (Book Review)', </w:t>
              </w:r>
              <w:r>
                <w:rPr>
                  <w:i/>
                  <w:iCs/>
                  <w:noProof/>
                </w:rPr>
                <w:t>Journal of Higher Education</w:t>
              </w:r>
              <w:r>
                <w:rPr>
                  <w:noProof/>
                </w:rPr>
                <w:t>, vol. 50, no. 6, p. 785.</w:t>
              </w:r>
            </w:p>
            <w:p w14:paraId="529AE156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Thomlinson, M., Challis, N. and Robinson, M. (2010) 'Coursework, what should be its nature and assessment weight?', </w:t>
              </w:r>
              <w:r>
                <w:rPr>
                  <w:i/>
                  <w:iCs/>
                  <w:noProof/>
                </w:rPr>
                <w:t>MSOR Connections</w:t>
              </w:r>
              <w:r>
                <w:rPr>
                  <w:noProof/>
                </w:rPr>
                <w:t>, vol. 10, no. 2, pp. 31-34.</w:t>
              </w:r>
            </w:p>
            <w:p w14:paraId="1AC38566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Tuah, N.A.A. and Naing, L. (2021) 'Is Online Assessment in Higher Education Institutions during COVID-19 Pandemic Reliable?', </w:t>
              </w:r>
              <w:r>
                <w:rPr>
                  <w:i/>
                  <w:iCs/>
                  <w:noProof/>
                </w:rPr>
                <w:t>Siriraj Medical Journal</w:t>
              </w:r>
              <w:r>
                <w:rPr>
                  <w:noProof/>
                </w:rPr>
                <w:t>, vol. 73, no. 1, pp. 61-68.</w:t>
              </w:r>
            </w:p>
            <w:p w14:paraId="59E155C5" w14:textId="77777777" w:rsidR="002A63C1" w:rsidRDefault="002A63C1" w:rsidP="002A63C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Yorke, M., Bridges, P. and Woolf, H. (2000) 'Mark distributions and marking practices in UK higher education: some challenging issues', </w:t>
              </w:r>
              <w:r>
                <w:rPr>
                  <w:i/>
                  <w:iCs/>
                  <w:noProof/>
                </w:rPr>
                <w:t>Active learning in higher education</w:t>
              </w:r>
              <w:r>
                <w:rPr>
                  <w:noProof/>
                </w:rPr>
                <w:t>, vol. 1, no. 1, pp. 7-27.</w:t>
              </w:r>
            </w:p>
            <w:p w14:paraId="4F7B78DE" w14:textId="0A89A830" w:rsidR="008B5A65" w:rsidRDefault="008B5A65" w:rsidP="002A63C1">
              <w:pPr>
                <w:pStyle w:val="Tex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054E79" w14:textId="640AC570" w:rsidR="00680CD8" w:rsidRPr="00621826" w:rsidRDefault="00680CD8" w:rsidP="00621826">
      <w:pPr>
        <w:pStyle w:val="Bibliography"/>
      </w:pPr>
    </w:p>
    <w:p w14:paraId="03B0C734" w14:textId="4FF97D7E" w:rsidR="00863417" w:rsidRPr="00B629A4" w:rsidRDefault="00863417"/>
    <w:sectPr w:rsidR="00863417" w:rsidRPr="00B629A4" w:rsidSect="00CF664C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D09E3" w14:textId="77777777" w:rsidR="003D444E" w:rsidRDefault="003D444E" w:rsidP="002C5808">
      <w:pPr>
        <w:spacing w:after="0" w:line="240" w:lineRule="auto"/>
      </w:pPr>
      <w:r>
        <w:separator/>
      </w:r>
    </w:p>
  </w:endnote>
  <w:endnote w:type="continuationSeparator" w:id="0">
    <w:p w14:paraId="10608A25" w14:textId="77777777" w:rsidR="003D444E" w:rsidRDefault="003D444E" w:rsidP="002C5808">
      <w:pPr>
        <w:spacing w:after="0" w:line="240" w:lineRule="auto"/>
      </w:pPr>
      <w:r>
        <w:continuationSeparator/>
      </w:r>
    </w:p>
  </w:endnote>
  <w:endnote w:type="continuationNotice" w:id="1">
    <w:p w14:paraId="3C12274C" w14:textId="77777777" w:rsidR="003D444E" w:rsidRDefault="003D44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3985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E337" w14:textId="57782100" w:rsidR="00B60F5D" w:rsidRDefault="00B60F5D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5A0015">
          <w:rPr>
            <w:noProof/>
          </w:rPr>
          <w:t>iv</w:t>
        </w:r>
        <w:r>
          <w:fldChar w:fldCharType="end"/>
        </w:r>
      </w:p>
    </w:sdtContent>
  </w:sdt>
  <w:p w14:paraId="530FEE44" w14:textId="1BC3A06F" w:rsidR="00B60F5D" w:rsidRDefault="00B60F5D" w:rsidP="00E1526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4E1A3" w14:textId="6F0991F2" w:rsidR="00B60F5D" w:rsidRDefault="00B60F5D" w:rsidP="004949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0E1F7" w14:textId="77777777" w:rsidR="003D444E" w:rsidRDefault="003D444E" w:rsidP="002C5808">
      <w:pPr>
        <w:spacing w:after="0" w:line="240" w:lineRule="auto"/>
      </w:pPr>
      <w:r>
        <w:separator/>
      </w:r>
    </w:p>
  </w:footnote>
  <w:footnote w:type="continuationSeparator" w:id="0">
    <w:p w14:paraId="55C92C6A" w14:textId="77777777" w:rsidR="003D444E" w:rsidRDefault="003D444E" w:rsidP="002C5808">
      <w:pPr>
        <w:spacing w:after="0" w:line="240" w:lineRule="auto"/>
      </w:pPr>
      <w:r>
        <w:continuationSeparator/>
      </w:r>
    </w:p>
  </w:footnote>
  <w:footnote w:type="continuationNotice" w:id="1">
    <w:p w14:paraId="6CB12233" w14:textId="77777777" w:rsidR="003D444E" w:rsidRDefault="003D44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73E9A" w14:textId="21FA232F" w:rsidR="00B60F5D" w:rsidRPr="00136C4F" w:rsidRDefault="00B60F5D">
    <w:pPr>
      <w:pStyle w:val="Header"/>
      <w:pBdr>
        <w:bottom w:val="single" w:sz="6" w:space="1" w:color="auto"/>
      </w:pBdr>
      <w:rPr>
        <w:sz w:val="18"/>
      </w:rPr>
    </w:pPr>
    <w:r w:rsidRPr="00136C4F">
      <w:rPr>
        <w:sz w:val="18"/>
      </w:rPr>
      <w:ptab w:relativeTo="margin" w:alignment="center" w:leader="none"/>
    </w:r>
    <w:r w:rsidRPr="00331EBB">
      <w:rPr>
        <w:sz w:val="18"/>
      </w:rPr>
      <w:t xml:space="preserve">Coursework Submission Deadline </w:t>
    </w:r>
    <w:r w:rsidRPr="00331EBB">
      <w:rPr>
        <w:sz w:val="18"/>
        <w:lang w:val="en-GB"/>
      </w:rPr>
      <w:t>Visualiser</w:t>
    </w:r>
    <w:r w:rsidRPr="00331EBB">
      <w:rPr>
        <w:sz w:val="18"/>
      </w:rPr>
      <w:t xml:space="preserve"> System</w:t>
    </w:r>
  </w:p>
  <w:p w14:paraId="40D387A2" w14:textId="77777777" w:rsidR="00B60F5D" w:rsidRPr="00A3618D" w:rsidRDefault="00B60F5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52428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A84998"/>
    <w:multiLevelType w:val="multilevel"/>
    <w:tmpl w:val="2716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7A6450"/>
    <w:multiLevelType w:val="multilevel"/>
    <w:tmpl w:val="23FA9A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4377D2A"/>
    <w:multiLevelType w:val="multilevel"/>
    <w:tmpl w:val="651C7AA2"/>
    <w:lvl w:ilvl="0">
      <w:start w:val="1"/>
      <w:numFmt w:val="decimal"/>
      <w:lvlText w:val="2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480774A"/>
    <w:multiLevelType w:val="hybridMultilevel"/>
    <w:tmpl w:val="E07EE9E2"/>
    <w:lvl w:ilvl="0" w:tplc="A5FAC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73071"/>
    <w:multiLevelType w:val="hybridMultilevel"/>
    <w:tmpl w:val="485C6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34F34"/>
    <w:multiLevelType w:val="multilevel"/>
    <w:tmpl w:val="8C68F160"/>
    <w:styleLink w:val="Style1"/>
    <w:lvl w:ilvl="0">
      <w:start w:val="1"/>
      <w:numFmt w:val="decimal"/>
      <w:pStyle w:val="Appendix1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Appendix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2752725"/>
    <w:multiLevelType w:val="multilevel"/>
    <w:tmpl w:val="39446128"/>
    <w:styleLink w:val="Style2"/>
    <w:lvl w:ilvl="0"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9">
    <w:nsid w:val="683D38FA"/>
    <w:multiLevelType w:val="multilevel"/>
    <w:tmpl w:val="8C68F160"/>
    <w:numStyleLink w:val="Style1"/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9"/>
    <w:lvlOverride w:ilvl="1">
      <w:lvl w:ilvl="1">
        <w:start w:val="1"/>
        <w:numFmt w:val="decimal"/>
        <w:pStyle w:val="Appendix2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Appendix3"/>
        <w:lvlText w:val="%1.%2.%3"/>
        <w:lvlJc w:val="left"/>
        <w:pPr>
          <w:ind w:left="2160" w:hanging="720"/>
        </w:pPr>
        <w:rPr>
          <w:rFonts w:hint="default"/>
        </w:rPr>
      </w:lvl>
    </w:lvlOverride>
  </w:num>
  <w:num w:numId="7">
    <w:abstractNumId w:val="8"/>
  </w:num>
  <w:num w:numId="8">
    <w:abstractNumId w:val="5"/>
  </w:num>
  <w:num w:numId="9">
    <w:abstractNumId w:val="1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8E"/>
    <w:rsid w:val="00001DF0"/>
    <w:rsid w:val="00001EA8"/>
    <w:rsid w:val="000031BA"/>
    <w:rsid w:val="0000572E"/>
    <w:rsid w:val="0000627C"/>
    <w:rsid w:val="00010312"/>
    <w:rsid w:val="00015200"/>
    <w:rsid w:val="0001523B"/>
    <w:rsid w:val="00015A6B"/>
    <w:rsid w:val="00016721"/>
    <w:rsid w:val="0001699A"/>
    <w:rsid w:val="00017203"/>
    <w:rsid w:val="00017621"/>
    <w:rsid w:val="0002023D"/>
    <w:rsid w:val="00021839"/>
    <w:rsid w:val="00024B48"/>
    <w:rsid w:val="00024D22"/>
    <w:rsid w:val="00027BBE"/>
    <w:rsid w:val="00027F61"/>
    <w:rsid w:val="00031107"/>
    <w:rsid w:val="0003161C"/>
    <w:rsid w:val="00031680"/>
    <w:rsid w:val="00031826"/>
    <w:rsid w:val="00032023"/>
    <w:rsid w:val="000323AE"/>
    <w:rsid w:val="00033CF7"/>
    <w:rsid w:val="00034B65"/>
    <w:rsid w:val="000365EA"/>
    <w:rsid w:val="0004060A"/>
    <w:rsid w:val="00040BA7"/>
    <w:rsid w:val="00042F3C"/>
    <w:rsid w:val="00043D51"/>
    <w:rsid w:val="0004501E"/>
    <w:rsid w:val="000452E8"/>
    <w:rsid w:val="000456EA"/>
    <w:rsid w:val="00045C58"/>
    <w:rsid w:val="000469CA"/>
    <w:rsid w:val="00046D5F"/>
    <w:rsid w:val="00047541"/>
    <w:rsid w:val="00052B03"/>
    <w:rsid w:val="00054FE6"/>
    <w:rsid w:val="00055EF7"/>
    <w:rsid w:val="00060E16"/>
    <w:rsid w:val="00061401"/>
    <w:rsid w:val="00061B46"/>
    <w:rsid w:val="000625B8"/>
    <w:rsid w:val="0006507C"/>
    <w:rsid w:val="0006598C"/>
    <w:rsid w:val="00065F2D"/>
    <w:rsid w:val="000661D1"/>
    <w:rsid w:val="00066AFA"/>
    <w:rsid w:val="00067967"/>
    <w:rsid w:val="00072D8E"/>
    <w:rsid w:val="0007325A"/>
    <w:rsid w:val="0007332E"/>
    <w:rsid w:val="00073A47"/>
    <w:rsid w:val="00073FA1"/>
    <w:rsid w:val="00076D6F"/>
    <w:rsid w:val="0008143D"/>
    <w:rsid w:val="0008190B"/>
    <w:rsid w:val="00083BEA"/>
    <w:rsid w:val="000844EC"/>
    <w:rsid w:val="00086107"/>
    <w:rsid w:val="000873CD"/>
    <w:rsid w:val="00087DFF"/>
    <w:rsid w:val="000919FF"/>
    <w:rsid w:val="000943C2"/>
    <w:rsid w:val="0009604B"/>
    <w:rsid w:val="00096691"/>
    <w:rsid w:val="000A299A"/>
    <w:rsid w:val="000A3719"/>
    <w:rsid w:val="000A51FC"/>
    <w:rsid w:val="000B08C2"/>
    <w:rsid w:val="000B2A55"/>
    <w:rsid w:val="000B4B9A"/>
    <w:rsid w:val="000B5393"/>
    <w:rsid w:val="000B630B"/>
    <w:rsid w:val="000C1FFF"/>
    <w:rsid w:val="000C35F9"/>
    <w:rsid w:val="000C4621"/>
    <w:rsid w:val="000C6194"/>
    <w:rsid w:val="000C65E4"/>
    <w:rsid w:val="000D01E4"/>
    <w:rsid w:val="000D0454"/>
    <w:rsid w:val="000D1613"/>
    <w:rsid w:val="000D3A7F"/>
    <w:rsid w:val="000D4570"/>
    <w:rsid w:val="000D4B59"/>
    <w:rsid w:val="000D4E57"/>
    <w:rsid w:val="000D5AF3"/>
    <w:rsid w:val="000E1683"/>
    <w:rsid w:val="000E4169"/>
    <w:rsid w:val="000E435F"/>
    <w:rsid w:val="000E57B3"/>
    <w:rsid w:val="000E65A2"/>
    <w:rsid w:val="000F06A7"/>
    <w:rsid w:val="000F0FCF"/>
    <w:rsid w:val="000F26C1"/>
    <w:rsid w:val="000F760F"/>
    <w:rsid w:val="00104F16"/>
    <w:rsid w:val="001060F2"/>
    <w:rsid w:val="00107439"/>
    <w:rsid w:val="001102F1"/>
    <w:rsid w:val="00112CDD"/>
    <w:rsid w:val="00113529"/>
    <w:rsid w:val="00115F36"/>
    <w:rsid w:val="0011635E"/>
    <w:rsid w:val="00116DF3"/>
    <w:rsid w:val="00120ABC"/>
    <w:rsid w:val="00123537"/>
    <w:rsid w:val="00125207"/>
    <w:rsid w:val="001303AD"/>
    <w:rsid w:val="00133975"/>
    <w:rsid w:val="00133D82"/>
    <w:rsid w:val="00136C4F"/>
    <w:rsid w:val="0013720F"/>
    <w:rsid w:val="00137306"/>
    <w:rsid w:val="00141C5D"/>
    <w:rsid w:val="001435BE"/>
    <w:rsid w:val="00143BB7"/>
    <w:rsid w:val="00143CE9"/>
    <w:rsid w:val="00143EC8"/>
    <w:rsid w:val="00145538"/>
    <w:rsid w:val="001456AF"/>
    <w:rsid w:val="00146752"/>
    <w:rsid w:val="00146C01"/>
    <w:rsid w:val="001507DC"/>
    <w:rsid w:val="00151DA1"/>
    <w:rsid w:val="001523F5"/>
    <w:rsid w:val="001547DD"/>
    <w:rsid w:val="001557FB"/>
    <w:rsid w:val="00155AE6"/>
    <w:rsid w:val="001605D4"/>
    <w:rsid w:val="00160617"/>
    <w:rsid w:val="0016142F"/>
    <w:rsid w:val="00162399"/>
    <w:rsid w:val="00162D96"/>
    <w:rsid w:val="00164697"/>
    <w:rsid w:val="00166382"/>
    <w:rsid w:val="00166E1B"/>
    <w:rsid w:val="001671AA"/>
    <w:rsid w:val="001675BD"/>
    <w:rsid w:val="0017009C"/>
    <w:rsid w:val="00171532"/>
    <w:rsid w:val="00172131"/>
    <w:rsid w:val="001721D6"/>
    <w:rsid w:val="00173732"/>
    <w:rsid w:val="00174FB0"/>
    <w:rsid w:val="00180911"/>
    <w:rsid w:val="0018145A"/>
    <w:rsid w:val="00181D50"/>
    <w:rsid w:val="00182945"/>
    <w:rsid w:val="001834E1"/>
    <w:rsid w:val="00183DB7"/>
    <w:rsid w:val="00184969"/>
    <w:rsid w:val="00184E02"/>
    <w:rsid w:val="00185458"/>
    <w:rsid w:val="001856E8"/>
    <w:rsid w:val="00186E60"/>
    <w:rsid w:val="001875F3"/>
    <w:rsid w:val="00187A6F"/>
    <w:rsid w:val="00187AE9"/>
    <w:rsid w:val="00190B5E"/>
    <w:rsid w:val="00191446"/>
    <w:rsid w:val="00191880"/>
    <w:rsid w:val="00193F79"/>
    <w:rsid w:val="0019743B"/>
    <w:rsid w:val="001975A6"/>
    <w:rsid w:val="001A0765"/>
    <w:rsid w:val="001A2179"/>
    <w:rsid w:val="001A2ECF"/>
    <w:rsid w:val="001A301A"/>
    <w:rsid w:val="001A492E"/>
    <w:rsid w:val="001A5524"/>
    <w:rsid w:val="001A5CE3"/>
    <w:rsid w:val="001A7F62"/>
    <w:rsid w:val="001B141E"/>
    <w:rsid w:val="001B25D9"/>
    <w:rsid w:val="001B384B"/>
    <w:rsid w:val="001B679A"/>
    <w:rsid w:val="001B78D4"/>
    <w:rsid w:val="001B7CCD"/>
    <w:rsid w:val="001C164E"/>
    <w:rsid w:val="001C30BB"/>
    <w:rsid w:val="001C3114"/>
    <w:rsid w:val="001C32EC"/>
    <w:rsid w:val="001C42DB"/>
    <w:rsid w:val="001C7F0D"/>
    <w:rsid w:val="001C7FE8"/>
    <w:rsid w:val="001D23CD"/>
    <w:rsid w:val="001D7B72"/>
    <w:rsid w:val="001E09A1"/>
    <w:rsid w:val="001E1CD8"/>
    <w:rsid w:val="001E3144"/>
    <w:rsid w:val="001E5712"/>
    <w:rsid w:val="001F00EA"/>
    <w:rsid w:val="001F0CD6"/>
    <w:rsid w:val="001F1006"/>
    <w:rsid w:val="001F1144"/>
    <w:rsid w:val="001F167E"/>
    <w:rsid w:val="001F1C89"/>
    <w:rsid w:val="001F2861"/>
    <w:rsid w:val="001F427A"/>
    <w:rsid w:val="001F5FB8"/>
    <w:rsid w:val="001F615E"/>
    <w:rsid w:val="001F6BF1"/>
    <w:rsid w:val="002007CF"/>
    <w:rsid w:val="00200B48"/>
    <w:rsid w:val="002019D4"/>
    <w:rsid w:val="00203C09"/>
    <w:rsid w:val="002045FC"/>
    <w:rsid w:val="00206668"/>
    <w:rsid w:val="002070CC"/>
    <w:rsid w:val="00207A2A"/>
    <w:rsid w:val="002105C2"/>
    <w:rsid w:val="00212456"/>
    <w:rsid w:val="00214547"/>
    <w:rsid w:val="002145DE"/>
    <w:rsid w:val="00215A1C"/>
    <w:rsid w:val="00216F0A"/>
    <w:rsid w:val="00220CF5"/>
    <w:rsid w:val="00221838"/>
    <w:rsid w:val="002277D5"/>
    <w:rsid w:val="00227F36"/>
    <w:rsid w:val="00230DB3"/>
    <w:rsid w:val="002317AC"/>
    <w:rsid w:val="00231A13"/>
    <w:rsid w:val="002323A9"/>
    <w:rsid w:val="00235524"/>
    <w:rsid w:val="00235AB8"/>
    <w:rsid w:val="002366D4"/>
    <w:rsid w:val="00236D77"/>
    <w:rsid w:val="002377AF"/>
    <w:rsid w:val="0024031F"/>
    <w:rsid w:val="0024033A"/>
    <w:rsid w:val="00240E4E"/>
    <w:rsid w:val="00241AD1"/>
    <w:rsid w:val="00243C41"/>
    <w:rsid w:val="00244E65"/>
    <w:rsid w:val="00245EEB"/>
    <w:rsid w:val="00245F40"/>
    <w:rsid w:val="00246027"/>
    <w:rsid w:val="00246640"/>
    <w:rsid w:val="00250E7B"/>
    <w:rsid w:val="00251004"/>
    <w:rsid w:val="00253046"/>
    <w:rsid w:val="00254CCB"/>
    <w:rsid w:val="00254F49"/>
    <w:rsid w:val="00255A1B"/>
    <w:rsid w:val="00255DBA"/>
    <w:rsid w:val="00256D01"/>
    <w:rsid w:val="00260F73"/>
    <w:rsid w:val="0026145A"/>
    <w:rsid w:val="00261720"/>
    <w:rsid w:val="00261C76"/>
    <w:rsid w:val="00262218"/>
    <w:rsid w:val="00262846"/>
    <w:rsid w:val="00262C80"/>
    <w:rsid w:val="00263150"/>
    <w:rsid w:val="0026428B"/>
    <w:rsid w:val="002654D2"/>
    <w:rsid w:val="00266C46"/>
    <w:rsid w:val="0026708B"/>
    <w:rsid w:val="002673D8"/>
    <w:rsid w:val="0027071A"/>
    <w:rsid w:val="00275A14"/>
    <w:rsid w:val="00276EEA"/>
    <w:rsid w:val="0028346F"/>
    <w:rsid w:val="0028405D"/>
    <w:rsid w:val="00284720"/>
    <w:rsid w:val="00285D86"/>
    <w:rsid w:val="0029003A"/>
    <w:rsid w:val="00290B68"/>
    <w:rsid w:val="00291CEF"/>
    <w:rsid w:val="002927A7"/>
    <w:rsid w:val="00293452"/>
    <w:rsid w:val="002959A1"/>
    <w:rsid w:val="002A08A8"/>
    <w:rsid w:val="002A09F8"/>
    <w:rsid w:val="002A0D86"/>
    <w:rsid w:val="002A170D"/>
    <w:rsid w:val="002A5598"/>
    <w:rsid w:val="002A63C1"/>
    <w:rsid w:val="002A65EA"/>
    <w:rsid w:val="002B0294"/>
    <w:rsid w:val="002B05E9"/>
    <w:rsid w:val="002B07AE"/>
    <w:rsid w:val="002B1A4C"/>
    <w:rsid w:val="002B6963"/>
    <w:rsid w:val="002C171A"/>
    <w:rsid w:val="002C2244"/>
    <w:rsid w:val="002C28FB"/>
    <w:rsid w:val="002C2C7A"/>
    <w:rsid w:val="002C31AE"/>
    <w:rsid w:val="002C40BE"/>
    <w:rsid w:val="002C5057"/>
    <w:rsid w:val="002C5808"/>
    <w:rsid w:val="002C6A1B"/>
    <w:rsid w:val="002D1F5D"/>
    <w:rsid w:val="002D288A"/>
    <w:rsid w:val="002D2C82"/>
    <w:rsid w:val="002D3572"/>
    <w:rsid w:val="002D416D"/>
    <w:rsid w:val="002D41DE"/>
    <w:rsid w:val="002D59E4"/>
    <w:rsid w:val="002D5F25"/>
    <w:rsid w:val="002D71EC"/>
    <w:rsid w:val="002E0215"/>
    <w:rsid w:val="002E3BAE"/>
    <w:rsid w:val="002E3CD3"/>
    <w:rsid w:val="002E4BCB"/>
    <w:rsid w:val="002E501E"/>
    <w:rsid w:val="002E731C"/>
    <w:rsid w:val="002F05F8"/>
    <w:rsid w:val="002F0B60"/>
    <w:rsid w:val="002F175F"/>
    <w:rsid w:val="002F207F"/>
    <w:rsid w:val="002F2845"/>
    <w:rsid w:val="002F3EC0"/>
    <w:rsid w:val="002F48DB"/>
    <w:rsid w:val="002F5019"/>
    <w:rsid w:val="002F556B"/>
    <w:rsid w:val="002F6452"/>
    <w:rsid w:val="002F6CCD"/>
    <w:rsid w:val="002F7D11"/>
    <w:rsid w:val="00301422"/>
    <w:rsid w:val="0030228E"/>
    <w:rsid w:val="003023CA"/>
    <w:rsid w:val="00303031"/>
    <w:rsid w:val="00303059"/>
    <w:rsid w:val="00305879"/>
    <w:rsid w:val="003066BE"/>
    <w:rsid w:val="0030671F"/>
    <w:rsid w:val="00306A40"/>
    <w:rsid w:val="003074B8"/>
    <w:rsid w:val="00311FD1"/>
    <w:rsid w:val="003161BB"/>
    <w:rsid w:val="00316DB7"/>
    <w:rsid w:val="00317E3E"/>
    <w:rsid w:val="00320CE5"/>
    <w:rsid w:val="003214DE"/>
    <w:rsid w:val="00321E2C"/>
    <w:rsid w:val="00323651"/>
    <w:rsid w:val="00325161"/>
    <w:rsid w:val="003271AE"/>
    <w:rsid w:val="0033011D"/>
    <w:rsid w:val="003304D8"/>
    <w:rsid w:val="00330596"/>
    <w:rsid w:val="00330AEA"/>
    <w:rsid w:val="00331EBB"/>
    <w:rsid w:val="003324EE"/>
    <w:rsid w:val="00332512"/>
    <w:rsid w:val="00332A38"/>
    <w:rsid w:val="00334F50"/>
    <w:rsid w:val="00337E6F"/>
    <w:rsid w:val="00337EE9"/>
    <w:rsid w:val="00340894"/>
    <w:rsid w:val="003424FD"/>
    <w:rsid w:val="00342F9D"/>
    <w:rsid w:val="00343FE9"/>
    <w:rsid w:val="003447D3"/>
    <w:rsid w:val="00347AEE"/>
    <w:rsid w:val="00350F9C"/>
    <w:rsid w:val="00352D28"/>
    <w:rsid w:val="00354F64"/>
    <w:rsid w:val="00355740"/>
    <w:rsid w:val="00355D23"/>
    <w:rsid w:val="00356722"/>
    <w:rsid w:val="00357C08"/>
    <w:rsid w:val="0036099C"/>
    <w:rsid w:val="00360FB3"/>
    <w:rsid w:val="00361C17"/>
    <w:rsid w:val="0036237A"/>
    <w:rsid w:val="003629F7"/>
    <w:rsid w:val="00362B40"/>
    <w:rsid w:val="00363ED5"/>
    <w:rsid w:val="00366832"/>
    <w:rsid w:val="00367658"/>
    <w:rsid w:val="00370EF9"/>
    <w:rsid w:val="00371CF0"/>
    <w:rsid w:val="00371D14"/>
    <w:rsid w:val="003727F3"/>
    <w:rsid w:val="00373A4B"/>
    <w:rsid w:val="00375B5B"/>
    <w:rsid w:val="00382D6D"/>
    <w:rsid w:val="003869FC"/>
    <w:rsid w:val="00386D33"/>
    <w:rsid w:val="003871B1"/>
    <w:rsid w:val="00387FED"/>
    <w:rsid w:val="0039008C"/>
    <w:rsid w:val="0039013C"/>
    <w:rsid w:val="00390A9D"/>
    <w:rsid w:val="00390A9E"/>
    <w:rsid w:val="003917E7"/>
    <w:rsid w:val="00391F4B"/>
    <w:rsid w:val="00392666"/>
    <w:rsid w:val="00393089"/>
    <w:rsid w:val="0039451A"/>
    <w:rsid w:val="00394AB1"/>
    <w:rsid w:val="00394FF5"/>
    <w:rsid w:val="003A063C"/>
    <w:rsid w:val="003A37A5"/>
    <w:rsid w:val="003A5CE2"/>
    <w:rsid w:val="003A6523"/>
    <w:rsid w:val="003A65B0"/>
    <w:rsid w:val="003A6F0B"/>
    <w:rsid w:val="003A7182"/>
    <w:rsid w:val="003B0261"/>
    <w:rsid w:val="003B32C2"/>
    <w:rsid w:val="003B4282"/>
    <w:rsid w:val="003B528E"/>
    <w:rsid w:val="003B6981"/>
    <w:rsid w:val="003C00C2"/>
    <w:rsid w:val="003C0BBC"/>
    <w:rsid w:val="003C1730"/>
    <w:rsid w:val="003C1BD6"/>
    <w:rsid w:val="003C1C81"/>
    <w:rsid w:val="003C2C22"/>
    <w:rsid w:val="003C2FA3"/>
    <w:rsid w:val="003C330F"/>
    <w:rsid w:val="003C5CD8"/>
    <w:rsid w:val="003C5EEB"/>
    <w:rsid w:val="003C78C1"/>
    <w:rsid w:val="003D0F7A"/>
    <w:rsid w:val="003D444E"/>
    <w:rsid w:val="003D57DC"/>
    <w:rsid w:val="003D5F49"/>
    <w:rsid w:val="003D6CBE"/>
    <w:rsid w:val="003E1D85"/>
    <w:rsid w:val="003E24C9"/>
    <w:rsid w:val="003E2CDE"/>
    <w:rsid w:val="003E4766"/>
    <w:rsid w:val="003E50E6"/>
    <w:rsid w:val="003E54FD"/>
    <w:rsid w:val="003E5537"/>
    <w:rsid w:val="003E55BC"/>
    <w:rsid w:val="003E56D6"/>
    <w:rsid w:val="003E6482"/>
    <w:rsid w:val="003F11C4"/>
    <w:rsid w:val="003F1BDA"/>
    <w:rsid w:val="003F274C"/>
    <w:rsid w:val="003F5716"/>
    <w:rsid w:val="003F6F30"/>
    <w:rsid w:val="003F740B"/>
    <w:rsid w:val="00400903"/>
    <w:rsid w:val="00403733"/>
    <w:rsid w:val="00410B5D"/>
    <w:rsid w:val="004115D3"/>
    <w:rsid w:val="00411625"/>
    <w:rsid w:val="00420290"/>
    <w:rsid w:val="004212BE"/>
    <w:rsid w:val="00422D02"/>
    <w:rsid w:val="00422F4B"/>
    <w:rsid w:val="004231F7"/>
    <w:rsid w:val="004246DE"/>
    <w:rsid w:val="00424793"/>
    <w:rsid w:val="00424BD6"/>
    <w:rsid w:val="004253EE"/>
    <w:rsid w:val="0042693F"/>
    <w:rsid w:val="00426D41"/>
    <w:rsid w:val="00427883"/>
    <w:rsid w:val="00433829"/>
    <w:rsid w:val="004351F1"/>
    <w:rsid w:val="0043659D"/>
    <w:rsid w:val="0043669D"/>
    <w:rsid w:val="00436EDD"/>
    <w:rsid w:val="00437747"/>
    <w:rsid w:val="004409F9"/>
    <w:rsid w:val="0044280F"/>
    <w:rsid w:val="004439C0"/>
    <w:rsid w:val="0044401D"/>
    <w:rsid w:val="004454E6"/>
    <w:rsid w:val="00445C49"/>
    <w:rsid w:val="0044627F"/>
    <w:rsid w:val="004462EE"/>
    <w:rsid w:val="00446649"/>
    <w:rsid w:val="00446E8E"/>
    <w:rsid w:val="00447D3C"/>
    <w:rsid w:val="00451C0E"/>
    <w:rsid w:val="00452405"/>
    <w:rsid w:val="0046062B"/>
    <w:rsid w:val="004612B1"/>
    <w:rsid w:val="00462841"/>
    <w:rsid w:val="00463AE8"/>
    <w:rsid w:val="00463EFD"/>
    <w:rsid w:val="00464364"/>
    <w:rsid w:val="00466841"/>
    <w:rsid w:val="0046686B"/>
    <w:rsid w:val="0047066F"/>
    <w:rsid w:val="00470725"/>
    <w:rsid w:val="004716BF"/>
    <w:rsid w:val="00471833"/>
    <w:rsid w:val="00474D5D"/>
    <w:rsid w:val="00477866"/>
    <w:rsid w:val="0048318D"/>
    <w:rsid w:val="004838C1"/>
    <w:rsid w:val="00483ADD"/>
    <w:rsid w:val="00484104"/>
    <w:rsid w:val="00485A65"/>
    <w:rsid w:val="00486B21"/>
    <w:rsid w:val="00490184"/>
    <w:rsid w:val="00491649"/>
    <w:rsid w:val="004917A6"/>
    <w:rsid w:val="00491BEE"/>
    <w:rsid w:val="0049497E"/>
    <w:rsid w:val="00495585"/>
    <w:rsid w:val="004A0250"/>
    <w:rsid w:val="004A06DB"/>
    <w:rsid w:val="004A09B7"/>
    <w:rsid w:val="004A0B8E"/>
    <w:rsid w:val="004A1054"/>
    <w:rsid w:val="004A1BEC"/>
    <w:rsid w:val="004A447A"/>
    <w:rsid w:val="004A5C62"/>
    <w:rsid w:val="004A6200"/>
    <w:rsid w:val="004A6584"/>
    <w:rsid w:val="004A747A"/>
    <w:rsid w:val="004A773B"/>
    <w:rsid w:val="004A7A9C"/>
    <w:rsid w:val="004B08C0"/>
    <w:rsid w:val="004B1ADC"/>
    <w:rsid w:val="004B1CEA"/>
    <w:rsid w:val="004B2981"/>
    <w:rsid w:val="004B31FF"/>
    <w:rsid w:val="004B3663"/>
    <w:rsid w:val="004B37C3"/>
    <w:rsid w:val="004B3D34"/>
    <w:rsid w:val="004B54BB"/>
    <w:rsid w:val="004C012D"/>
    <w:rsid w:val="004C258C"/>
    <w:rsid w:val="004C2764"/>
    <w:rsid w:val="004C2AAC"/>
    <w:rsid w:val="004C3B3E"/>
    <w:rsid w:val="004C40B9"/>
    <w:rsid w:val="004C527E"/>
    <w:rsid w:val="004C586B"/>
    <w:rsid w:val="004C5D45"/>
    <w:rsid w:val="004D0705"/>
    <w:rsid w:val="004D1272"/>
    <w:rsid w:val="004D150F"/>
    <w:rsid w:val="004D203C"/>
    <w:rsid w:val="004D28B1"/>
    <w:rsid w:val="004D3868"/>
    <w:rsid w:val="004D3DB3"/>
    <w:rsid w:val="004D5230"/>
    <w:rsid w:val="004D5CB6"/>
    <w:rsid w:val="004D78AF"/>
    <w:rsid w:val="004D7958"/>
    <w:rsid w:val="004E03B5"/>
    <w:rsid w:val="004E0B96"/>
    <w:rsid w:val="004E1A25"/>
    <w:rsid w:val="004E1C7D"/>
    <w:rsid w:val="004E1E62"/>
    <w:rsid w:val="004E35C8"/>
    <w:rsid w:val="004E3C12"/>
    <w:rsid w:val="004E66A4"/>
    <w:rsid w:val="004E79F7"/>
    <w:rsid w:val="004E7DC3"/>
    <w:rsid w:val="004F058C"/>
    <w:rsid w:val="004F08C5"/>
    <w:rsid w:val="004F0C4F"/>
    <w:rsid w:val="004F3CF8"/>
    <w:rsid w:val="004F559D"/>
    <w:rsid w:val="004F5AE4"/>
    <w:rsid w:val="004F5F61"/>
    <w:rsid w:val="004F6CBB"/>
    <w:rsid w:val="004F7209"/>
    <w:rsid w:val="00502DC3"/>
    <w:rsid w:val="0050358B"/>
    <w:rsid w:val="00503847"/>
    <w:rsid w:val="00503E7F"/>
    <w:rsid w:val="00505B61"/>
    <w:rsid w:val="00510922"/>
    <w:rsid w:val="00510B4F"/>
    <w:rsid w:val="005115AC"/>
    <w:rsid w:val="005127FA"/>
    <w:rsid w:val="00514447"/>
    <w:rsid w:val="00514741"/>
    <w:rsid w:val="005162C2"/>
    <w:rsid w:val="005172BD"/>
    <w:rsid w:val="0051736D"/>
    <w:rsid w:val="00517BD4"/>
    <w:rsid w:val="0052264F"/>
    <w:rsid w:val="00522688"/>
    <w:rsid w:val="00524176"/>
    <w:rsid w:val="00524F84"/>
    <w:rsid w:val="00526139"/>
    <w:rsid w:val="00526236"/>
    <w:rsid w:val="0052776C"/>
    <w:rsid w:val="00527A97"/>
    <w:rsid w:val="00530C37"/>
    <w:rsid w:val="00530F55"/>
    <w:rsid w:val="005319E4"/>
    <w:rsid w:val="00532950"/>
    <w:rsid w:val="005332D5"/>
    <w:rsid w:val="00534261"/>
    <w:rsid w:val="00534844"/>
    <w:rsid w:val="005365E8"/>
    <w:rsid w:val="005367BA"/>
    <w:rsid w:val="005376AF"/>
    <w:rsid w:val="005401B8"/>
    <w:rsid w:val="00542DB7"/>
    <w:rsid w:val="005445B8"/>
    <w:rsid w:val="00545269"/>
    <w:rsid w:val="005453AE"/>
    <w:rsid w:val="00545643"/>
    <w:rsid w:val="005477F8"/>
    <w:rsid w:val="005509D3"/>
    <w:rsid w:val="00551D14"/>
    <w:rsid w:val="00554289"/>
    <w:rsid w:val="00556AD2"/>
    <w:rsid w:val="005573B9"/>
    <w:rsid w:val="00557AB2"/>
    <w:rsid w:val="00560598"/>
    <w:rsid w:val="0056078F"/>
    <w:rsid w:val="00562BCF"/>
    <w:rsid w:val="00563E78"/>
    <w:rsid w:val="00566290"/>
    <w:rsid w:val="005666A2"/>
    <w:rsid w:val="00566F6F"/>
    <w:rsid w:val="00566FAB"/>
    <w:rsid w:val="005756AD"/>
    <w:rsid w:val="0057657A"/>
    <w:rsid w:val="00576AFB"/>
    <w:rsid w:val="0057788A"/>
    <w:rsid w:val="005803E3"/>
    <w:rsid w:val="00581126"/>
    <w:rsid w:val="005811B3"/>
    <w:rsid w:val="00587A5C"/>
    <w:rsid w:val="00587CFE"/>
    <w:rsid w:val="0059039A"/>
    <w:rsid w:val="00590B8B"/>
    <w:rsid w:val="0059225F"/>
    <w:rsid w:val="00592779"/>
    <w:rsid w:val="005943C3"/>
    <w:rsid w:val="0059639D"/>
    <w:rsid w:val="00597EB6"/>
    <w:rsid w:val="005A0015"/>
    <w:rsid w:val="005A01DB"/>
    <w:rsid w:val="005A104A"/>
    <w:rsid w:val="005A2430"/>
    <w:rsid w:val="005A2D39"/>
    <w:rsid w:val="005A582E"/>
    <w:rsid w:val="005A6516"/>
    <w:rsid w:val="005A655F"/>
    <w:rsid w:val="005B2A88"/>
    <w:rsid w:val="005B5CE3"/>
    <w:rsid w:val="005B7E5F"/>
    <w:rsid w:val="005C0A87"/>
    <w:rsid w:val="005C0ABA"/>
    <w:rsid w:val="005C1A46"/>
    <w:rsid w:val="005C4B15"/>
    <w:rsid w:val="005C6A70"/>
    <w:rsid w:val="005C6D61"/>
    <w:rsid w:val="005D0AE8"/>
    <w:rsid w:val="005D14C0"/>
    <w:rsid w:val="005D25CD"/>
    <w:rsid w:val="005D602E"/>
    <w:rsid w:val="005D68F3"/>
    <w:rsid w:val="005D6E4B"/>
    <w:rsid w:val="005D7E61"/>
    <w:rsid w:val="005E17F5"/>
    <w:rsid w:val="005E308A"/>
    <w:rsid w:val="005E5F62"/>
    <w:rsid w:val="005E6997"/>
    <w:rsid w:val="005E6FE5"/>
    <w:rsid w:val="005F01A6"/>
    <w:rsid w:val="005F06C0"/>
    <w:rsid w:val="005F123A"/>
    <w:rsid w:val="005F54C9"/>
    <w:rsid w:val="005F5BD1"/>
    <w:rsid w:val="005F710A"/>
    <w:rsid w:val="006011EC"/>
    <w:rsid w:val="00603782"/>
    <w:rsid w:val="00603D37"/>
    <w:rsid w:val="00605B84"/>
    <w:rsid w:val="00606D48"/>
    <w:rsid w:val="006107CE"/>
    <w:rsid w:val="00612F6D"/>
    <w:rsid w:val="00612F9B"/>
    <w:rsid w:val="00613419"/>
    <w:rsid w:val="006134CC"/>
    <w:rsid w:val="006140D4"/>
    <w:rsid w:val="00615D6A"/>
    <w:rsid w:val="0062087F"/>
    <w:rsid w:val="00621826"/>
    <w:rsid w:val="00621A6C"/>
    <w:rsid w:val="00621AA5"/>
    <w:rsid w:val="0062391F"/>
    <w:rsid w:val="006242AF"/>
    <w:rsid w:val="0063229E"/>
    <w:rsid w:val="00632AD2"/>
    <w:rsid w:val="006343C4"/>
    <w:rsid w:val="006345A9"/>
    <w:rsid w:val="00635D26"/>
    <w:rsid w:val="00635D82"/>
    <w:rsid w:val="006365BC"/>
    <w:rsid w:val="00641838"/>
    <w:rsid w:val="0064365B"/>
    <w:rsid w:val="006444E3"/>
    <w:rsid w:val="00644A7B"/>
    <w:rsid w:val="0064576A"/>
    <w:rsid w:val="00647A6A"/>
    <w:rsid w:val="0065009A"/>
    <w:rsid w:val="006513E5"/>
    <w:rsid w:val="006514D8"/>
    <w:rsid w:val="00651595"/>
    <w:rsid w:val="0065189C"/>
    <w:rsid w:val="00653B22"/>
    <w:rsid w:val="0065447D"/>
    <w:rsid w:val="00654A03"/>
    <w:rsid w:val="00656B25"/>
    <w:rsid w:val="00661CA8"/>
    <w:rsid w:val="00662975"/>
    <w:rsid w:val="00662DFE"/>
    <w:rsid w:val="006634FC"/>
    <w:rsid w:val="0066369E"/>
    <w:rsid w:val="00663EC1"/>
    <w:rsid w:val="00671487"/>
    <w:rsid w:val="00674229"/>
    <w:rsid w:val="0067486D"/>
    <w:rsid w:val="00675760"/>
    <w:rsid w:val="006775CC"/>
    <w:rsid w:val="00680BA6"/>
    <w:rsid w:val="00680CD8"/>
    <w:rsid w:val="00683716"/>
    <w:rsid w:val="00683EB1"/>
    <w:rsid w:val="006870D9"/>
    <w:rsid w:val="006877E3"/>
    <w:rsid w:val="00687C93"/>
    <w:rsid w:val="0069114E"/>
    <w:rsid w:val="00692792"/>
    <w:rsid w:val="00692DCD"/>
    <w:rsid w:val="00695079"/>
    <w:rsid w:val="00695103"/>
    <w:rsid w:val="006A061D"/>
    <w:rsid w:val="006A111B"/>
    <w:rsid w:val="006A3C1E"/>
    <w:rsid w:val="006A5AB1"/>
    <w:rsid w:val="006A6513"/>
    <w:rsid w:val="006A6D2D"/>
    <w:rsid w:val="006A709B"/>
    <w:rsid w:val="006A7F91"/>
    <w:rsid w:val="006B2E8A"/>
    <w:rsid w:val="006B38C9"/>
    <w:rsid w:val="006B4403"/>
    <w:rsid w:val="006B51F7"/>
    <w:rsid w:val="006B5546"/>
    <w:rsid w:val="006B5BA8"/>
    <w:rsid w:val="006B6A1F"/>
    <w:rsid w:val="006C07C6"/>
    <w:rsid w:val="006C087B"/>
    <w:rsid w:val="006C217E"/>
    <w:rsid w:val="006C27C3"/>
    <w:rsid w:val="006C29D4"/>
    <w:rsid w:val="006C3BFA"/>
    <w:rsid w:val="006C601A"/>
    <w:rsid w:val="006C654B"/>
    <w:rsid w:val="006D6477"/>
    <w:rsid w:val="006D6551"/>
    <w:rsid w:val="006D664A"/>
    <w:rsid w:val="006D7C08"/>
    <w:rsid w:val="006E1CDB"/>
    <w:rsid w:val="006E25D4"/>
    <w:rsid w:val="006E374D"/>
    <w:rsid w:val="006E3E07"/>
    <w:rsid w:val="006E5A70"/>
    <w:rsid w:val="006F1AA9"/>
    <w:rsid w:val="006F1F2D"/>
    <w:rsid w:val="006F4B57"/>
    <w:rsid w:val="006F71AE"/>
    <w:rsid w:val="00701C8F"/>
    <w:rsid w:val="00701FFA"/>
    <w:rsid w:val="00703372"/>
    <w:rsid w:val="00703DC9"/>
    <w:rsid w:val="00703ED7"/>
    <w:rsid w:val="00704B82"/>
    <w:rsid w:val="00705896"/>
    <w:rsid w:val="00706017"/>
    <w:rsid w:val="007064B7"/>
    <w:rsid w:val="00707A27"/>
    <w:rsid w:val="00713ED5"/>
    <w:rsid w:val="00714B48"/>
    <w:rsid w:val="007151B5"/>
    <w:rsid w:val="00715969"/>
    <w:rsid w:val="0071678E"/>
    <w:rsid w:val="007203DC"/>
    <w:rsid w:val="00720441"/>
    <w:rsid w:val="00721B80"/>
    <w:rsid w:val="00722D17"/>
    <w:rsid w:val="007237A9"/>
    <w:rsid w:val="00727176"/>
    <w:rsid w:val="007271AE"/>
    <w:rsid w:val="007275D3"/>
    <w:rsid w:val="00730F17"/>
    <w:rsid w:val="007317A6"/>
    <w:rsid w:val="00734322"/>
    <w:rsid w:val="00736015"/>
    <w:rsid w:val="00736B8F"/>
    <w:rsid w:val="0073780C"/>
    <w:rsid w:val="0074067D"/>
    <w:rsid w:val="0074119A"/>
    <w:rsid w:val="00742139"/>
    <w:rsid w:val="007426B2"/>
    <w:rsid w:val="00742C7F"/>
    <w:rsid w:val="00742F05"/>
    <w:rsid w:val="00743C02"/>
    <w:rsid w:val="00745074"/>
    <w:rsid w:val="00747E63"/>
    <w:rsid w:val="0075053D"/>
    <w:rsid w:val="007511F8"/>
    <w:rsid w:val="0075192C"/>
    <w:rsid w:val="00751ECA"/>
    <w:rsid w:val="00752D7A"/>
    <w:rsid w:val="0075347D"/>
    <w:rsid w:val="007543C5"/>
    <w:rsid w:val="00754F21"/>
    <w:rsid w:val="00756C38"/>
    <w:rsid w:val="00763192"/>
    <w:rsid w:val="007638C4"/>
    <w:rsid w:val="007640AF"/>
    <w:rsid w:val="00764FFD"/>
    <w:rsid w:val="0076607E"/>
    <w:rsid w:val="00770536"/>
    <w:rsid w:val="00771490"/>
    <w:rsid w:val="00776284"/>
    <w:rsid w:val="00776F1A"/>
    <w:rsid w:val="007770ED"/>
    <w:rsid w:val="007775FF"/>
    <w:rsid w:val="007813DF"/>
    <w:rsid w:val="007850E9"/>
    <w:rsid w:val="0078550D"/>
    <w:rsid w:val="007874D3"/>
    <w:rsid w:val="007875BE"/>
    <w:rsid w:val="00791E6C"/>
    <w:rsid w:val="007929CD"/>
    <w:rsid w:val="00796AA2"/>
    <w:rsid w:val="007A074D"/>
    <w:rsid w:val="007A12DC"/>
    <w:rsid w:val="007A1F5A"/>
    <w:rsid w:val="007A29A8"/>
    <w:rsid w:val="007A3D1D"/>
    <w:rsid w:val="007A574E"/>
    <w:rsid w:val="007A7D2D"/>
    <w:rsid w:val="007B0638"/>
    <w:rsid w:val="007B1F86"/>
    <w:rsid w:val="007B4291"/>
    <w:rsid w:val="007B55BF"/>
    <w:rsid w:val="007B6B6E"/>
    <w:rsid w:val="007C0E9C"/>
    <w:rsid w:val="007C1DBD"/>
    <w:rsid w:val="007C5492"/>
    <w:rsid w:val="007C5EF2"/>
    <w:rsid w:val="007C6998"/>
    <w:rsid w:val="007C69EE"/>
    <w:rsid w:val="007C6EB6"/>
    <w:rsid w:val="007C6EED"/>
    <w:rsid w:val="007C7028"/>
    <w:rsid w:val="007D0ABB"/>
    <w:rsid w:val="007D18EA"/>
    <w:rsid w:val="007D4B16"/>
    <w:rsid w:val="007D5F7F"/>
    <w:rsid w:val="007D6524"/>
    <w:rsid w:val="007D76D1"/>
    <w:rsid w:val="007E014F"/>
    <w:rsid w:val="007E06C8"/>
    <w:rsid w:val="007E0A43"/>
    <w:rsid w:val="007E12E6"/>
    <w:rsid w:val="007E2F59"/>
    <w:rsid w:val="007E3685"/>
    <w:rsid w:val="007E436E"/>
    <w:rsid w:val="007E5057"/>
    <w:rsid w:val="007E710A"/>
    <w:rsid w:val="007F132B"/>
    <w:rsid w:val="007F2DC9"/>
    <w:rsid w:val="007F2E2E"/>
    <w:rsid w:val="007F31CE"/>
    <w:rsid w:val="007F35E7"/>
    <w:rsid w:val="007F47D4"/>
    <w:rsid w:val="00803697"/>
    <w:rsid w:val="0080388D"/>
    <w:rsid w:val="00806385"/>
    <w:rsid w:val="00806A9C"/>
    <w:rsid w:val="00810E04"/>
    <w:rsid w:val="0081164E"/>
    <w:rsid w:val="008125C4"/>
    <w:rsid w:val="00812852"/>
    <w:rsid w:val="00812A48"/>
    <w:rsid w:val="0081318E"/>
    <w:rsid w:val="0081367D"/>
    <w:rsid w:val="008138A0"/>
    <w:rsid w:val="00814300"/>
    <w:rsid w:val="0081611A"/>
    <w:rsid w:val="008254BB"/>
    <w:rsid w:val="008258E9"/>
    <w:rsid w:val="00825D51"/>
    <w:rsid w:val="00826893"/>
    <w:rsid w:val="00826D22"/>
    <w:rsid w:val="008278C7"/>
    <w:rsid w:val="0083190B"/>
    <w:rsid w:val="008319F7"/>
    <w:rsid w:val="0083208E"/>
    <w:rsid w:val="0083221E"/>
    <w:rsid w:val="008324CA"/>
    <w:rsid w:val="0083369B"/>
    <w:rsid w:val="00836C7D"/>
    <w:rsid w:val="008370C5"/>
    <w:rsid w:val="00837225"/>
    <w:rsid w:val="00841DD1"/>
    <w:rsid w:val="00842ADF"/>
    <w:rsid w:val="0084351E"/>
    <w:rsid w:val="0084426F"/>
    <w:rsid w:val="00844B86"/>
    <w:rsid w:val="008470E9"/>
    <w:rsid w:val="00850521"/>
    <w:rsid w:val="00850FC1"/>
    <w:rsid w:val="00851EB9"/>
    <w:rsid w:val="0085204E"/>
    <w:rsid w:val="00852889"/>
    <w:rsid w:val="00853C46"/>
    <w:rsid w:val="00853D08"/>
    <w:rsid w:val="00853ED2"/>
    <w:rsid w:val="0085432F"/>
    <w:rsid w:val="00854E7D"/>
    <w:rsid w:val="00861DB1"/>
    <w:rsid w:val="00863417"/>
    <w:rsid w:val="008649A0"/>
    <w:rsid w:val="008679A6"/>
    <w:rsid w:val="008709F6"/>
    <w:rsid w:val="00874BA9"/>
    <w:rsid w:val="00876036"/>
    <w:rsid w:val="008763AE"/>
    <w:rsid w:val="00876B06"/>
    <w:rsid w:val="00876CB1"/>
    <w:rsid w:val="008855A9"/>
    <w:rsid w:val="00886067"/>
    <w:rsid w:val="0088750E"/>
    <w:rsid w:val="0088752A"/>
    <w:rsid w:val="00887AA7"/>
    <w:rsid w:val="008932AD"/>
    <w:rsid w:val="008932B8"/>
    <w:rsid w:val="008936F7"/>
    <w:rsid w:val="00893AE3"/>
    <w:rsid w:val="008942C2"/>
    <w:rsid w:val="00895215"/>
    <w:rsid w:val="00895217"/>
    <w:rsid w:val="008957C0"/>
    <w:rsid w:val="008960A7"/>
    <w:rsid w:val="00896169"/>
    <w:rsid w:val="00897ABE"/>
    <w:rsid w:val="00897AE2"/>
    <w:rsid w:val="008A1CE4"/>
    <w:rsid w:val="008A540E"/>
    <w:rsid w:val="008A780E"/>
    <w:rsid w:val="008A7BBB"/>
    <w:rsid w:val="008A7D2C"/>
    <w:rsid w:val="008B26E7"/>
    <w:rsid w:val="008B2E9F"/>
    <w:rsid w:val="008B5228"/>
    <w:rsid w:val="008B5A65"/>
    <w:rsid w:val="008B7107"/>
    <w:rsid w:val="008B71D1"/>
    <w:rsid w:val="008B7C07"/>
    <w:rsid w:val="008C0228"/>
    <w:rsid w:val="008C0570"/>
    <w:rsid w:val="008C1768"/>
    <w:rsid w:val="008C28B2"/>
    <w:rsid w:val="008C2D2C"/>
    <w:rsid w:val="008C3882"/>
    <w:rsid w:val="008C43B9"/>
    <w:rsid w:val="008C4994"/>
    <w:rsid w:val="008D0197"/>
    <w:rsid w:val="008D1DAD"/>
    <w:rsid w:val="008D2F93"/>
    <w:rsid w:val="008E14A8"/>
    <w:rsid w:val="008E2EE7"/>
    <w:rsid w:val="008E3521"/>
    <w:rsid w:val="008E4F4E"/>
    <w:rsid w:val="008E50BC"/>
    <w:rsid w:val="008E5564"/>
    <w:rsid w:val="008F087F"/>
    <w:rsid w:val="00900028"/>
    <w:rsid w:val="0090348B"/>
    <w:rsid w:val="00906A87"/>
    <w:rsid w:val="00914E3E"/>
    <w:rsid w:val="0091576C"/>
    <w:rsid w:val="0091614C"/>
    <w:rsid w:val="00917C0B"/>
    <w:rsid w:val="00917E6B"/>
    <w:rsid w:val="009214B7"/>
    <w:rsid w:val="009216CC"/>
    <w:rsid w:val="0092270C"/>
    <w:rsid w:val="009228FD"/>
    <w:rsid w:val="0092345C"/>
    <w:rsid w:val="00924115"/>
    <w:rsid w:val="009256F3"/>
    <w:rsid w:val="00925890"/>
    <w:rsid w:val="00926E77"/>
    <w:rsid w:val="00927F8B"/>
    <w:rsid w:val="0093134E"/>
    <w:rsid w:val="00932480"/>
    <w:rsid w:val="009342E7"/>
    <w:rsid w:val="00935282"/>
    <w:rsid w:val="00937558"/>
    <w:rsid w:val="00937A49"/>
    <w:rsid w:val="00940E85"/>
    <w:rsid w:val="00943290"/>
    <w:rsid w:val="00945D33"/>
    <w:rsid w:val="009467FC"/>
    <w:rsid w:val="00947D62"/>
    <w:rsid w:val="00951359"/>
    <w:rsid w:val="009516B7"/>
    <w:rsid w:val="00952A38"/>
    <w:rsid w:val="00952E27"/>
    <w:rsid w:val="00953BCD"/>
    <w:rsid w:val="00955491"/>
    <w:rsid w:val="00955633"/>
    <w:rsid w:val="009560EB"/>
    <w:rsid w:val="009573F7"/>
    <w:rsid w:val="00961A06"/>
    <w:rsid w:val="00963FD9"/>
    <w:rsid w:val="00966ED8"/>
    <w:rsid w:val="00971A85"/>
    <w:rsid w:val="00971F40"/>
    <w:rsid w:val="00972435"/>
    <w:rsid w:val="009727DC"/>
    <w:rsid w:val="00975290"/>
    <w:rsid w:val="00976D18"/>
    <w:rsid w:val="00977D49"/>
    <w:rsid w:val="00980050"/>
    <w:rsid w:val="0098005D"/>
    <w:rsid w:val="0098047B"/>
    <w:rsid w:val="00982C49"/>
    <w:rsid w:val="00986C6F"/>
    <w:rsid w:val="00986EA6"/>
    <w:rsid w:val="00987C0D"/>
    <w:rsid w:val="009904D0"/>
    <w:rsid w:val="00990813"/>
    <w:rsid w:val="00992627"/>
    <w:rsid w:val="009A3A5A"/>
    <w:rsid w:val="009A478A"/>
    <w:rsid w:val="009A5C78"/>
    <w:rsid w:val="009B00F5"/>
    <w:rsid w:val="009B071B"/>
    <w:rsid w:val="009B168F"/>
    <w:rsid w:val="009B3CBE"/>
    <w:rsid w:val="009B4326"/>
    <w:rsid w:val="009C0C5F"/>
    <w:rsid w:val="009C24CD"/>
    <w:rsid w:val="009C30D0"/>
    <w:rsid w:val="009C37DE"/>
    <w:rsid w:val="009C3CF2"/>
    <w:rsid w:val="009C507E"/>
    <w:rsid w:val="009C5EEA"/>
    <w:rsid w:val="009C6161"/>
    <w:rsid w:val="009D0921"/>
    <w:rsid w:val="009D2291"/>
    <w:rsid w:val="009D23C7"/>
    <w:rsid w:val="009D393D"/>
    <w:rsid w:val="009D3A22"/>
    <w:rsid w:val="009D4049"/>
    <w:rsid w:val="009D45C2"/>
    <w:rsid w:val="009D482D"/>
    <w:rsid w:val="009D6FC4"/>
    <w:rsid w:val="009E2AD2"/>
    <w:rsid w:val="009E4394"/>
    <w:rsid w:val="009E55EA"/>
    <w:rsid w:val="009E588F"/>
    <w:rsid w:val="009E609F"/>
    <w:rsid w:val="009E68AC"/>
    <w:rsid w:val="009E6E41"/>
    <w:rsid w:val="009F129C"/>
    <w:rsid w:val="009F19C2"/>
    <w:rsid w:val="009F20C8"/>
    <w:rsid w:val="009F78F8"/>
    <w:rsid w:val="00A029E6"/>
    <w:rsid w:val="00A02CC2"/>
    <w:rsid w:val="00A05119"/>
    <w:rsid w:val="00A05D81"/>
    <w:rsid w:val="00A07036"/>
    <w:rsid w:val="00A073D9"/>
    <w:rsid w:val="00A10BAF"/>
    <w:rsid w:val="00A11A29"/>
    <w:rsid w:val="00A136AD"/>
    <w:rsid w:val="00A13E5F"/>
    <w:rsid w:val="00A1420D"/>
    <w:rsid w:val="00A14BCD"/>
    <w:rsid w:val="00A15AED"/>
    <w:rsid w:val="00A15F61"/>
    <w:rsid w:val="00A16D2C"/>
    <w:rsid w:val="00A17220"/>
    <w:rsid w:val="00A20C1D"/>
    <w:rsid w:val="00A20E6D"/>
    <w:rsid w:val="00A21F82"/>
    <w:rsid w:val="00A22CB7"/>
    <w:rsid w:val="00A22FD7"/>
    <w:rsid w:val="00A232C7"/>
    <w:rsid w:val="00A248F5"/>
    <w:rsid w:val="00A27A53"/>
    <w:rsid w:val="00A30D58"/>
    <w:rsid w:val="00A32097"/>
    <w:rsid w:val="00A33C44"/>
    <w:rsid w:val="00A3618D"/>
    <w:rsid w:val="00A40833"/>
    <w:rsid w:val="00A41502"/>
    <w:rsid w:val="00A41523"/>
    <w:rsid w:val="00A452C1"/>
    <w:rsid w:val="00A538C5"/>
    <w:rsid w:val="00A54286"/>
    <w:rsid w:val="00A5744C"/>
    <w:rsid w:val="00A57688"/>
    <w:rsid w:val="00A57929"/>
    <w:rsid w:val="00A610B7"/>
    <w:rsid w:val="00A61D6F"/>
    <w:rsid w:val="00A62F8A"/>
    <w:rsid w:val="00A63C42"/>
    <w:rsid w:val="00A64233"/>
    <w:rsid w:val="00A67611"/>
    <w:rsid w:val="00A7353A"/>
    <w:rsid w:val="00A7586E"/>
    <w:rsid w:val="00A76CCE"/>
    <w:rsid w:val="00A8131C"/>
    <w:rsid w:val="00A81428"/>
    <w:rsid w:val="00A81ECB"/>
    <w:rsid w:val="00A8315A"/>
    <w:rsid w:val="00A854D1"/>
    <w:rsid w:val="00A85B36"/>
    <w:rsid w:val="00A85FE6"/>
    <w:rsid w:val="00A8613C"/>
    <w:rsid w:val="00A86E95"/>
    <w:rsid w:val="00A87063"/>
    <w:rsid w:val="00A92033"/>
    <w:rsid w:val="00A92430"/>
    <w:rsid w:val="00A929A7"/>
    <w:rsid w:val="00A93600"/>
    <w:rsid w:val="00A95B24"/>
    <w:rsid w:val="00A961AB"/>
    <w:rsid w:val="00A979BA"/>
    <w:rsid w:val="00AA08B0"/>
    <w:rsid w:val="00AA1C2B"/>
    <w:rsid w:val="00AA32A2"/>
    <w:rsid w:val="00AA38D4"/>
    <w:rsid w:val="00AB0E31"/>
    <w:rsid w:val="00AB19D9"/>
    <w:rsid w:val="00AB2901"/>
    <w:rsid w:val="00AB2B19"/>
    <w:rsid w:val="00AB71B3"/>
    <w:rsid w:val="00AB764D"/>
    <w:rsid w:val="00AB79D2"/>
    <w:rsid w:val="00AB7C69"/>
    <w:rsid w:val="00AC01EF"/>
    <w:rsid w:val="00AC25D4"/>
    <w:rsid w:val="00AC309B"/>
    <w:rsid w:val="00AC3225"/>
    <w:rsid w:val="00AC3257"/>
    <w:rsid w:val="00AC50D8"/>
    <w:rsid w:val="00AC537F"/>
    <w:rsid w:val="00AC5A2E"/>
    <w:rsid w:val="00AC5EBC"/>
    <w:rsid w:val="00AC6226"/>
    <w:rsid w:val="00AC7614"/>
    <w:rsid w:val="00AC7EED"/>
    <w:rsid w:val="00AD18A3"/>
    <w:rsid w:val="00AD19C0"/>
    <w:rsid w:val="00AD25DB"/>
    <w:rsid w:val="00AD3737"/>
    <w:rsid w:val="00AD3A43"/>
    <w:rsid w:val="00AD4E3D"/>
    <w:rsid w:val="00AD7400"/>
    <w:rsid w:val="00AE1086"/>
    <w:rsid w:val="00AE23AF"/>
    <w:rsid w:val="00AE2BBA"/>
    <w:rsid w:val="00AE2DFB"/>
    <w:rsid w:val="00AE3952"/>
    <w:rsid w:val="00AE5772"/>
    <w:rsid w:val="00AE6413"/>
    <w:rsid w:val="00AF087F"/>
    <w:rsid w:val="00AF1BC0"/>
    <w:rsid w:val="00AF1FB7"/>
    <w:rsid w:val="00AF36BE"/>
    <w:rsid w:val="00AF49F3"/>
    <w:rsid w:val="00AF4A22"/>
    <w:rsid w:val="00AF5347"/>
    <w:rsid w:val="00AF6AA9"/>
    <w:rsid w:val="00AF720E"/>
    <w:rsid w:val="00B00382"/>
    <w:rsid w:val="00B00C68"/>
    <w:rsid w:val="00B00FFC"/>
    <w:rsid w:val="00B024C9"/>
    <w:rsid w:val="00B02858"/>
    <w:rsid w:val="00B02C74"/>
    <w:rsid w:val="00B0350F"/>
    <w:rsid w:val="00B04626"/>
    <w:rsid w:val="00B06EB5"/>
    <w:rsid w:val="00B1083D"/>
    <w:rsid w:val="00B11AFA"/>
    <w:rsid w:val="00B12248"/>
    <w:rsid w:val="00B12B7B"/>
    <w:rsid w:val="00B12E87"/>
    <w:rsid w:val="00B13BBB"/>
    <w:rsid w:val="00B14175"/>
    <w:rsid w:val="00B14411"/>
    <w:rsid w:val="00B15B3F"/>
    <w:rsid w:val="00B15E88"/>
    <w:rsid w:val="00B1769D"/>
    <w:rsid w:val="00B17A35"/>
    <w:rsid w:val="00B17CF3"/>
    <w:rsid w:val="00B20108"/>
    <w:rsid w:val="00B3086C"/>
    <w:rsid w:val="00B31B9F"/>
    <w:rsid w:val="00B31C26"/>
    <w:rsid w:val="00B32024"/>
    <w:rsid w:val="00B324C3"/>
    <w:rsid w:val="00B3253A"/>
    <w:rsid w:val="00B32587"/>
    <w:rsid w:val="00B34D5C"/>
    <w:rsid w:val="00B34E64"/>
    <w:rsid w:val="00B35E6A"/>
    <w:rsid w:val="00B368B5"/>
    <w:rsid w:val="00B36C26"/>
    <w:rsid w:val="00B42BD1"/>
    <w:rsid w:val="00B44719"/>
    <w:rsid w:val="00B46466"/>
    <w:rsid w:val="00B5008C"/>
    <w:rsid w:val="00B508BF"/>
    <w:rsid w:val="00B51692"/>
    <w:rsid w:val="00B53597"/>
    <w:rsid w:val="00B5446B"/>
    <w:rsid w:val="00B55EC7"/>
    <w:rsid w:val="00B568C0"/>
    <w:rsid w:val="00B56E59"/>
    <w:rsid w:val="00B60C46"/>
    <w:rsid w:val="00B60F5D"/>
    <w:rsid w:val="00B622F5"/>
    <w:rsid w:val="00B62453"/>
    <w:rsid w:val="00B629A4"/>
    <w:rsid w:val="00B62B2B"/>
    <w:rsid w:val="00B634D2"/>
    <w:rsid w:val="00B64E11"/>
    <w:rsid w:val="00B6664A"/>
    <w:rsid w:val="00B66E46"/>
    <w:rsid w:val="00B6767A"/>
    <w:rsid w:val="00B70F5D"/>
    <w:rsid w:val="00B711A7"/>
    <w:rsid w:val="00B71517"/>
    <w:rsid w:val="00B717B4"/>
    <w:rsid w:val="00B73CBC"/>
    <w:rsid w:val="00B73DA8"/>
    <w:rsid w:val="00B74174"/>
    <w:rsid w:val="00B76174"/>
    <w:rsid w:val="00B76CAC"/>
    <w:rsid w:val="00B77666"/>
    <w:rsid w:val="00B80478"/>
    <w:rsid w:val="00B840DE"/>
    <w:rsid w:val="00B90327"/>
    <w:rsid w:val="00B91541"/>
    <w:rsid w:val="00B92A4A"/>
    <w:rsid w:val="00B95EA0"/>
    <w:rsid w:val="00B96259"/>
    <w:rsid w:val="00B96C10"/>
    <w:rsid w:val="00B976B8"/>
    <w:rsid w:val="00BA019B"/>
    <w:rsid w:val="00BA058E"/>
    <w:rsid w:val="00BA07A3"/>
    <w:rsid w:val="00BA3CC2"/>
    <w:rsid w:val="00BA470B"/>
    <w:rsid w:val="00BA50A3"/>
    <w:rsid w:val="00BA58AC"/>
    <w:rsid w:val="00BA626C"/>
    <w:rsid w:val="00BA6E67"/>
    <w:rsid w:val="00BA6FBE"/>
    <w:rsid w:val="00BB0FD8"/>
    <w:rsid w:val="00BB28E4"/>
    <w:rsid w:val="00BB34D0"/>
    <w:rsid w:val="00BB3B9E"/>
    <w:rsid w:val="00BB58AC"/>
    <w:rsid w:val="00BB5BF6"/>
    <w:rsid w:val="00BB61AA"/>
    <w:rsid w:val="00BB637A"/>
    <w:rsid w:val="00BC15DB"/>
    <w:rsid w:val="00BC184F"/>
    <w:rsid w:val="00BC1DB8"/>
    <w:rsid w:val="00BC2724"/>
    <w:rsid w:val="00BC37ED"/>
    <w:rsid w:val="00BC53C6"/>
    <w:rsid w:val="00BC54F1"/>
    <w:rsid w:val="00BC5C37"/>
    <w:rsid w:val="00BC6EB3"/>
    <w:rsid w:val="00BD0F0E"/>
    <w:rsid w:val="00BD1DF9"/>
    <w:rsid w:val="00BD35EB"/>
    <w:rsid w:val="00BD45E9"/>
    <w:rsid w:val="00BD4A6C"/>
    <w:rsid w:val="00BD56FA"/>
    <w:rsid w:val="00BD58CA"/>
    <w:rsid w:val="00BD6402"/>
    <w:rsid w:val="00BE1B9C"/>
    <w:rsid w:val="00BE2635"/>
    <w:rsid w:val="00BE296C"/>
    <w:rsid w:val="00BE309B"/>
    <w:rsid w:val="00BE4871"/>
    <w:rsid w:val="00BF0765"/>
    <w:rsid w:val="00BF0A76"/>
    <w:rsid w:val="00BF176D"/>
    <w:rsid w:val="00BF324E"/>
    <w:rsid w:val="00BF3418"/>
    <w:rsid w:val="00BF4C05"/>
    <w:rsid w:val="00BF4C24"/>
    <w:rsid w:val="00BF4FE3"/>
    <w:rsid w:val="00BF5D5B"/>
    <w:rsid w:val="00BF5DEE"/>
    <w:rsid w:val="00BF5F31"/>
    <w:rsid w:val="00BF7483"/>
    <w:rsid w:val="00C01632"/>
    <w:rsid w:val="00C02C05"/>
    <w:rsid w:val="00C03CCC"/>
    <w:rsid w:val="00C04062"/>
    <w:rsid w:val="00C040BA"/>
    <w:rsid w:val="00C0652C"/>
    <w:rsid w:val="00C076BB"/>
    <w:rsid w:val="00C10AB1"/>
    <w:rsid w:val="00C12A4B"/>
    <w:rsid w:val="00C12BCB"/>
    <w:rsid w:val="00C136E0"/>
    <w:rsid w:val="00C14117"/>
    <w:rsid w:val="00C17190"/>
    <w:rsid w:val="00C17E27"/>
    <w:rsid w:val="00C20B3F"/>
    <w:rsid w:val="00C22884"/>
    <w:rsid w:val="00C23A49"/>
    <w:rsid w:val="00C27EBF"/>
    <w:rsid w:val="00C30639"/>
    <w:rsid w:val="00C30EB8"/>
    <w:rsid w:val="00C339A0"/>
    <w:rsid w:val="00C3576E"/>
    <w:rsid w:val="00C35BF8"/>
    <w:rsid w:val="00C364A1"/>
    <w:rsid w:val="00C36689"/>
    <w:rsid w:val="00C43973"/>
    <w:rsid w:val="00C4717F"/>
    <w:rsid w:val="00C47BE1"/>
    <w:rsid w:val="00C52047"/>
    <w:rsid w:val="00C5279F"/>
    <w:rsid w:val="00C52EFF"/>
    <w:rsid w:val="00C531EC"/>
    <w:rsid w:val="00C533EB"/>
    <w:rsid w:val="00C53640"/>
    <w:rsid w:val="00C53C65"/>
    <w:rsid w:val="00C53E01"/>
    <w:rsid w:val="00C5654F"/>
    <w:rsid w:val="00C56E22"/>
    <w:rsid w:val="00C60D7E"/>
    <w:rsid w:val="00C61586"/>
    <w:rsid w:val="00C63420"/>
    <w:rsid w:val="00C64A2C"/>
    <w:rsid w:val="00C658E1"/>
    <w:rsid w:val="00C67192"/>
    <w:rsid w:val="00C70BC4"/>
    <w:rsid w:val="00C710D0"/>
    <w:rsid w:val="00C712CF"/>
    <w:rsid w:val="00C72298"/>
    <w:rsid w:val="00C72B7F"/>
    <w:rsid w:val="00C73DD1"/>
    <w:rsid w:val="00C749DA"/>
    <w:rsid w:val="00C75CE4"/>
    <w:rsid w:val="00C76A18"/>
    <w:rsid w:val="00C80703"/>
    <w:rsid w:val="00C815F3"/>
    <w:rsid w:val="00C82CA9"/>
    <w:rsid w:val="00C82DB2"/>
    <w:rsid w:val="00C82E8D"/>
    <w:rsid w:val="00C83BCF"/>
    <w:rsid w:val="00C83DA6"/>
    <w:rsid w:val="00C85D3A"/>
    <w:rsid w:val="00C87A69"/>
    <w:rsid w:val="00C90655"/>
    <w:rsid w:val="00C90DC9"/>
    <w:rsid w:val="00C92F6B"/>
    <w:rsid w:val="00C93656"/>
    <w:rsid w:val="00C939E2"/>
    <w:rsid w:val="00C948BB"/>
    <w:rsid w:val="00C96254"/>
    <w:rsid w:val="00C9641B"/>
    <w:rsid w:val="00CA00F5"/>
    <w:rsid w:val="00CA165F"/>
    <w:rsid w:val="00CA169D"/>
    <w:rsid w:val="00CA48C6"/>
    <w:rsid w:val="00CA5DFD"/>
    <w:rsid w:val="00CA725B"/>
    <w:rsid w:val="00CB137A"/>
    <w:rsid w:val="00CB14FE"/>
    <w:rsid w:val="00CB24C5"/>
    <w:rsid w:val="00CB365E"/>
    <w:rsid w:val="00CB694B"/>
    <w:rsid w:val="00CB6FF4"/>
    <w:rsid w:val="00CC0004"/>
    <w:rsid w:val="00CC0B4B"/>
    <w:rsid w:val="00CC0CA2"/>
    <w:rsid w:val="00CC16A9"/>
    <w:rsid w:val="00CC1CF5"/>
    <w:rsid w:val="00CC28D2"/>
    <w:rsid w:val="00CC3A77"/>
    <w:rsid w:val="00CC5C3F"/>
    <w:rsid w:val="00CC5CDB"/>
    <w:rsid w:val="00CC6910"/>
    <w:rsid w:val="00CC7C01"/>
    <w:rsid w:val="00CD035A"/>
    <w:rsid w:val="00CD17D4"/>
    <w:rsid w:val="00CD1D50"/>
    <w:rsid w:val="00CD2568"/>
    <w:rsid w:val="00CD2779"/>
    <w:rsid w:val="00CD31F2"/>
    <w:rsid w:val="00CD3315"/>
    <w:rsid w:val="00CD36AD"/>
    <w:rsid w:val="00CD56D6"/>
    <w:rsid w:val="00CD56F3"/>
    <w:rsid w:val="00CD610F"/>
    <w:rsid w:val="00CE0ADC"/>
    <w:rsid w:val="00CE1415"/>
    <w:rsid w:val="00CE213F"/>
    <w:rsid w:val="00CE2573"/>
    <w:rsid w:val="00CE2660"/>
    <w:rsid w:val="00CE3100"/>
    <w:rsid w:val="00CE5D2D"/>
    <w:rsid w:val="00CE6820"/>
    <w:rsid w:val="00CE7029"/>
    <w:rsid w:val="00CF019F"/>
    <w:rsid w:val="00CF02A5"/>
    <w:rsid w:val="00CF06E5"/>
    <w:rsid w:val="00CF3010"/>
    <w:rsid w:val="00CF3F31"/>
    <w:rsid w:val="00CF664C"/>
    <w:rsid w:val="00CF66C9"/>
    <w:rsid w:val="00CF795D"/>
    <w:rsid w:val="00D00F6D"/>
    <w:rsid w:val="00D010FA"/>
    <w:rsid w:val="00D0275F"/>
    <w:rsid w:val="00D02926"/>
    <w:rsid w:val="00D02AD8"/>
    <w:rsid w:val="00D02EE1"/>
    <w:rsid w:val="00D037E8"/>
    <w:rsid w:val="00D04233"/>
    <w:rsid w:val="00D04CE4"/>
    <w:rsid w:val="00D05B4B"/>
    <w:rsid w:val="00D06CF2"/>
    <w:rsid w:val="00D117DE"/>
    <w:rsid w:val="00D1199C"/>
    <w:rsid w:val="00D122FF"/>
    <w:rsid w:val="00D14BF0"/>
    <w:rsid w:val="00D15183"/>
    <w:rsid w:val="00D169DB"/>
    <w:rsid w:val="00D17FBE"/>
    <w:rsid w:val="00D2274E"/>
    <w:rsid w:val="00D23FA6"/>
    <w:rsid w:val="00D24A31"/>
    <w:rsid w:val="00D25F55"/>
    <w:rsid w:val="00D30E1A"/>
    <w:rsid w:val="00D31870"/>
    <w:rsid w:val="00D31E93"/>
    <w:rsid w:val="00D3220F"/>
    <w:rsid w:val="00D3634F"/>
    <w:rsid w:val="00D37F8B"/>
    <w:rsid w:val="00D403A2"/>
    <w:rsid w:val="00D41258"/>
    <w:rsid w:val="00D41407"/>
    <w:rsid w:val="00D421B8"/>
    <w:rsid w:val="00D44454"/>
    <w:rsid w:val="00D44B79"/>
    <w:rsid w:val="00D45094"/>
    <w:rsid w:val="00D457F2"/>
    <w:rsid w:val="00D5002D"/>
    <w:rsid w:val="00D50859"/>
    <w:rsid w:val="00D5087D"/>
    <w:rsid w:val="00D50EE3"/>
    <w:rsid w:val="00D51DF4"/>
    <w:rsid w:val="00D53330"/>
    <w:rsid w:val="00D561BA"/>
    <w:rsid w:val="00D621CB"/>
    <w:rsid w:val="00D643F9"/>
    <w:rsid w:val="00D64FBF"/>
    <w:rsid w:val="00D65DFD"/>
    <w:rsid w:val="00D66F89"/>
    <w:rsid w:val="00D676F5"/>
    <w:rsid w:val="00D7001B"/>
    <w:rsid w:val="00D7072A"/>
    <w:rsid w:val="00D71433"/>
    <w:rsid w:val="00D71556"/>
    <w:rsid w:val="00D76809"/>
    <w:rsid w:val="00D77108"/>
    <w:rsid w:val="00D81A22"/>
    <w:rsid w:val="00D83654"/>
    <w:rsid w:val="00D83D12"/>
    <w:rsid w:val="00D8655D"/>
    <w:rsid w:val="00D86657"/>
    <w:rsid w:val="00D872F4"/>
    <w:rsid w:val="00D919A0"/>
    <w:rsid w:val="00D94DAD"/>
    <w:rsid w:val="00D94DBD"/>
    <w:rsid w:val="00D95FFB"/>
    <w:rsid w:val="00D964E5"/>
    <w:rsid w:val="00D966FD"/>
    <w:rsid w:val="00D969F1"/>
    <w:rsid w:val="00D96D94"/>
    <w:rsid w:val="00DA04B7"/>
    <w:rsid w:val="00DA1099"/>
    <w:rsid w:val="00DA12BE"/>
    <w:rsid w:val="00DA148A"/>
    <w:rsid w:val="00DA2C2C"/>
    <w:rsid w:val="00DA3883"/>
    <w:rsid w:val="00DA4595"/>
    <w:rsid w:val="00DA46A6"/>
    <w:rsid w:val="00DA4B2B"/>
    <w:rsid w:val="00DA52B1"/>
    <w:rsid w:val="00DA5351"/>
    <w:rsid w:val="00DA62A5"/>
    <w:rsid w:val="00DA70FA"/>
    <w:rsid w:val="00DB01B2"/>
    <w:rsid w:val="00DB2614"/>
    <w:rsid w:val="00DB4906"/>
    <w:rsid w:val="00DB4E16"/>
    <w:rsid w:val="00DB528D"/>
    <w:rsid w:val="00DB617D"/>
    <w:rsid w:val="00DB70B9"/>
    <w:rsid w:val="00DB75A2"/>
    <w:rsid w:val="00DB7636"/>
    <w:rsid w:val="00DB7A6B"/>
    <w:rsid w:val="00DC0238"/>
    <w:rsid w:val="00DC083E"/>
    <w:rsid w:val="00DC18B2"/>
    <w:rsid w:val="00DC1D52"/>
    <w:rsid w:val="00DC3FCE"/>
    <w:rsid w:val="00DC5D27"/>
    <w:rsid w:val="00DC6120"/>
    <w:rsid w:val="00DD1574"/>
    <w:rsid w:val="00DD6937"/>
    <w:rsid w:val="00DD6D82"/>
    <w:rsid w:val="00DD762B"/>
    <w:rsid w:val="00DE14F5"/>
    <w:rsid w:val="00DE54FF"/>
    <w:rsid w:val="00DE6533"/>
    <w:rsid w:val="00DE6B53"/>
    <w:rsid w:val="00DE71ED"/>
    <w:rsid w:val="00DF1BA3"/>
    <w:rsid w:val="00DF7003"/>
    <w:rsid w:val="00E0028A"/>
    <w:rsid w:val="00E00A27"/>
    <w:rsid w:val="00E01276"/>
    <w:rsid w:val="00E02384"/>
    <w:rsid w:val="00E02BD7"/>
    <w:rsid w:val="00E02EDC"/>
    <w:rsid w:val="00E03530"/>
    <w:rsid w:val="00E03E51"/>
    <w:rsid w:val="00E04D67"/>
    <w:rsid w:val="00E06708"/>
    <w:rsid w:val="00E0737A"/>
    <w:rsid w:val="00E0758E"/>
    <w:rsid w:val="00E0764D"/>
    <w:rsid w:val="00E105D7"/>
    <w:rsid w:val="00E12AB5"/>
    <w:rsid w:val="00E1526B"/>
    <w:rsid w:val="00E16224"/>
    <w:rsid w:val="00E16BB3"/>
    <w:rsid w:val="00E177DF"/>
    <w:rsid w:val="00E21B04"/>
    <w:rsid w:val="00E22616"/>
    <w:rsid w:val="00E2377E"/>
    <w:rsid w:val="00E2407C"/>
    <w:rsid w:val="00E2526D"/>
    <w:rsid w:val="00E310A9"/>
    <w:rsid w:val="00E336F1"/>
    <w:rsid w:val="00E3585F"/>
    <w:rsid w:val="00E35C56"/>
    <w:rsid w:val="00E35FEB"/>
    <w:rsid w:val="00E37612"/>
    <w:rsid w:val="00E41CB9"/>
    <w:rsid w:val="00E42957"/>
    <w:rsid w:val="00E438B5"/>
    <w:rsid w:val="00E46702"/>
    <w:rsid w:val="00E47690"/>
    <w:rsid w:val="00E47713"/>
    <w:rsid w:val="00E47F0D"/>
    <w:rsid w:val="00E52545"/>
    <w:rsid w:val="00E54EAA"/>
    <w:rsid w:val="00E57E37"/>
    <w:rsid w:val="00E60948"/>
    <w:rsid w:val="00E61E65"/>
    <w:rsid w:val="00E649F7"/>
    <w:rsid w:val="00E65C52"/>
    <w:rsid w:val="00E664F1"/>
    <w:rsid w:val="00E71F87"/>
    <w:rsid w:val="00E75790"/>
    <w:rsid w:val="00E77271"/>
    <w:rsid w:val="00E774F8"/>
    <w:rsid w:val="00E83CD2"/>
    <w:rsid w:val="00E84058"/>
    <w:rsid w:val="00E85D1E"/>
    <w:rsid w:val="00E85FE3"/>
    <w:rsid w:val="00E87AFD"/>
    <w:rsid w:val="00E87D41"/>
    <w:rsid w:val="00E905A8"/>
    <w:rsid w:val="00E90997"/>
    <w:rsid w:val="00E92003"/>
    <w:rsid w:val="00E93741"/>
    <w:rsid w:val="00EA2277"/>
    <w:rsid w:val="00EA33C4"/>
    <w:rsid w:val="00EA4B3D"/>
    <w:rsid w:val="00EA4DCB"/>
    <w:rsid w:val="00EA4F94"/>
    <w:rsid w:val="00EA50B3"/>
    <w:rsid w:val="00EA54F4"/>
    <w:rsid w:val="00EA6825"/>
    <w:rsid w:val="00EB1B0F"/>
    <w:rsid w:val="00EB3660"/>
    <w:rsid w:val="00EB3A5D"/>
    <w:rsid w:val="00EB54C2"/>
    <w:rsid w:val="00EB5DF0"/>
    <w:rsid w:val="00EB64B9"/>
    <w:rsid w:val="00EB777B"/>
    <w:rsid w:val="00EB7AEB"/>
    <w:rsid w:val="00EC0B55"/>
    <w:rsid w:val="00EC24B4"/>
    <w:rsid w:val="00EC2E43"/>
    <w:rsid w:val="00EC3C69"/>
    <w:rsid w:val="00EC4FC3"/>
    <w:rsid w:val="00EC5848"/>
    <w:rsid w:val="00EC6340"/>
    <w:rsid w:val="00EC7077"/>
    <w:rsid w:val="00EC7DC4"/>
    <w:rsid w:val="00ED22D0"/>
    <w:rsid w:val="00ED253E"/>
    <w:rsid w:val="00ED25E1"/>
    <w:rsid w:val="00ED34F4"/>
    <w:rsid w:val="00ED4A67"/>
    <w:rsid w:val="00ED6BD4"/>
    <w:rsid w:val="00ED6F37"/>
    <w:rsid w:val="00ED7C78"/>
    <w:rsid w:val="00EE1A1A"/>
    <w:rsid w:val="00EE2B31"/>
    <w:rsid w:val="00EE36A0"/>
    <w:rsid w:val="00EE3D30"/>
    <w:rsid w:val="00EE4B62"/>
    <w:rsid w:val="00EE586A"/>
    <w:rsid w:val="00EE610A"/>
    <w:rsid w:val="00EE65A5"/>
    <w:rsid w:val="00EE67BB"/>
    <w:rsid w:val="00EE6A15"/>
    <w:rsid w:val="00EE6B16"/>
    <w:rsid w:val="00EE6E63"/>
    <w:rsid w:val="00EF0014"/>
    <w:rsid w:val="00EF0327"/>
    <w:rsid w:val="00EF11EF"/>
    <w:rsid w:val="00EF1584"/>
    <w:rsid w:val="00EF3307"/>
    <w:rsid w:val="00EF3458"/>
    <w:rsid w:val="00EF36E7"/>
    <w:rsid w:val="00EF78EC"/>
    <w:rsid w:val="00F02278"/>
    <w:rsid w:val="00F04168"/>
    <w:rsid w:val="00F04839"/>
    <w:rsid w:val="00F04AC1"/>
    <w:rsid w:val="00F074C1"/>
    <w:rsid w:val="00F07F56"/>
    <w:rsid w:val="00F100D8"/>
    <w:rsid w:val="00F10A47"/>
    <w:rsid w:val="00F10A5B"/>
    <w:rsid w:val="00F12858"/>
    <w:rsid w:val="00F130AA"/>
    <w:rsid w:val="00F1482F"/>
    <w:rsid w:val="00F14AA6"/>
    <w:rsid w:val="00F16500"/>
    <w:rsid w:val="00F209C0"/>
    <w:rsid w:val="00F2270F"/>
    <w:rsid w:val="00F271C7"/>
    <w:rsid w:val="00F30E7B"/>
    <w:rsid w:val="00F318F5"/>
    <w:rsid w:val="00F32BCD"/>
    <w:rsid w:val="00F35A1F"/>
    <w:rsid w:val="00F36665"/>
    <w:rsid w:val="00F411DB"/>
    <w:rsid w:val="00F41A20"/>
    <w:rsid w:val="00F4219C"/>
    <w:rsid w:val="00F42A22"/>
    <w:rsid w:val="00F45E74"/>
    <w:rsid w:val="00F479CE"/>
    <w:rsid w:val="00F5058C"/>
    <w:rsid w:val="00F51195"/>
    <w:rsid w:val="00F53916"/>
    <w:rsid w:val="00F56251"/>
    <w:rsid w:val="00F57505"/>
    <w:rsid w:val="00F63C8A"/>
    <w:rsid w:val="00F645BE"/>
    <w:rsid w:val="00F6535F"/>
    <w:rsid w:val="00F65F7E"/>
    <w:rsid w:val="00F6779F"/>
    <w:rsid w:val="00F72EF7"/>
    <w:rsid w:val="00F77D55"/>
    <w:rsid w:val="00F81A3A"/>
    <w:rsid w:val="00F81BDC"/>
    <w:rsid w:val="00F82615"/>
    <w:rsid w:val="00F83151"/>
    <w:rsid w:val="00F84CDF"/>
    <w:rsid w:val="00F859FE"/>
    <w:rsid w:val="00F879F0"/>
    <w:rsid w:val="00F915FF"/>
    <w:rsid w:val="00F9199F"/>
    <w:rsid w:val="00F92FC3"/>
    <w:rsid w:val="00F95968"/>
    <w:rsid w:val="00F965D7"/>
    <w:rsid w:val="00FA11DB"/>
    <w:rsid w:val="00FA17BC"/>
    <w:rsid w:val="00FA1907"/>
    <w:rsid w:val="00FA5B41"/>
    <w:rsid w:val="00FA5FA6"/>
    <w:rsid w:val="00FA6411"/>
    <w:rsid w:val="00FA7457"/>
    <w:rsid w:val="00FB0629"/>
    <w:rsid w:val="00FB1B6E"/>
    <w:rsid w:val="00FB7883"/>
    <w:rsid w:val="00FC04B2"/>
    <w:rsid w:val="00FC2F55"/>
    <w:rsid w:val="00FC43A9"/>
    <w:rsid w:val="00FC57C3"/>
    <w:rsid w:val="00FC6668"/>
    <w:rsid w:val="00FC6DF5"/>
    <w:rsid w:val="00FC7FC9"/>
    <w:rsid w:val="00FD0AE3"/>
    <w:rsid w:val="00FD37FD"/>
    <w:rsid w:val="00FD4FC1"/>
    <w:rsid w:val="00FD5068"/>
    <w:rsid w:val="00FD5BD3"/>
    <w:rsid w:val="00FD6429"/>
    <w:rsid w:val="00FD6B2B"/>
    <w:rsid w:val="00FD7501"/>
    <w:rsid w:val="00FE05A9"/>
    <w:rsid w:val="00FE07DE"/>
    <w:rsid w:val="00FE1E90"/>
    <w:rsid w:val="00FE3251"/>
    <w:rsid w:val="00FE3A4F"/>
    <w:rsid w:val="00FE3E07"/>
    <w:rsid w:val="00FE4164"/>
    <w:rsid w:val="00FE4978"/>
    <w:rsid w:val="00FE4E08"/>
    <w:rsid w:val="00FE7530"/>
    <w:rsid w:val="00FF1661"/>
    <w:rsid w:val="00FF5CD2"/>
    <w:rsid w:val="02767871"/>
    <w:rsid w:val="09889645"/>
    <w:rsid w:val="0D0B4564"/>
    <w:rsid w:val="17825553"/>
    <w:rsid w:val="17F519E9"/>
    <w:rsid w:val="1A05980D"/>
    <w:rsid w:val="1CA876FF"/>
    <w:rsid w:val="25E316FC"/>
    <w:rsid w:val="282DB81D"/>
    <w:rsid w:val="2872024B"/>
    <w:rsid w:val="2E681B4E"/>
    <w:rsid w:val="344E6630"/>
    <w:rsid w:val="40D8DF81"/>
    <w:rsid w:val="4EA5709D"/>
    <w:rsid w:val="4F0C1132"/>
    <w:rsid w:val="589E4BD0"/>
    <w:rsid w:val="62B9DDF4"/>
    <w:rsid w:val="67031420"/>
    <w:rsid w:val="6B832558"/>
    <w:rsid w:val="7F20A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7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Block Text" w:uiPriority="0"/>
    <w:lsdException w:name="Strong" w:semiHidden="0" w:uiPriority="22" w:unhideWhenUsed="0"/>
    <w:lsdException w:name="Emphasis" w:semiHidden="0" w:uiPriority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3C330F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E3521"/>
    <w:pPr>
      <w:ind w:left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1721D6"/>
    <w:pPr>
      <w:numPr>
        <w:ilvl w:val="1"/>
        <w:numId w:val="3"/>
      </w:numPr>
      <w:spacing w:after="0"/>
      <w:ind w:left="360"/>
      <w:outlineLvl w:val="1"/>
    </w:pPr>
    <w:rPr>
      <w:b/>
      <w:i/>
    </w:rPr>
  </w:style>
  <w:style w:type="paragraph" w:styleId="Heading3">
    <w:name w:val="heading 3"/>
    <w:basedOn w:val="Heading2"/>
    <w:next w:val="Normal"/>
    <w:link w:val="Heading3Char"/>
    <w:qFormat/>
    <w:rsid w:val="008E3521"/>
    <w:pPr>
      <w:numPr>
        <w:ilvl w:val="2"/>
      </w:numPr>
      <w:tabs>
        <w:tab w:val="left" w:pos="540"/>
      </w:tabs>
      <w:ind w:left="360" w:hanging="360"/>
      <w:outlineLvl w:val="2"/>
    </w:pPr>
    <w:rPr>
      <w:b w:val="0"/>
    </w:rPr>
  </w:style>
  <w:style w:type="paragraph" w:styleId="Heading4">
    <w:name w:val="heading 4"/>
    <w:basedOn w:val="Heading2"/>
    <w:next w:val="Normal"/>
    <w:link w:val="Heading4Char"/>
    <w:unhideWhenUsed/>
    <w:qFormat/>
    <w:rsid w:val="008E3521"/>
    <w:pPr>
      <w:numPr>
        <w:ilvl w:val="3"/>
      </w:numPr>
      <w:ind w:left="360" w:hanging="36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695103"/>
    <w:pPr>
      <w:numPr>
        <w:ilvl w:val="4"/>
      </w:numPr>
      <w:ind w:left="851" w:hanging="851"/>
      <w:outlineLvl w:val="4"/>
    </w:pPr>
  </w:style>
  <w:style w:type="paragraph" w:styleId="Heading6">
    <w:name w:val="heading 6"/>
    <w:basedOn w:val="Normal"/>
    <w:next w:val="Normal"/>
    <w:link w:val="Heading6Char"/>
    <w:unhideWhenUsed/>
    <w:qFormat/>
    <w:rsid w:val="004F08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4F08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rsid w:val="004F08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4F08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08"/>
  </w:style>
  <w:style w:type="paragraph" w:styleId="Footer">
    <w:name w:val="footer"/>
    <w:basedOn w:val="Normal"/>
    <w:link w:val="FooterChar"/>
    <w:uiPriority w:val="99"/>
    <w:unhideWhenUsed/>
    <w:rsid w:val="002C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08"/>
  </w:style>
  <w:style w:type="character" w:customStyle="1" w:styleId="Heading3Char">
    <w:name w:val="Heading 3 Char"/>
    <w:basedOn w:val="DefaultParagraphFont"/>
    <w:link w:val="Heading3"/>
    <w:rsid w:val="008E3521"/>
    <w:rPr>
      <w:rFonts w:ascii="Times New Roman" w:hAnsi="Times New Roman"/>
      <w:i/>
      <w:sz w:val="24"/>
    </w:rPr>
  </w:style>
  <w:style w:type="paragraph" w:customStyle="1" w:styleId="special">
    <w:name w:val="special"/>
    <w:basedOn w:val="Normal"/>
    <w:rsid w:val="00DF7003"/>
    <w:pPr>
      <w:spacing w:after="0" w:line="240" w:lineRule="auto"/>
    </w:pPr>
    <w:rPr>
      <w:rFonts w:ascii="Arial" w:eastAsia="Times New Roman" w:hAnsi="Arial" w:cs="Times New Roman"/>
      <w:b/>
      <w:bCs/>
      <w:shadow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21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rsid w:val="001721D6"/>
    <w:rPr>
      <w:rFonts w:ascii="Times New Roman" w:hAnsi="Times New Roman"/>
      <w:b/>
      <w:i/>
      <w:sz w:val="24"/>
    </w:rPr>
  </w:style>
  <w:style w:type="character" w:styleId="Hyperlink">
    <w:name w:val="Hyperlink"/>
    <w:basedOn w:val="DefaultParagraphFont"/>
    <w:uiPriority w:val="99"/>
    <w:unhideWhenUsed/>
    <w:rsid w:val="007638C4"/>
    <w:rPr>
      <w:color w:val="0563C1" w:themeColor="hyperlink"/>
      <w:u w:val="single"/>
    </w:rPr>
  </w:style>
  <w:style w:type="paragraph" w:customStyle="1" w:styleId="Bibliography1">
    <w:name w:val="Bibliography1"/>
    <w:basedOn w:val="Normal"/>
    <w:next w:val="Normal"/>
    <w:uiPriority w:val="37"/>
    <w:rsid w:val="007638C4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styleId="Emphasis">
    <w:name w:val="Emphasis"/>
    <w:basedOn w:val="DefaultParagraphFont"/>
    <w:rsid w:val="007638C4"/>
    <w:rPr>
      <w:i/>
      <w:iCs/>
    </w:rPr>
  </w:style>
  <w:style w:type="paragraph" w:styleId="ListParagraph">
    <w:name w:val="List Paragraph"/>
    <w:basedOn w:val="Normal"/>
    <w:uiPriority w:val="34"/>
    <w:rsid w:val="00AF4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E3521"/>
    <w:rPr>
      <w:rFonts w:ascii="Times New Roman" w:hAnsi="Times New Roman"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F615E"/>
  </w:style>
  <w:style w:type="character" w:customStyle="1" w:styleId="Heading5Char">
    <w:name w:val="Heading 5 Char"/>
    <w:basedOn w:val="DefaultParagraphFont"/>
    <w:link w:val="Heading5"/>
    <w:rsid w:val="00695103"/>
    <w:rPr>
      <w:rFonts w:ascii="Times New Roman" w:hAnsi="Times New Roman"/>
      <w:i/>
      <w:sz w:val="24"/>
    </w:rPr>
  </w:style>
  <w:style w:type="character" w:customStyle="1" w:styleId="Heading6Char">
    <w:name w:val="Heading 6 Char"/>
    <w:basedOn w:val="DefaultParagraphFont"/>
    <w:link w:val="Heading6"/>
    <w:rsid w:val="004F08C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4F08C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rsid w:val="004F08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F08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727F3"/>
    <w:pPr>
      <w:outlineLvl w:val="9"/>
    </w:pPr>
  </w:style>
  <w:style w:type="paragraph" w:styleId="TOC1">
    <w:name w:val="toc 1"/>
    <w:next w:val="Normal"/>
    <w:autoRedefine/>
    <w:uiPriority w:val="39"/>
    <w:unhideWhenUsed/>
    <w:rsid w:val="0091576C"/>
    <w:pPr>
      <w:spacing w:after="0"/>
      <w:jc w:val="left"/>
    </w:pPr>
    <w:rPr>
      <w:rFonts w:ascii="Times New Roman" w:eastAsiaTheme="majorEastAsia" w:hAnsi="Times New Roman" w:cs="Times New Roman"/>
      <w:b/>
      <w:bCs/>
      <w:noProof/>
      <w:sz w:val="24"/>
      <w:szCs w:val="24"/>
    </w:rPr>
  </w:style>
  <w:style w:type="paragraph" w:styleId="TOC2">
    <w:name w:val="toc 2"/>
    <w:next w:val="Normal"/>
    <w:autoRedefine/>
    <w:uiPriority w:val="39"/>
    <w:unhideWhenUsed/>
    <w:rsid w:val="00EC6340"/>
    <w:pPr>
      <w:tabs>
        <w:tab w:val="left" w:pos="880"/>
        <w:tab w:val="right" w:leader="dot" w:pos="9000"/>
      </w:tabs>
      <w:spacing w:after="0"/>
      <w:ind w:left="360"/>
      <w:jc w:val="left"/>
    </w:pPr>
    <w:rPr>
      <w:rFonts w:ascii="Times New Roman" w:eastAsiaTheme="majorEastAsia" w:hAnsi="Times New Roman" w:cs="Times New Roman"/>
      <w:i/>
      <w:noProof/>
      <w:sz w:val="24"/>
      <w:szCs w:val="24"/>
    </w:rPr>
  </w:style>
  <w:style w:type="paragraph" w:styleId="TOC3">
    <w:name w:val="toc 3"/>
    <w:next w:val="Normal"/>
    <w:autoRedefine/>
    <w:uiPriority w:val="39"/>
    <w:unhideWhenUsed/>
    <w:rsid w:val="00EC6340"/>
    <w:pPr>
      <w:spacing w:after="0"/>
      <w:ind w:left="720"/>
      <w:jc w:val="left"/>
    </w:pPr>
    <w:rPr>
      <w:rFonts w:ascii="Times New Roman" w:hAnsi="Times New Roman"/>
      <w:i/>
      <w:sz w:val="24"/>
      <w:szCs w:val="24"/>
    </w:rPr>
  </w:style>
  <w:style w:type="paragraph" w:customStyle="1" w:styleId="template">
    <w:name w:val="template"/>
    <w:basedOn w:val="Normal"/>
    <w:rsid w:val="00A02CC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530F55"/>
    <w:pPr>
      <w:keepNext/>
      <w:spacing w:after="240"/>
      <w:jc w:val="center"/>
    </w:pPr>
    <w:rPr>
      <w:rFonts w:eastAsia="Times New Roman" w:cs="Times New Roman"/>
      <w:sz w:val="20"/>
      <w:szCs w:val="20"/>
    </w:rPr>
  </w:style>
  <w:style w:type="paragraph" w:customStyle="1" w:styleId="level4">
    <w:name w:val="level 4"/>
    <w:basedOn w:val="Normal"/>
    <w:rsid w:val="00AE23AF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</w:rPr>
  </w:style>
  <w:style w:type="paragraph" w:customStyle="1" w:styleId="level3text">
    <w:name w:val="level 3 text"/>
    <w:basedOn w:val="Normal"/>
    <w:rsid w:val="00AE23AF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B0E31"/>
    <w:pPr>
      <w:spacing w:after="0"/>
    </w:pPr>
  </w:style>
  <w:style w:type="paragraph" w:styleId="NoSpacing">
    <w:name w:val="No Spacing"/>
    <w:uiPriority w:val="1"/>
    <w:rsid w:val="00632AD2"/>
    <w:pPr>
      <w:spacing w:after="0" w:line="240" w:lineRule="auto"/>
    </w:pPr>
  </w:style>
  <w:style w:type="paragraph" w:styleId="TOC4">
    <w:name w:val="toc 4"/>
    <w:next w:val="Normal"/>
    <w:autoRedefine/>
    <w:uiPriority w:val="39"/>
    <w:unhideWhenUsed/>
    <w:rsid w:val="007E710A"/>
    <w:pPr>
      <w:spacing w:after="100" w:line="240" w:lineRule="auto"/>
      <w:ind w:left="1080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2623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2623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2623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2623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26236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6236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6E7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"/>
    <w:unhideWhenUsed/>
    <w:rsid w:val="00133975"/>
    <w:pPr>
      <w:numPr>
        <w:numId w:val="2"/>
      </w:numPr>
      <w:tabs>
        <w:tab w:val="clear" w:pos="144"/>
      </w:tabs>
      <w:spacing w:after="80" w:line="240" w:lineRule="auto"/>
      <w:ind w:left="-1800" w:hanging="360"/>
    </w:pPr>
    <w:rPr>
      <w:color w:val="404040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435BE"/>
    <w:rPr>
      <w:color w:val="954F72" w:themeColor="followedHyperlink"/>
      <w:u w:val="single"/>
    </w:rPr>
  </w:style>
  <w:style w:type="paragraph" w:styleId="BlockText">
    <w:name w:val="Block Text"/>
    <w:basedOn w:val="Normal"/>
    <w:unhideWhenUsed/>
    <w:rsid w:val="00796AA2"/>
    <w:pPr>
      <w:spacing w:after="0" w:line="240" w:lineRule="auto"/>
      <w:ind w:left="390" w:right="720"/>
    </w:pPr>
    <w:rPr>
      <w:rFonts w:ascii="Segoe UI" w:eastAsia="Calibri" w:hAnsi="Segoe UI" w:cs="Segoe UI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8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D68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5D68F3"/>
  </w:style>
  <w:style w:type="character" w:customStyle="1" w:styleId="eop">
    <w:name w:val="eop"/>
    <w:basedOn w:val="DefaultParagraphFont"/>
    <w:rsid w:val="005D68F3"/>
  </w:style>
  <w:style w:type="character" w:customStyle="1" w:styleId="match">
    <w:name w:val="match"/>
    <w:basedOn w:val="DefaultParagraphFont"/>
    <w:rsid w:val="00027F61"/>
  </w:style>
  <w:style w:type="paragraph" w:styleId="NormalWeb">
    <w:name w:val="Normal (Web)"/>
    <w:basedOn w:val="Normal"/>
    <w:uiPriority w:val="99"/>
    <w:unhideWhenUsed/>
    <w:rsid w:val="002145D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table">
    <w:name w:val="table"/>
    <w:basedOn w:val="Caption"/>
    <w:link w:val="tableChar"/>
    <w:qFormat/>
    <w:rsid w:val="00E02BD7"/>
    <w:pPr>
      <w:spacing w:after="0" w:line="240" w:lineRule="auto"/>
    </w:pPr>
  </w:style>
  <w:style w:type="character" w:customStyle="1" w:styleId="CaptionChar">
    <w:name w:val="Caption Char"/>
    <w:basedOn w:val="DefaultParagraphFont"/>
    <w:link w:val="Caption"/>
    <w:rsid w:val="00530F55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har">
    <w:name w:val="table Char"/>
    <w:basedOn w:val="CaptionChar"/>
    <w:link w:val="table"/>
    <w:rsid w:val="00E02BD7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link w:val="TextChar"/>
    <w:qFormat/>
    <w:rsid w:val="00F209C0"/>
    <w:rPr>
      <w:lang w:val="en-GB" w:eastAsia="en-GB"/>
    </w:rPr>
  </w:style>
  <w:style w:type="character" w:customStyle="1" w:styleId="TextChar">
    <w:name w:val="Text Char"/>
    <w:basedOn w:val="DefaultParagraphFont"/>
    <w:link w:val="Text"/>
    <w:rsid w:val="00F209C0"/>
    <w:rPr>
      <w:rFonts w:ascii="Times New Roman" w:hAnsi="Times New Roman"/>
      <w:sz w:val="24"/>
      <w:lang w:val="en-GB" w:eastAsia="en-GB"/>
    </w:rPr>
  </w:style>
  <w:style w:type="table" w:styleId="TableGrid">
    <w:name w:val="Table Grid"/>
    <w:basedOn w:val="TableNormal"/>
    <w:rsid w:val="00A15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Normal"/>
    <w:link w:val="figureChar"/>
    <w:rsid w:val="00155AE6"/>
    <w:pPr>
      <w:spacing w:after="0"/>
      <w:ind w:left="720" w:firstLine="720"/>
      <w:jc w:val="center"/>
    </w:pPr>
    <w:rPr>
      <w:rFonts w:ascii="Segoe UI" w:eastAsia="Times New Roman" w:hAnsi="Segoe UI" w:cs="Segoe UI"/>
      <w:sz w:val="20"/>
      <w:szCs w:val="24"/>
    </w:rPr>
  </w:style>
  <w:style w:type="character" w:customStyle="1" w:styleId="figureChar">
    <w:name w:val="figure Char"/>
    <w:link w:val="figure"/>
    <w:rsid w:val="00155AE6"/>
    <w:rPr>
      <w:rFonts w:ascii="Segoe UI" w:eastAsia="Times New Roman" w:hAnsi="Segoe UI" w:cs="Segoe UI"/>
      <w:sz w:val="20"/>
      <w:szCs w:val="24"/>
    </w:rPr>
  </w:style>
  <w:style w:type="paragraph" w:customStyle="1" w:styleId="TableHeading">
    <w:name w:val="Table Heading"/>
    <w:basedOn w:val="TableEntry"/>
    <w:rsid w:val="0081318E"/>
    <w:rPr>
      <w:b/>
      <w:color w:val="FFFFFF"/>
    </w:rPr>
  </w:style>
  <w:style w:type="paragraph" w:customStyle="1" w:styleId="TableEntry">
    <w:name w:val="Table Entry"/>
    <w:basedOn w:val="Normal"/>
    <w:rsid w:val="0081318E"/>
    <w:pPr>
      <w:spacing w:after="0" w:line="240" w:lineRule="auto"/>
      <w:jc w:val="left"/>
    </w:pPr>
    <w:rPr>
      <w:rFonts w:ascii="Verdana" w:eastAsia="Times New Roman" w:hAnsi="Verdana" w:cs="Times New Roman"/>
      <w:color w:val="000000"/>
      <w:sz w:val="16"/>
      <w:szCs w:val="20"/>
    </w:rPr>
  </w:style>
  <w:style w:type="paragraph" w:styleId="BodyText3">
    <w:name w:val="Body Text 3"/>
    <w:basedOn w:val="Normal"/>
    <w:link w:val="BodyText3Char"/>
    <w:rsid w:val="0081318E"/>
    <w:pPr>
      <w:spacing w:after="0" w:line="240" w:lineRule="auto"/>
      <w:jc w:val="left"/>
    </w:pPr>
    <w:rPr>
      <w:rFonts w:eastAsia="Times New Roman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81318E"/>
    <w:rPr>
      <w:rFonts w:ascii="Times New Roman" w:eastAsia="Times New Roman" w:hAnsi="Times New Roman" w:cs="Times New Roman"/>
      <w:sz w:val="20"/>
      <w:szCs w:val="24"/>
    </w:rPr>
  </w:style>
  <w:style w:type="paragraph" w:customStyle="1" w:styleId="mystyle">
    <w:name w:val="mystyle"/>
    <w:basedOn w:val="Normal"/>
    <w:link w:val="mystyleChar"/>
    <w:rsid w:val="00F2270F"/>
    <w:pPr>
      <w:jc w:val="left"/>
    </w:pPr>
    <w:rPr>
      <w:rFonts w:asciiTheme="majorBidi" w:hAnsiTheme="majorBidi" w:cstheme="majorBidi"/>
      <w:szCs w:val="24"/>
    </w:rPr>
  </w:style>
  <w:style w:type="character" w:customStyle="1" w:styleId="mystyleChar">
    <w:name w:val="mystyle Char"/>
    <w:basedOn w:val="DefaultParagraphFont"/>
    <w:link w:val="mystyle"/>
    <w:rsid w:val="00F2270F"/>
    <w:rPr>
      <w:rFonts w:asciiTheme="majorBidi" w:hAnsiTheme="majorBidi" w:cstheme="majorBidi"/>
      <w:sz w:val="24"/>
      <w:szCs w:val="24"/>
    </w:rPr>
  </w:style>
  <w:style w:type="character" w:customStyle="1" w:styleId="fontstyle01">
    <w:name w:val="fontstyle01"/>
    <w:basedOn w:val="DefaultParagraphFont"/>
    <w:rsid w:val="00F227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ppendix1">
    <w:name w:val="Appendix 1"/>
    <w:basedOn w:val="Heading2"/>
    <w:link w:val="Appendix1Char"/>
    <w:qFormat/>
    <w:rsid w:val="00FE3A4F"/>
    <w:pPr>
      <w:numPr>
        <w:ilvl w:val="0"/>
        <w:numId w:val="6"/>
      </w:numPr>
    </w:pPr>
  </w:style>
  <w:style w:type="numbering" w:customStyle="1" w:styleId="Style1">
    <w:name w:val="Style1"/>
    <w:uiPriority w:val="99"/>
    <w:rsid w:val="00116DF3"/>
    <w:pPr>
      <w:numPr>
        <w:numId w:val="4"/>
      </w:numPr>
    </w:pPr>
  </w:style>
  <w:style w:type="character" w:customStyle="1" w:styleId="Appendix1Char">
    <w:name w:val="Appendix 1 Char"/>
    <w:basedOn w:val="Heading4Char"/>
    <w:link w:val="Appendix1"/>
    <w:rsid w:val="00FE3A4F"/>
    <w:rPr>
      <w:rFonts w:ascii="Times New Roman" w:hAnsi="Times New Roman"/>
      <w:b/>
      <w:i/>
      <w:sz w:val="24"/>
    </w:rPr>
  </w:style>
  <w:style w:type="numbering" w:customStyle="1" w:styleId="Style2">
    <w:name w:val="Style2"/>
    <w:uiPriority w:val="99"/>
    <w:rsid w:val="00116DF3"/>
    <w:pPr>
      <w:numPr>
        <w:numId w:val="5"/>
      </w:numPr>
    </w:pPr>
  </w:style>
  <w:style w:type="paragraph" w:customStyle="1" w:styleId="Appendix2">
    <w:name w:val="Appendix 2"/>
    <w:basedOn w:val="Appendix1"/>
    <w:link w:val="Appendix2Char"/>
    <w:qFormat/>
    <w:rsid w:val="003B4282"/>
    <w:pPr>
      <w:numPr>
        <w:ilvl w:val="1"/>
      </w:numPr>
      <w:ind w:left="360"/>
    </w:pPr>
    <w:rPr>
      <w:b w:val="0"/>
    </w:rPr>
  </w:style>
  <w:style w:type="paragraph" w:customStyle="1" w:styleId="Appendix3">
    <w:name w:val="Appendix 3"/>
    <w:basedOn w:val="Appendix1"/>
    <w:link w:val="Appendix3Char"/>
    <w:qFormat/>
    <w:rsid w:val="009D23C7"/>
    <w:pPr>
      <w:numPr>
        <w:ilvl w:val="2"/>
      </w:numPr>
      <w:tabs>
        <w:tab w:val="left" w:pos="540"/>
      </w:tabs>
      <w:ind w:left="360" w:hanging="360"/>
    </w:pPr>
    <w:rPr>
      <w:b w:val="0"/>
    </w:rPr>
  </w:style>
  <w:style w:type="character" w:customStyle="1" w:styleId="Appendix2Char">
    <w:name w:val="Appendix 2 Char"/>
    <w:basedOn w:val="Appendix1Char"/>
    <w:link w:val="Appendix2"/>
    <w:rsid w:val="003B4282"/>
    <w:rPr>
      <w:rFonts w:ascii="Times New Roman" w:hAnsi="Times New Roman"/>
      <w:b w:val="0"/>
      <w:i/>
      <w:sz w:val="24"/>
    </w:rPr>
  </w:style>
  <w:style w:type="character" w:customStyle="1" w:styleId="Appendix3Char">
    <w:name w:val="Appendix 3 Char"/>
    <w:basedOn w:val="Appendix1Char"/>
    <w:link w:val="Appendix3"/>
    <w:rsid w:val="009D23C7"/>
    <w:rPr>
      <w:rFonts w:ascii="Times New Roman" w:hAnsi="Times New Roman"/>
      <w:b w:val="0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5453AE"/>
    <w:rPr>
      <w:color w:val="808080"/>
    </w:rPr>
  </w:style>
  <w:style w:type="paragraph" w:customStyle="1" w:styleId="CoverProjectName">
    <w:name w:val="Cover Project Name"/>
    <w:basedOn w:val="Normal"/>
    <w:rsid w:val="00261C76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261C76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Char">
    <w:name w:val="Cover Text Char"/>
    <w:basedOn w:val="DefaultParagraphFont"/>
    <w:link w:val="CoverText"/>
    <w:rsid w:val="00261C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rsid w:val="00261C76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261C76"/>
    <w:rPr>
      <w:rFonts w:ascii="Arial Narrow" w:eastAsia="Times New Roman" w:hAnsi="Arial Narrow" w:cs="Times New Roman"/>
      <w:b/>
      <w:bCs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337EE9"/>
    <w:pPr>
      <w:spacing w:before="120" w:after="120" w:line="240" w:lineRule="auto"/>
      <w:jc w:val="left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37EE9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rsid w:val="00337EE9"/>
  </w:style>
  <w:style w:type="character" w:customStyle="1" w:styleId="BodyTextGlossaryChar">
    <w:name w:val="Body Text Glossary Char"/>
    <w:basedOn w:val="BodyTextChar"/>
    <w:link w:val="BodyTextGlossary"/>
    <w:rsid w:val="00337EE9"/>
    <w:rPr>
      <w:rFonts w:ascii="Arial" w:eastAsia="Times New Roman" w:hAnsi="Arial" w:cs="Times New Roman"/>
      <w:szCs w:val="20"/>
    </w:rPr>
  </w:style>
  <w:style w:type="paragraph" w:customStyle="1" w:styleId="BodyTextNumber">
    <w:name w:val="Body Text Number"/>
    <w:link w:val="BodyTextNumberChar"/>
    <w:uiPriority w:val="99"/>
    <w:rsid w:val="00EF78EC"/>
    <w:pPr>
      <w:numPr>
        <w:numId w:val="7"/>
      </w:numPr>
      <w:spacing w:after="0" w:line="240" w:lineRule="auto"/>
      <w:jc w:val="left"/>
    </w:pPr>
    <w:rPr>
      <w:rFonts w:ascii="Arial" w:eastAsia="Times New Roman" w:hAnsi="Arial" w:cs="Times New Roman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EF78EC"/>
    <w:rPr>
      <w:rFonts w:ascii="Arial" w:eastAsia="Times New Roman" w:hAnsi="Arial" w:cs="Times New Roman"/>
      <w:szCs w:val="24"/>
    </w:rPr>
  </w:style>
  <w:style w:type="paragraph" w:customStyle="1" w:styleId="TableAppendix">
    <w:name w:val="Table Appendix"/>
    <w:basedOn w:val="table"/>
    <w:link w:val="TableAppendixChar"/>
    <w:qFormat/>
    <w:rsid w:val="00851EB9"/>
  </w:style>
  <w:style w:type="paragraph" w:customStyle="1" w:styleId="CaptionAppendix">
    <w:name w:val="Caption Appendix"/>
    <w:basedOn w:val="Caption"/>
    <w:link w:val="CaptionAppendixChar"/>
    <w:qFormat/>
    <w:rsid w:val="00851EB9"/>
  </w:style>
  <w:style w:type="character" w:customStyle="1" w:styleId="TableAppendixChar">
    <w:name w:val="Table Appendix Char"/>
    <w:basedOn w:val="tableChar"/>
    <w:link w:val="TableAppendix"/>
    <w:rsid w:val="00851EB9"/>
    <w:rPr>
      <w:rFonts w:ascii="Times New Roman" w:eastAsia="Times New Roman" w:hAnsi="Times New Roman" w:cs="Times New Roman"/>
      <w:sz w:val="20"/>
      <w:szCs w:val="20"/>
    </w:rPr>
  </w:style>
  <w:style w:type="paragraph" w:customStyle="1" w:styleId="InstructionalTextTableText10">
    <w:name w:val="Instructional Text Table Text 10"/>
    <w:basedOn w:val="Normal"/>
    <w:link w:val="InstructionalTextTableText10Char"/>
    <w:rsid w:val="00ED6BD4"/>
    <w:pPr>
      <w:spacing w:before="20" w:after="120" w:line="240" w:lineRule="auto"/>
      <w:jc w:val="left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character" w:customStyle="1" w:styleId="CaptionAppendixChar">
    <w:name w:val="Caption Appendix Char"/>
    <w:basedOn w:val="CaptionChar"/>
    <w:link w:val="CaptionAppendix"/>
    <w:rsid w:val="00851EB9"/>
    <w:rPr>
      <w:rFonts w:ascii="Times New Roman" w:eastAsia="Times New Roman" w:hAnsi="Times New Roman" w:cs="Times New Roman"/>
      <w:sz w:val="20"/>
      <w:szCs w:val="20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ED6BD4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ED6BD4"/>
    <w:pPr>
      <w:keepNext/>
      <w:spacing w:after="120" w:line="240" w:lineRule="auto"/>
      <w:jc w:val="center"/>
    </w:pPr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ED6BD4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5716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716"/>
    <w:rPr>
      <w:rFonts w:ascii="Consolas" w:hAnsi="Consolas"/>
      <w:sz w:val="21"/>
      <w:szCs w:val="21"/>
    </w:rPr>
  </w:style>
  <w:style w:type="character" w:customStyle="1" w:styleId="ref-lnk">
    <w:name w:val="ref-lnk"/>
    <w:basedOn w:val="DefaultParagraphFont"/>
    <w:rsid w:val="004F7209"/>
  </w:style>
  <w:style w:type="character" w:customStyle="1" w:styleId="off-screen">
    <w:name w:val="off-screen"/>
    <w:basedOn w:val="DefaultParagraphFont"/>
    <w:rsid w:val="004F7209"/>
  </w:style>
  <w:style w:type="paragraph" w:customStyle="1" w:styleId="first">
    <w:name w:val="first"/>
    <w:basedOn w:val="Normal"/>
    <w:rsid w:val="005376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last">
    <w:name w:val="last"/>
    <w:basedOn w:val="Normal"/>
    <w:rsid w:val="005376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Block Text" w:uiPriority="0"/>
    <w:lsdException w:name="Strong" w:semiHidden="0" w:uiPriority="22" w:unhideWhenUsed="0"/>
    <w:lsdException w:name="Emphasis" w:semiHidden="0" w:uiPriority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3C330F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E3521"/>
    <w:pPr>
      <w:ind w:left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1721D6"/>
    <w:pPr>
      <w:numPr>
        <w:ilvl w:val="1"/>
        <w:numId w:val="3"/>
      </w:numPr>
      <w:spacing w:after="0"/>
      <w:ind w:left="360"/>
      <w:outlineLvl w:val="1"/>
    </w:pPr>
    <w:rPr>
      <w:b/>
      <w:i/>
    </w:rPr>
  </w:style>
  <w:style w:type="paragraph" w:styleId="Heading3">
    <w:name w:val="heading 3"/>
    <w:basedOn w:val="Heading2"/>
    <w:next w:val="Normal"/>
    <w:link w:val="Heading3Char"/>
    <w:qFormat/>
    <w:rsid w:val="008E3521"/>
    <w:pPr>
      <w:numPr>
        <w:ilvl w:val="2"/>
      </w:numPr>
      <w:tabs>
        <w:tab w:val="left" w:pos="540"/>
      </w:tabs>
      <w:ind w:left="360" w:hanging="360"/>
      <w:outlineLvl w:val="2"/>
    </w:pPr>
    <w:rPr>
      <w:b w:val="0"/>
    </w:rPr>
  </w:style>
  <w:style w:type="paragraph" w:styleId="Heading4">
    <w:name w:val="heading 4"/>
    <w:basedOn w:val="Heading2"/>
    <w:next w:val="Normal"/>
    <w:link w:val="Heading4Char"/>
    <w:unhideWhenUsed/>
    <w:qFormat/>
    <w:rsid w:val="008E3521"/>
    <w:pPr>
      <w:numPr>
        <w:ilvl w:val="3"/>
      </w:numPr>
      <w:ind w:left="360" w:hanging="36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695103"/>
    <w:pPr>
      <w:numPr>
        <w:ilvl w:val="4"/>
      </w:numPr>
      <w:ind w:left="851" w:hanging="851"/>
      <w:outlineLvl w:val="4"/>
    </w:pPr>
  </w:style>
  <w:style w:type="paragraph" w:styleId="Heading6">
    <w:name w:val="heading 6"/>
    <w:basedOn w:val="Normal"/>
    <w:next w:val="Normal"/>
    <w:link w:val="Heading6Char"/>
    <w:unhideWhenUsed/>
    <w:qFormat/>
    <w:rsid w:val="004F08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4F08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rsid w:val="004F08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4F08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08"/>
  </w:style>
  <w:style w:type="paragraph" w:styleId="Footer">
    <w:name w:val="footer"/>
    <w:basedOn w:val="Normal"/>
    <w:link w:val="FooterChar"/>
    <w:uiPriority w:val="99"/>
    <w:unhideWhenUsed/>
    <w:rsid w:val="002C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08"/>
  </w:style>
  <w:style w:type="character" w:customStyle="1" w:styleId="Heading3Char">
    <w:name w:val="Heading 3 Char"/>
    <w:basedOn w:val="DefaultParagraphFont"/>
    <w:link w:val="Heading3"/>
    <w:rsid w:val="008E3521"/>
    <w:rPr>
      <w:rFonts w:ascii="Times New Roman" w:hAnsi="Times New Roman"/>
      <w:i/>
      <w:sz w:val="24"/>
    </w:rPr>
  </w:style>
  <w:style w:type="paragraph" w:customStyle="1" w:styleId="special">
    <w:name w:val="special"/>
    <w:basedOn w:val="Normal"/>
    <w:rsid w:val="00DF7003"/>
    <w:pPr>
      <w:spacing w:after="0" w:line="240" w:lineRule="auto"/>
    </w:pPr>
    <w:rPr>
      <w:rFonts w:ascii="Arial" w:eastAsia="Times New Roman" w:hAnsi="Arial" w:cs="Times New Roman"/>
      <w:b/>
      <w:bCs/>
      <w:shadow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21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rsid w:val="001721D6"/>
    <w:rPr>
      <w:rFonts w:ascii="Times New Roman" w:hAnsi="Times New Roman"/>
      <w:b/>
      <w:i/>
      <w:sz w:val="24"/>
    </w:rPr>
  </w:style>
  <w:style w:type="character" w:styleId="Hyperlink">
    <w:name w:val="Hyperlink"/>
    <w:basedOn w:val="DefaultParagraphFont"/>
    <w:uiPriority w:val="99"/>
    <w:unhideWhenUsed/>
    <w:rsid w:val="007638C4"/>
    <w:rPr>
      <w:color w:val="0563C1" w:themeColor="hyperlink"/>
      <w:u w:val="single"/>
    </w:rPr>
  </w:style>
  <w:style w:type="paragraph" w:customStyle="1" w:styleId="Bibliography1">
    <w:name w:val="Bibliography1"/>
    <w:basedOn w:val="Normal"/>
    <w:next w:val="Normal"/>
    <w:uiPriority w:val="37"/>
    <w:rsid w:val="007638C4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styleId="Emphasis">
    <w:name w:val="Emphasis"/>
    <w:basedOn w:val="DefaultParagraphFont"/>
    <w:rsid w:val="007638C4"/>
    <w:rPr>
      <w:i/>
      <w:iCs/>
    </w:rPr>
  </w:style>
  <w:style w:type="paragraph" w:styleId="ListParagraph">
    <w:name w:val="List Paragraph"/>
    <w:basedOn w:val="Normal"/>
    <w:uiPriority w:val="34"/>
    <w:rsid w:val="00AF4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E3521"/>
    <w:rPr>
      <w:rFonts w:ascii="Times New Roman" w:hAnsi="Times New Roman"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F615E"/>
  </w:style>
  <w:style w:type="character" w:customStyle="1" w:styleId="Heading5Char">
    <w:name w:val="Heading 5 Char"/>
    <w:basedOn w:val="DefaultParagraphFont"/>
    <w:link w:val="Heading5"/>
    <w:rsid w:val="00695103"/>
    <w:rPr>
      <w:rFonts w:ascii="Times New Roman" w:hAnsi="Times New Roman"/>
      <w:i/>
      <w:sz w:val="24"/>
    </w:rPr>
  </w:style>
  <w:style w:type="character" w:customStyle="1" w:styleId="Heading6Char">
    <w:name w:val="Heading 6 Char"/>
    <w:basedOn w:val="DefaultParagraphFont"/>
    <w:link w:val="Heading6"/>
    <w:rsid w:val="004F08C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4F08C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rsid w:val="004F08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F08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727F3"/>
    <w:pPr>
      <w:outlineLvl w:val="9"/>
    </w:pPr>
  </w:style>
  <w:style w:type="paragraph" w:styleId="TOC1">
    <w:name w:val="toc 1"/>
    <w:next w:val="Normal"/>
    <w:autoRedefine/>
    <w:uiPriority w:val="39"/>
    <w:unhideWhenUsed/>
    <w:rsid w:val="0091576C"/>
    <w:pPr>
      <w:spacing w:after="0"/>
      <w:jc w:val="left"/>
    </w:pPr>
    <w:rPr>
      <w:rFonts w:ascii="Times New Roman" w:eastAsiaTheme="majorEastAsia" w:hAnsi="Times New Roman" w:cs="Times New Roman"/>
      <w:b/>
      <w:bCs/>
      <w:noProof/>
      <w:sz w:val="24"/>
      <w:szCs w:val="24"/>
    </w:rPr>
  </w:style>
  <w:style w:type="paragraph" w:styleId="TOC2">
    <w:name w:val="toc 2"/>
    <w:next w:val="Normal"/>
    <w:autoRedefine/>
    <w:uiPriority w:val="39"/>
    <w:unhideWhenUsed/>
    <w:rsid w:val="00EC6340"/>
    <w:pPr>
      <w:tabs>
        <w:tab w:val="left" w:pos="880"/>
        <w:tab w:val="right" w:leader="dot" w:pos="9000"/>
      </w:tabs>
      <w:spacing w:after="0"/>
      <w:ind w:left="360"/>
      <w:jc w:val="left"/>
    </w:pPr>
    <w:rPr>
      <w:rFonts w:ascii="Times New Roman" w:eastAsiaTheme="majorEastAsia" w:hAnsi="Times New Roman" w:cs="Times New Roman"/>
      <w:i/>
      <w:noProof/>
      <w:sz w:val="24"/>
      <w:szCs w:val="24"/>
    </w:rPr>
  </w:style>
  <w:style w:type="paragraph" w:styleId="TOC3">
    <w:name w:val="toc 3"/>
    <w:next w:val="Normal"/>
    <w:autoRedefine/>
    <w:uiPriority w:val="39"/>
    <w:unhideWhenUsed/>
    <w:rsid w:val="00EC6340"/>
    <w:pPr>
      <w:spacing w:after="0"/>
      <w:ind w:left="720"/>
      <w:jc w:val="left"/>
    </w:pPr>
    <w:rPr>
      <w:rFonts w:ascii="Times New Roman" w:hAnsi="Times New Roman"/>
      <w:i/>
      <w:sz w:val="24"/>
      <w:szCs w:val="24"/>
    </w:rPr>
  </w:style>
  <w:style w:type="paragraph" w:customStyle="1" w:styleId="template">
    <w:name w:val="template"/>
    <w:basedOn w:val="Normal"/>
    <w:rsid w:val="00A02CC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530F55"/>
    <w:pPr>
      <w:keepNext/>
      <w:spacing w:after="240"/>
      <w:jc w:val="center"/>
    </w:pPr>
    <w:rPr>
      <w:rFonts w:eastAsia="Times New Roman" w:cs="Times New Roman"/>
      <w:sz w:val="20"/>
      <w:szCs w:val="20"/>
    </w:rPr>
  </w:style>
  <w:style w:type="paragraph" w:customStyle="1" w:styleId="level4">
    <w:name w:val="level 4"/>
    <w:basedOn w:val="Normal"/>
    <w:rsid w:val="00AE23AF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</w:rPr>
  </w:style>
  <w:style w:type="paragraph" w:customStyle="1" w:styleId="level3text">
    <w:name w:val="level 3 text"/>
    <w:basedOn w:val="Normal"/>
    <w:rsid w:val="00AE23AF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B0E31"/>
    <w:pPr>
      <w:spacing w:after="0"/>
    </w:pPr>
  </w:style>
  <w:style w:type="paragraph" w:styleId="NoSpacing">
    <w:name w:val="No Spacing"/>
    <w:uiPriority w:val="1"/>
    <w:rsid w:val="00632AD2"/>
    <w:pPr>
      <w:spacing w:after="0" w:line="240" w:lineRule="auto"/>
    </w:pPr>
  </w:style>
  <w:style w:type="paragraph" w:styleId="TOC4">
    <w:name w:val="toc 4"/>
    <w:next w:val="Normal"/>
    <w:autoRedefine/>
    <w:uiPriority w:val="39"/>
    <w:unhideWhenUsed/>
    <w:rsid w:val="007E710A"/>
    <w:pPr>
      <w:spacing w:after="100" w:line="240" w:lineRule="auto"/>
      <w:ind w:left="1080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2623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2623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2623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2623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26236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6236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6E7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"/>
    <w:unhideWhenUsed/>
    <w:rsid w:val="00133975"/>
    <w:pPr>
      <w:numPr>
        <w:numId w:val="2"/>
      </w:numPr>
      <w:tabs>
        <w:tab w:val="clear" w:pos="144"/>
      </w:tabs>
      <w:spacing w:after="80" w:line="240" w:lineRule="auto"/>
      <w:ind w:left="-1800" w:hanging="360"/>
    </w:pPr>
    <w:rPr>
      <w:color w:val="404040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435BE"/>
    <w:rPr>
      <w:color w:val="954F72" w:themeColor="followedHyperlink"/>
      <w:u w:val="single"/>
    </w:rPr>
  </w:style>
  <w:style w:type="paragraph" w:styleId="BlockText">
    <w:name w:val="Block Text"/>
    <w:basedOn w:val="Normal"/>
    <w:unhideWhenUsed/>
    <w:rsid w:val="00796AA2"/>
    <w:pPr>
      <w:spacing w:after="0" w:line="240" w:lineRule="auto"/>
      <w:ind w:left="390" w:right="720"/>
    </w:pPr>
    <w:rPr>
      <w:rFonts w:ascii="Segoe UI" w:eastAsia="Calibri" w:hAnsi="Segoe UI" w:cs="Segoe UI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8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D68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5D68F3"/>
  </w:style>
  <w:style w:type="character" w:customStyle="1" w:styleId="eop">
    <w:name w:val="eop"/>
    <w:basedOn w:val="DefaultParagraphFont"/>
    <w:rsid w:val="005D68F3"/>
  </w:style>
  <w:style w:type="character" w:customStyle="1" w:styleId="match">
    <w:name w:val="match"/>
    <w:basedOn w:val="DefaultParagraphFont"/>
    <w:rsid w:val="00027F61"/>
  </w:style>
  <w:style w:type="paragraph" w:styleId="NormalWeb">
    <w:name w:val="Normal (Web)"/>
    <w:basedOn w:val="Normal"/>
    <w:uiPriority w:val="99"/>
    <w:unhideWhenUsed/>
    <w:rsid w:val="002145D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table">
    <w:name w:val="table"/>
    <w:basedOn w:val="Caption"/>
    <w:link w:val="tableChar"/>
    <w:qFormat/>
    <w:rsid w:val="00E02BD7"/>
    <w:pPr>
      <w:spacing w:after="0" w:line="240" w:lineRule="auto"/>
    </w:pPr>
  </w:style>
  <w:style w:type="character" w:customStyle="1" w:styleId="CaptionChar">
    <w:name w:val="Caption Char"/>
    <w:basedOn w:val="DefaultParagraphFont"/>
    <w:link w:val="Caption"/>
    <w:rsid w:val="00530F55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har">
    <w:name w:val="table Char"/>
    <w:basedOn w:val="CaptionChar"/>
    <w:link w:val="table"/>
    <w:rsid w:val="00E02BD7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link w:val="TextChar"/>
    <w:qFormat/>
    <w:rsid w:val="00F209C0"/>
    <w:rPr>
      <w:lang w:val="en-GB" w:eastAsia="en-GB"/>
    </w:rPr>
  </w:style>
  <w:style w:type="character" w:customStyle="1" w:styleId="TextChar">
    <w:name w:val="Text Char"/>
    <w:basedOn w:val="DefaultParagraphFont"/>
    <w:link w:val="Text"/>
    <w:rsid w:val="00F209C0"/>
    <w:rPr>
      <w:rFonts w:ascii="Times New Roman" w:hAnsi="Times New Roman"/>
      <w:sz w:val="24"/>
      <w:lang w:val="en-GB" w:eastAsia="en-GB"/>
    </w:rPr>
  </w:style>
  <w:style w:type="table" w:styleId="TableGrid">
    <w:name w:val="Table Grid"/>
    <w:basedOn w:val="TableNormal"/>
    <w:rsid w:val="00A15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Normal"/>
    <w:link w:val="figureChar"/>
    <w:rsid w:val="00155AE6"/>
    <w:pPr>
      <w:spacing w:after="0"/>
      <w:ind w:left="720" w:firstLine="720"/>
      <w:jc w:val="center"/>
    </w:pPr>
    <w:rPr>
      <w:rFonts w:ascii="Segoe UI" w:eastAsia="Times New Roman" w:hAnsi="Segoe UI" w:cs="Segoe UI"/>
      <w:sz w:val="20"/>
      <w:szCs w:val="24"/>
    </w:rPr>
  </w:style>
  <w:style w:type="character" w:customStyle="1" w:styleId="figureChar">
    <w:name w:val="figure Char"/>
    <w:link w:val="figure"/>
    <w:rsid w:val="00155AE6"/>
    <w:rPr>
      <w:rFonts w:ascii="Segoe UI" w:eastAsia="Times New Roman" w:hAnsi="Segoe UI" w:cs="Segoe UI"/>
      <w:sz w:val="20"/>
      <w:szCs w:val="24"/>
    </w:rPr>
  </w:style>
  <w:style w:type="paragraph" w:customStyle="1" w:styleId="TableHeading">
    <w:name w:val="Table Heading"/>
    <w:basedOn w:val="TableEntry"/>
    <w:rsid w:val="0081318E"/>
    <w:rPr>
      <w:b/>
      <w:color w:val="FFFFFF"/>
    </w:rPr>
  </w:style>
  <w:style w:type="paragraph" w:customStyle="1" w:styleId="TableEntry">
    <w:name w:val="Table Entry"/>
    <w:basedOn w:val="Normal"/>
    <w:rsid w:val="0081318E"/>
    <w:pPr>
      <w:spacing w:after="0" w:line="240" w:lineRule="auto"/>
      <w:jc w:val="left"/>
    </w:pPr>
    <w:rPr>
      <w:rFonts w:ascii="Verdana" w:eastAsia="Times New Roman" w:hAnsi="Verdana" w:cs="Times New Roman"/>
      <w:color w:val="000000"/>
      <w:sz w:val="16"/>
      <w:szCs w:val="20"/>
    </w:rPr>
  </w:style>
  <w:style w:type="paragraph" w:styleId="BodyText3">
    <w:name w:val="Body Text 3"/>
    <w:basedOn w:val="Normal"/>
    <w:link w:val="BodyText3Char"/>
    <w:rsid w:val="0081318E"/>
    <w:pPr>
      <w:spacing w:after="0" w:line="240" w:lineRule="auto"/>
      <w:jc w:val="left"/>
    </w:pPr>
    <w:rPr>
      <w:rFonts w:eastAsia="Times New Roman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81318E"/>
    <w:rPr>
      <w:rFonts w:ascii="Times New Roman" w:eastAsia="Times New Roman" w:hAnsi="Times New Roman" w:cs="Times New Roman"/>
      <w:sz w:val="20"/>
      <w:szCs w:val="24"/>
    </w:rPr>
  </w:style>
  <w:style w:type="paragraph" w:customStyle="1" w:styleId="mystyle">
    <w:name w:val="mystyle"/>
    <w:basedOn w:val="Normal"/>
    <w:link w:val="mystyleChar"/>
    <w:rsid w:val="00F2270F"/>
    <w:pPr>
      <w:jc w:val="left"/>
    </w:pPr>
    <w:rPr>
      <w:rFonts w:asciiTheme="majorBidi" w:hAnsiTheme="majorBidi" w:cstheme="majorBidi"/>
      <w:szCs w:val="24"/>
    </w:rPr>
  </w:style>
  <w:style w:type="character" w:customStyle="1" w:styleId="mystyleChar">
    <w:name w:val="mystyle Char"/>
    <w:basedOn w:val="DefaultParagraphFont"/>
    <w:link w:val="mystyle"/>
    <w:rsid w:val="00F2270F"/>
    <w:rPr>
      <w:rFonts w:asciiTheme="majorBidi" w:hAnsiTheme="majorBidi" w:cstheme="majorBidi"/>
      <w:sz w:val="24"/>
      <w:szCs w:val="24"/>
    </w:rPr>
  </w:style>
  <w:style w:type="character" w:customStyle="1" w:styleId="fontstyle01">
    <w:name w:val="fontstyle01"/>
    <w:basedOn w:val="DefaultParagraphFont"/>
    <w:rsid w:val="00F227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ppendix1">
    <w:name w:val="Appendix 1"/>
    <w:basedOn w:val="Heading2"/>
    <w:link w:val="Appendix1Char"/>
    <w:qFormat/>
    <w:rsid w:val="00FE3A4F"/>
    <w:pPr>
      <w:numPr>
        <w:ilvl w:val="0"/>
        <w:numId w:val="6"/>
      </w:numPr>
    </w:pPr>
  </w:style>
  <w:style w:type="numbering" w:customStyle="1" w:styleId="Style1">
    <w:name w:val="Style1"/>
    <w:uiPriority w:val="99"/>
    <w:rsid w:val="00116DF3"/>
    <w:pPr>
      <w:numPr>
        <w:numId w:val="4"/>
      </w:numPr>
    </w:pPr>
  </w:style>
  <w:style w:type="character" w:customStyle="1" w:styleId="Appendix1Char">
    <w:name w:val="Appendix 1 Char"/>
    <w:basedOn w:val="Heading4Char"/>
    <w:link w:val="Appendix1"/>
    <w:rsid w:val="00FE3A4F"/>
    <w:rPr>
      <w:rFonts w:ascii="Times New Roman" w:hAnsi="Times New Roman"/>
      <w:b/>
      <w:i/>
      <w:sz w:val="24"/>
    </w:rPr>
  </w:style>
  <w:style w:type="numbering" w:customStyle="1" w:styleId="Style2">
    <w:name w:val="Style2"/>
    <w:uiPriority w:val="99"/>
    <w:rsid w:val="00116DF3"/>
    <w:pPr>
      <w:numPr>
        <w:numId w:val="5"/>
      </w:numPr>
    </w:pPr>
  </w:style>
  <w:style w:type="paragraph" w:customStyle="1" w:styleId="Appendix2">
    <w:name w:val="Appendix 2"/>
    <w:basedOn w:val="Appendix1"/>
    <w:link w:val="Appendix2Char"/>
    <w:qFormat/>
    <w:rsid w:val="003B4282"/>
    <w:pPr>
      <w:numPr>
        <w:ilvl w:val="1"/>
      </w:numPr>
      <w:ind w:left="360"/>
    </w:pPr>
    <w:rPr>
      <w:b w:val="0"/>
    </w:rPr>
  </w:style>
  <w:style w:type="paragraph" w:customStyle="1" w:styleId="Appendix3">
    <w:name w:val="Appendix 3"/>
    <w:basedOn w:val="Appendix1"/>
    <w:link w:val="Appendix3Char"/>
    <w:qFormat/>
    <w:rsid w:val="009D23C7"/>
    <w:pPr>
      <w:numPr>
        <w:ilvl w:val="2"/>
      </w:numPr>
      <w:tabs>
        <w:tab w:val="left" w:pos="540"/>
      </w:tabs>
      <w:ind w:left="360" w:hanging="360"/>
    </w:pPr>
    <w:rPr>
      <w:b w:val="0"/>
    </w:rPr>
  </w:style>
  <w:style w:type="character" w:customStyle="1" w:styleId="Appendix2Char">
    <w:name w:val="Appendix 2 Char"/>
    <w:basedOn w:val="Appendix1Char"/>
    <w:link w:val="Appendix2"/>
    <w:rsid w:val="003B4282"/>
    <w:rPr>
      <w:rFonts w:ascii="Times New Roman" w:hAnsi="Times New Roman"/>
      <w:b w:val="0"/>
      <w:i/>
      <w:sz w:val="24"/>
    </w:rPr>
  </w:style>
  <w:style w:type="character" w:customStyle="1" w:styleId="Appendix3Char">
    <w:name w:val="Appendix 3 Char"/>
    <w:basedOn w:val="Appendix1Char"/>
    <w:link w:val="Appendix3"/>
    <w:rsid w:val="009D23C7"/>
    <w:rPr>
      <w:rFonts w:ascii="Times New Roman" w:hAnsi="Times New Roman"/>
      <w:b w:val="0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5453AE"/>
    <w:rPr>
      <w:color w:val="808080"/>
    </w:rPr>
  </w:style>
  <w:style w:type="paragraph" w:customStyle="1" w:styleId="CoverProjectName">
    <w:name w:val="Cover Project Name"/>
    <w:basedOn w:val="Normal"/>
    <w:rsid w:val="00261C76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261C76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Char">
    <w:name w:val="Cover Text Char"/>
    <w:basedOn w:val="DefaultParagraphFont"/>
    <w:link w:val="CoverText"/>
    <w:rsid w:val="00261C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rsid w:val="00261C76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261C76"/>
    <w:rPr>
      <w:rFonts w:ascii="Arial Narrow" w:eastAsia="Times New Roman" w:hAnsi="Arial Narrow" w:cs="Times New Roman"/>
      <w:b/>
      <w:bCs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337EE9"/>
    <w:pPr>
      <w:spacing w:before="120" w:after="120" w:line="240" w:lineRule="auto"/>
      <w:jc w:val="left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37EE9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rsid w:val="00337EE9"/>
  </w:style>
  <w:style w:type="character" w:customStyle="1" w:styleId="BodyTextGlossaryChar">
    <w:name w:val="Body Text Glossary Char"/>
    <w:basedOn w:val="BodyTextChar"/>
    <w:link w:val="BodyTextGlossary"/>
    <w:rsid w:val="00337EE9"/>
    <w:rPr>
      <w:rFonts w:ascii="Arial" w:eastAsia="Times New Roman" w:hAnsi="Arial" w:cs="Times New Roman"/>
      <w:szCs w:val="20"/>
    </w:rPr>
  </w:style>
  <w:style w:type="paragraph" w:customStyle="1" w:styleId="BodyTextNumber">
    <w:name w:val="Body Text Number"/>
    <w:link w:val="BodyTextNumberChar"/>
    <w:uiPriority w:val="99"/>
    <w:rsid w:val="00EF78EC"/>
    <w:pPr>
      <w:numPr>
        <w:numId w:val="7"/>
      </w:numPr>
      <w:spacing w:after="0" w:line="240" w:lineRule="auto"/>
      <w:jc w:val="left"/>
    </w:pPr>
    <w:rPr>
      <w:rFonts w:ascii="Arial" w:eastAsia="Times New Roman" w:hAnsi="Arial" w:cs="Times New Roman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EF78EC"/>
    <w:rPr>
      <w:rFonts w:ascii="Arial" w:eastAsia="Times New Roman" w:hAnsi="Arial" w:cs="Times New Roman"/>
      <w:szCs w:val="24"/>
    </w:rPr>
  </w:style>
  <w:style w:type="paragraph" w:customStyle="1" w:styleId="TableAppendix">
    <w:name w:val="Table Appendix"/>
    <w:basedOn w:val="table"/>
    <w:link w:val="TableAppendixChar"/>
    <w:qFormat/>
    <w:rsid w:val="00851EB9"/>
  </w:style>
  <w:style w:type="paragraph" w:customStyle="1" w:styleId="CaptionAppendix">
    <w:name w:val="Caption Appendix"/>
    <w:basedOn w:val="Caption"/>
    <w:link w:val="CaptionAppendixChar"/>
    <w:qFormat/>
    <w:rsid w:val="00851EB9"/>
  </w:style>
  <w:style w:type="character" w:customStyle="1" w:styleId="TableAppendixChar">
    <w:name w:val="Table Appendix Char"/>
    <w:basedOn w:val="tableChar"/>
    <w:link w:val="TableAppendix"/>
    <w:rsid w:val="00851EB9"/>
    <w:rPr>
      <w:rFonts w:ascii="Times New Roman" w:eastAsia="Times New Roman" w:hAnsi="Times New Roman" w:cs="Times New Roman"/>
      <w:sz w:val="20"/>
      <w:szCs w:val="20"/>
    </w:rPr>
  </w:style>
  <w:style w:type="paragraph" w:customStyle="1" w:styleId="InstructionalTextTableText10">
    <w:name w:val="Instructional Text Table Text 10"/>
    <w:basedOn w:val="Normal"/>
    <w:link w:val="InstructionalTextTableText10Char"/>
    <w:rsid w:val="00ED6BD4"/>
    <w:pPr>
      <w:spacing w:before="20" w:after="120" w:line="240" w:lineRule="auto"/>
      <w:jc w:val="left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character" w:customStyle="1" w:styleId="CaptionAppendixChar">
    <w:name w:val="Caption Appendix Char"/>
    <w:basedOn w:val="CaptionChar"/>
    <w:link w:val="CaptionAppendix"/>
    <w:rsid w:val="00851EB9"/>
    <w:rPr>
      <w:rFonts w:ascii="Times New Roman" w:eastAsia="Times New Roman" w:hAnsi="Times New Roman" w:cs="Times New Roman"/>
      <w:sz w:val="20"/>
      <w:szCs w:val="20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ED6BD4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ED6BD4"/>
    <w:pPr>
      <w:keepNext/>
      <w:spacing w:after="120" w:line="240" w:lineRule="auto"/>
      <w:jc w:val="center"/>
    </w:pPr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ED6BD4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5716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716"/>
    <w:rPr>
      <w:rFonts w:ascii="Consolas" w:hAnsi="Consolas"/>
      <w:sz w:val="21"/>
      <w:szCs w:val="21"/>
    </w:rPr>
  </w:style>
  <w:style w:type="character" w:customStyle="1" w:styleId="ref-lnk">
    <w:name w:val="ref-lnk"/>
    <w:basedOn w:val="DefaultParagraphFont"/>
    <w:rsid w:val="004F7209"/>
  </w:style>
  <w:style w:type="character" w:customStyle="1" w:styleId="off-screen">
    <w:name w:val="off-screen"/>
    <w:basedOn w:val="DefaultParagraphFont"/>
    <w:rsid w:val="004F7209"/>
  </w:style>
  <w:style w:type="paragraph" w:customStyle="1" w:styleId="first">
    <w:name w:val="first"/>
    <w:basedOn w:val="Normal"/>
    <w:rsid w:val="005376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last">
    <w:name w:val="last"/>
    <w:basedOn w:val="Normal"/>
    <w:rsid w:val="005376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385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549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604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075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614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jiet.org/vol12/1770-E2007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ania.hashnode.dev/how-to-use-agile-method-for-solo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Abu Shaghara, Sharjah, UAE</CompanyAddress>
  <CompanyPhone>+971 50 191 4568</CompanyPhone>
  <CompanyFax/>
  <CompanyEmail>danialahmed14@live.com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2006">
  <b:Source>
    <b:Tag>Sta79</b:Tag>
    <b:SourceType>JournalArticle</b:SourceType>
    <b:Guid>{6BC4B949-1557-4688-AF16-F01DD686E0BA}</b:Guid>
    <b:Title>Assessing Students: How Shall We Know Them? (Book Review)</b:Title>
    <b:JournalName>Journal of Higher Education</b:JournalName>
    <b:Year>1979</b:Year>
    <b:Pages>785</b:Pages>
    <b:Volume>50</b:Volume>
    <b:Issue>6</b:Issue>
    <b:Author>
      <b:Author>
        <b:NameList>
          <b:Person>
            <b:Last>Stanton</b:Last>
            <b:Middle>M.</b:Middle>
            <b:First>Charles</b:First>
          </b:Person>
        </b:NameList>
      </b:Author>
    </b:Author>
    <b:RefOrder>3</b:RefOrder>
  </b:Source>
  <b:Source>
    <b:Tag>Mil80</b:Tag>
    <b:SourceType>JournalArticle</b:SourceType>
    <b:Guid>{F6FD8EE9-C223-4971-A8A6-2FF65FF36E1F}</b:Guid>
    <b:Title>Assessing Students: How Shall We Know Them By Derek Rowntree (Book Review)</b:Title>
    <b:JournalName>Journal of Educational Measurement</b:JournalName>
    <b:Year>1980</b:Year>
    <b:Pages>78</b:Pages>
    <b:Volume>17</b:Volume>
    <b:Issue>1</b:Issue>
    <b:Author>
      <b:Author>
        <b:NameList>
          <b:Person>
            <b:Last>Millman</b:Last>
            <b:First>Jason</b:First>
          </b:Person>
          <b:Person>
            <b:Last>Mitchell</b:Last>
            <b:First>Karen</b:First>
          </b:Person>
        </b:NameList>
      </b:Author>
    </b:Author>
    <b:RefOrder>4</b:RefOrder>
  </b:Source>
  <b:Source>
    <b:Tag>Mil78</b:Tag>
    <b:SourceType>JournalArticle</b:SourceType>
    <b:Guid>{1FA6A0E9-F1E4-4D64-A57A-743E73D7C186}</b:Guid>
    <b:Title>Assessment in Higher Education (Book Review)</b:Title>
    <b:JournalName>Journal of Higher Education (Columbus)</b:JournalName>
    <b:Year>1978</b:Year>
    <b:Pages>517</b:Pages>
    <b:Volume>49</b:Volume>
    <b:Issue>5</b:Issue>
    <b:Author>
      <b:Author>
        <b:NameList>
          <b:Person>
            <b:Last>Millman</b:Last>
            <b:First>Jason</b:First>
          </b:Person>
        </b:NameList>
      </b:Author>
    </b:Author>
    <b:RefOrder>5</b:RefOrder>
  </b:Source>
  <b:Source>
    <b:Tag>Bas71</b:Tag>
    <b:SourceType>JournalArticle</b:SourceType>
    <b:Guid>{9558804F-A1DC-4EDE-A6D7-65A4979B6DE8}</b:Guid>
    <b:Title>The Assessment of Students by Formal Assignments</b:Title>
    <b:Year>1971</b:Year>
    <b:Author>
      <b:Author>
        <b:NameList>
          <b:Person>
            <b:Last>Bassey</b:Last>
            <b:First>Michael</b:First>
          </b:Person>
        </b:NameList>
      </b:Author>
    </b:Author>
    <b:RefOrder>1</b:RefOrder>
  </b:Source>
  <b:Source>
    <b:Tag>Bri02</b:Tag>
    <b:SourceType>JournalArticle</b:SourceType>
    <b:Guid>{272A4D9E-8B49-4A20-B506-210197D4A5C6}</b:Guid>
    <b:Title>Coursework Marks High, Examination Marks Low: Discuss</b:Title>
    <b:JournalName>Assessment &amp; Evaluation in Higher Education</b:JournalName>
    <b:Year>2002</b:Year>
    <b:Pages>35-48</b:Pages>
    <b:Volume>27</b:Volume>
    <b:Issue>1</b:Issue>
    <b:Author>
      <b:Author>
        <b:NameList>
          <b:Person>
            <b:Last>Bridges</b:Last>
            <b:First>Paul</b:First>
          </b:Person>
          <b:Person>
            <b:Last>Cooper</b:Last>
            <b:First>Angela</b:First>
          </b:Person>
          <b:Person>
            <b:Last>Evanson</b:Last>
            <b:First>Peter</b:First>
          </b:Person>
          <b:Person>
            <b:Last>Haines</b:Last>
            <b:First>Chris</b:First>
          </b:Person>
          <b:Person>
            <b:Last>Jenkins</b:Last>
            <b:First>Don</b:First>
          </b:Person>
          <b:Person>
            <b:Last>Scurry</b:Last>
            <b:First>David</b:First>
          </b:Person>
          <b:Person>
            <b:Last>Woolf</b:Last>
            <b:First>Harvey</b:First>
          </b:Person>
          <b:Person>
            <b:Last>Yorke</b:Last>
            <b:First>Mantz</b:First>
          </b:Person>
        </b:NameList>
      </b:Author>
    </b:Author>
    <b:RefOrder>13</b:RefOrder>
  </b:Source>
  <b:Source>
    <b:Tag>Yor00</b:Tag>
    <b:SourceType>JournalArticle</b:SourceType>
    <b:Guid>{18F2E776-1800-4248-B896-FB166C7CDB50}</b:Guid>
    <b:Title>Mark distributions and marking practices in UK higher education: some challenging issues</b:Title>
    <b:JournalName>Active learning in higher education</b:JournalName>
    <b:Year>2000</b:Year>
    <b:Pages>7-27</b:Pages>
    <b:Volume>1</b:Volume>
    <b:Issue>1</b:Issue>
    <b:Author>
      <b:Author>
        <b:NameList>
          <b:Person>
            <b:Last>Yorke</b:Last>
            <b:First>Mantz</b:First>
          </b:Person>
          <b:Person>
            <b:Last>Bridges</b:Last>
            <b:First>Paul</b:First>
          </b:Person>
          <b:Person>
            <b:Last>Woolf</b:Last>
            <b:First>Harvey</b:First>
          </b:Person>
        </b:NameList>
      </b:Author>
    </b:Author>
    <b:RefOrder>7</b:RefOrder>
  </b:Source>
  <b:Source>
    <b:Tag>Pel21</b:Tag>
    <b:SourceType>JournalArticle</b:SourceType>
    <b:Guid>{71807051-1BA7-475A-9762-33853224E396}</b:Guid>
    <b:Title>Examining learning experiences designed to help teacher candidates bridge coursework and fieldwork</b:Title>
    <b:Year>2021</b:Year>
    <b:JournalName>Teaching and Teacher Education</b:JournalName>
    <b:Volume>107</b:Volume>
    <b:Author>
      <b:Author>
        <b:NameList>
          <b:Person>
            <b:Last>Peltier</b:Last>
            <b:Middle>R.</b:Middle>
            <b:First>Marliese</b:First>
          </b:Person>
          <b:Person>
            <b:Last>Bemiss</b:Last>
            <b:Middle>M.</b:Middle>
            <b:First>Elizabeth</b:First>
          </b:Person>
          <b:Person>
            <b:Last>Shimek</b:Last>
            <b:First>Courtney</b:First>
          </b:Person>
          <b:Person>
            <b:Last>Wig</b:Last>
            <b:Middle>Van</b:Middle>
            <b:First>Ann</b:First>
          </b:Person>
          <b:Person>
            <b:Last>Hopkins</b:Last>
            <b:Middle>J.</b:Middle>
            <b:First>Laura</b:First>
          </b:Person>
          <b:Person>
            <b:Last>Davis</b:Last>
            <b:Middle>G.</b:Middle>
            <b:First>Stephanie</b:First>
          </b:Person>
          <b:Person>
            <b:Last>Scales</b:Last>
            <b:Middle>Q.</b:Middle>
            <b:First>Roya</b:First>
          </b:Person>
          <b:Person>
            <b:Last>Scales</b:Last>
            <b:Middle>David</b:Middle>
            <b:First>W.</b:First>
          </b:Person>
        </b:NameList>
      </b:Author>
    </b:Author>
    <b:Pages>103468</b:Pages>
    <b:RefOrder>14</b:RefOrder>
  </b:Source>
  <b:Source>
    <b:Tag>Gib97</b:Tag>
    <b:SourceType>JournalArticle</b:SourceType>
    <b:Guid>{874018CA-2DD4-49DA-83E2-D72CCD61C41E}</b:Guid>
    <b:Title>Coursework Assessment, Class Size and Student Perfor-mance: 1984–1994</b:Title>
    <b:JournalName>Journal of Further and Higher Education,</b:JournalName>
    <b:Year>1997</b:Year>
    <b:Pages>183-192</b:Pages>
    <b:Volume>21</b:Volume>
    <b:Issue>2</b:Issue>
    <b:Author>
      <b:Author>
        <b:NameList>
          <b:Person>
            <b:Last>Gibbs</b:Last>
            <b:First>Graham</b:First>
          </b:Person>
          <b:Person>
            <b:Last>Lucas</b:Last>
            <b:First>Lisa</b:First>
          </b:Person>
        </b:NameList>
      </b:Author>
    </b:Author>
    <b:RefOrder>8</b:RefOrder>
  </b:Source>
  <b:Source>
    <b:Tag>Tho10</b:Tag>
    <b:SourceType>JournalArticle</b:SourceType>
    <b:Guid>{59FA2A06-603D-47B4-8B9A-9858D2822F3B}</b:Guid>
    <b:Title>Coursework, what should be its nature and assessment weight?</b:Title>
    <b:JournalName>MSOR Connections</b:JournalName>
    <b:Year>2010</b:Year>
    <b:Pages>31-34</b:Pages>
    <b:Volume>10</b:Volume>
    <b:Issue>2</b:Issue>
    <b:Author>
      <b:Author>
        <b:NameList>
          <b:Person>
            <b:Last>Thomlinson</b:Last>
            <b:First>Mike</b:First>
          </b:Person>
          <b:Person>
            <b:Last>Challis</b:Last>
            <b:First>Neil</b:First>
          </b:Person>
          <b:Person>
            <b:Last>Robinson</b:Last>
            <b:First>Michael</b:First>
          </b:Person>
        </b:NameList>
      </b:Author>
    </b:Author>
    <b:RefOrder>15</b:RefOrder>
  </b:Source>
  <b:Source>
    <b:Tag>Joh15</b:Tag>
    <b:SourceType>JournalArticle</b:SourceType>
    <b:Guid>{80D250BC-6571-4438-BEA1-9AFA32D8ECC1}</b:Guid>
    <b:Author>
      <b:Author>
        <b:NameList>
          <b:Person>
            <b:Last>Richardson</b:Last>
            <b:First>John</b:First>
            <b:Middle>T.E.</b:Middle>
          </b:Person>
        </b:NameList>
      </b:Author>
    </b:Author>
    <b:Title>Coursework versus examinations in end-of-module assessment: a literature review</b:Title>
    <b:JournalName>Assessment &amp; Evaluation in Higher Education</b:JournalName>
    <b:Year>2015</b:Year>
    <b:Pages>439-455</b:Pages>
    <b:Volume>40</b:Volume>
    <b:Issue>3</b:Issue>
    <b:RefOrder>2</b:RefOrder>
  </b:Source>
  <b:Source>
    <b:Tag>Tua21</b:Tag>
    <b:SourceType>JournalArticle</b:SourceType>
    <b:Guid>{35423AEC-DA27-4368-BC52-10B32351CFEE}</b:Guid>
    <b:Title>Is Online Assessment in Higher Education Institutions during COVID-19 Pandemic Reliable?</b:Title>
    <b:JournalName>Siriraj Medical Journal</b:JournalName>
    <b:Year>2021</b:Year>
    <b:Pages>61-68</b:Pages>
    <b:Volume>73</b:Volume>
    <b:Issue>1</b:Issue>
    <b:Author>
      <b:Author>
        <b:NameList>
          <b:Person>
            <b:Last>Tuah</b:Last>
            <b:Middle>Ani Afiqah</b:Middle>
            <b:First>Nik</b:First>
          </b:Person>
          <b:Person>
            <b:Last>Naing</b:Last>
            <b:First>Lin</b:First>
          </b:Person>
        </b:NameList>
      </b:Author>
    </b:Author>
    <b:RefOrder>10</b:RefOrder>
  </b:Source>
  <b:Source>
    <b:Tag>Fre23</b:Tag>
    <b:SourceType>JournalArticle</b:SourceType>
    <b:Guid>{5123CEEB-47C8-4E82-AED8-89A48D62D99D}</b:Guid>
    <b:Author>
      <b:Author>
        <b:NameList>
          <b:Person>
            <b:Last>French</b:Last>
            <b:First>Sarah</b:First>
          </b:Person>
          <b:Person>
            <b:Last>Dickerson</b:Last>
            <b:First>Ashton</b:First>
          </b:Person>
          <b:Person>
            <b:Last>Mulder</b:Last>
            <b:First>Raoul</b:First>
            <b:Middle>A.</b:Middle>
          </b:Person>
        </b:NameList>
      </b:Author>
    </b:Author>
    <b:Title>A review of the benefits and drawbacks of high-stakes final examinations in higher education</b:Title>
    <b:JournalName>Higher Education</b:JournalName>
    <b:Year>2023</b:Year>
    <b:Pages>1-26</b:Pages>
    <b:RefOrder>16</b:RefOrder>
  </b:Source>
  <b:Source>
    <b:Tag>Rya21</b:Tag>
    <b:SourceType>JournalArticle</b:SourceType>
    <b:Guid>{A7296012-AC75-4B55-9773-5BAB4D461B96}</b:Guid>
    <b:Title>ADDIE educational technology for coursework design in environmental education for sustainable development in Russia</b:Title>
    <b:JournalName>E3S Web of Conferences 265</b:JournalName>
    <b:Year>2021</b:Year>
    <b:Pages>07001</b:Pages>
    <b:Volume>265</b:Volume>
    <b:Author>
      <b:Author>
        <b:NameList>
          <b:Person>
            <b:Last>Ryazanova</b:Last>
            <b:First>Natalya</b:First>
          </b:Person>
          <b:Person>
            <b:Last>Semak</b:Last>
            <b:First>Anna</b:First>
          </b:Person>
          <b:Person>
            <b:Last>Kazakova</b:Last>
            <b:First>Ekaterina</b:First>
          </b:Person>
        </b:NameList>
      </b:Author>
    </b:Author>
    <b:RefOrder>6</b:RefOrder>
  </b:Source>
  <b:Source>
    <b:Tag>Sin21</b:Tag>
    <b:SourceType>JournalArticle</b:SourceType>
    <b:Guid>{A02C9BB0-3B21-4292-BE00-89DEAA8FC03E}</b:Guid>
    <b:Title>Coursework in industrial doctorates: a worthwhile contribution to students’ training?</b:Title>
    <b:JournalName>Higher Education Research &amp; Development</b:JournalName>
    <b:Year>2021</b:Year>
    <b:Pages>1298-1312</b:Pages>
    <b:Volume>40</b:Volume>
    <b:Issue>6</b:Issue>
    <b:Author>
      <b:Author>
        <b:NameList>
          <b:Person>
            <b:Last>Sin</b:Last>
            <b:First>Cristina</b:First>
          </b:Person>
          <b:Person>
            <b:Last>Soares</b:Last>
            <b:First>Diana</b:First>
          </b:Person>
          <b:Person>
            <b:Last>Tavares</b:Last>
            <b:First>Orlanda</b:First>
          </b:Person>
        </b:NameList>
      </b:Author>
    </b:Author>
    <b:RefOrder>9</b:RefOrder>
  </b:Source>
  <b:Source>
    <b:Tag>Sel20</b:Tag>
    <b:SourceType>Book</b:SourceType>
    <b:Guid>{0F0630AD-D478-4B96-A962-D3032D7A06E4}</b:Guid>
    <b:Title>Telling Tales on Technology: Qualitative Studies of Technology and Education</b:Title>
    <b:Year>2020</b:Year>
    <b:Author>
      <b:Author>
        <b:NameList>
          <b:Person>
            <b:Last>Selwyn</b:Last>
            <b:First>Neil</b:First>
          </b:Person>
        </b:NameList>
      </b:Author>
    </b:Author>
    <b:City>London</b:City>
    <b:Publisher>Routledge</b:Publisher>
    <b:RefOrder>12</b:RefOrder>
  </b:Source>
  <b:Source>
    <b:Tag>Placeholder1</b:Tag>
    <b:SourceType>JournalArticle</b:SourceType>
    <b:Guid>{30052DE9-5A87-4F99-A70C-4992CBEA3F81}</b:Guid>
    <b:Author>
      <b:Author>
        <b:NameList>
          <b:Person>
            <b:Last>Richardson</b:Last>
            <b:First>John</b:First>
            <b:Middle>T.E.</b:Middle>
          </b:Person>
        </b:NameList>
      </b:Author>
    </b:Author>
    <b:Title>Coursework versus examinations in end-of-module assessment: a literature review</b:Title>
    <b:JournalName>Assessment &amp; Evaluation in Higher Education</b:JournalName>
    <b:Year>2015</b:Year>
    <b:Pages>439-455</b:Pages>
    <b:Volume>40</b:Volume>
    <b:Issue>3</b:Issue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22A59-982B-4E9B-B3DA-06FAAB8A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19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Adam</dc:creator>
  <cp:lastModifiedBy>kausar</cp:lastModifiedBy>
  <cp:revision>134</cp:revision>
  <cp:lastPrinted>2021-02-05T10:26:00Z</cp:lastPrinted>
  <dcterms:created xsi:type="dcterms:W3CDTF">2020-12-24T07:44:00Z</dcterms:created>
  <dcterms:modified xsi:type="dcterms:W3CDTF">2024-03-03T04:04:00Z</dcterms:modified>
</cp:coreProperties>
</file>