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C238" w14:textId="77777777" w:rsidR="00006ABE" w:rsidRDefault="00006ABE">
      <w:pPr>
        <w:rPr>
          <w:b/>
          <w:color w:val="FF0000"/>
          <w:sz w:val="28"/>
          <w:szCs w:val="28"/>
        </w:rPr>
      </w:pPr>
    </w:p>
    <w:p w14:paraId="79F4D673" w14:textId="77777777" w:rsidR="00006ABE" w:rsidRDefault="00000000">
      <w:pPr>
        <w:rPr>
          <w:b/>
          <w:sz w:val="28"/>
          <w:szCs w:val="28"/>
        </w:rPr>
      </w:pPr>
      <w:r>
        <w:rPr>
          <w:b/>
          <w:sz w:val="28"/>
          <w:szCs w:val="28"/>
        </w:rPr>
        <w:t xml:space="preserve">Diabetic retinopathy prediction in patients </w:t>
      </w:r>
    </w:p>
    <w:p w14:paraId="40D40093" w14:textId="77777777" w:rsidR="00006ABE" w:rsidRDefault="00000000">
      <w:pPr>
        <w:rPr>
          <w:b/>
          <w:sz w:val="24"/>
          <w:szCs w:val="24"/>
        </w:rPr>
      </w:pPr>
      <w:r>
        <w:rPr>
          <w:b/>
          <w:sz w:val="24"/>
          <w:szCs w:val="24"/>
        </w:rPr>
        <w:t>Business Objective:</w:t>
      </w:r>
    </w:p>
    <w:p w14:paraId="2026D88D" w14:textId="77777777" w:rsidR="00006ABE" w:rsidRDefault="00000000">
      <w:pPr>
        <w:rPr>
          <w:b/>
          <w:sz w:val="24"/>
          <w:szCs w:val="24"/>
        </w:rPr>
      </w:pPr>
      <w:r>
        <w:rPr>
          <w:rFonts w:ascii="Roboto" w:eastAsia="Roboto" w:hAnsi="Roboto" w:cs="Roboto"/>
          <w:color w:val="000000"/>
          <w:sz w:val="20"/>
          <w:szCs w:val="20"/>
        </w:rPr>
        <w:t>The variable to be predicted has two values (positive or negative on diabetic retinopathy). Thus, this is a binary classification project. The goal here is to predict whether a patient will suffer from diabetic retinopathy or not, conditioned on blood test features.</w:t>
      </w:r>
    </w:p>
    <w:p w14:paraId="0D4E6833" w14:textId="77777777" w:rsidR="00006ABE" w:rsidRDefault="00000000">
      <w:pPr>
        <w:rPr>
          <w:b/>
          <w:sz w:val="24"/>
          <w:szCs w:val="24"/>
        </w:rPr>
      </w:pPr>
      <w:r>
        <w:rPr>
          <w:b/>
          <w:sz w:val="24"/>
          <w:szCs w:val="24"/>
        </w:rPr>
        <w:t>Data Set Details:</w:t>
      </w:r>
    </w:p>
    <w:p w14:paraId="1400313D" w14:textId="77777777" w:rsidR="00006ABE" w:rsidRDefault="00000000">
      <w:pPr>
        <w:rPr>
          <w:b/>
          <w:sz w:val="24"/>
          <w:szCs w:val="24"/>
        </w:rPr>
      </w:pPr>
      <w:r>
        <w:rPr>
          <w:rFonts w:ascii="Roboto" w:eastAsia="Roboto" w:hAnsi="Roboto" w:cs="Roboto"/>
          <w:color w:val="000000"/>
          <w:sz w:val="20"/>
          <w:szCs w:val="20"/>
        </w:rPr>
        <w:t>Target variables has two values in a classification project type: 0 (false) or 1 (true). The number of instances (rows) in the data set is 6000, and the number of variables (columns) is 6.</w:t>
      </w:r>
    </w:p>
    <w:p w14:paraId="666DBA4A"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The following list summarizes the information of the </w:t>
      </w:r>
      <w:hyperlink r:id="rId6" w:anchor="Variables">
        <w:r>
          <w:rPr>
            <w:rFonts w:ascii="Roboto" w:eastAsia="Roboto" w:hAnsi="Roboto" w:cs="Roboto"/>
            <w:color w:val="000000"/>
            <w:sz w:val="20"/>
            <w:szCs w:val="20"/>
          </w:rPr>
          <w:t>variables</w:t>
        </w:r>
      </w:hyperlink>
    </w:p>
    <w:p w14:paraId="1A908D84"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1)</w:t>
      </w:r>
      <w:r>
        <w:rPr>
          <w:rFonts w:ascii="Roboto" w:eastAsia="Roboto" w:hAnsi="Roboto" w:cs="Roboto"/>
          <w:b/>
          <w:color w:val="000000"/>
          <w:sz w:val="20"/>
          <w:szCs w:val="20"/>
        </w:rPr>
        <w:t>ID</w:t>
      </w:r>
      <w:r>
        <w:rPr>
          <w:rFonts w:ascii="Roboto" w:eastAsia="Roboto" w:hAnsi="Roboto" w:cs="Roboto"/>
          <w:color w:val="000000"/>
          <w:sz w:val="20"/>
          <w:szCs w:val="20"/>
        </w:rPr>
        <w:t>: Numeric</w:t>
      </w:r>
    </w:p>
    <w:p w14:paraId="3691B242"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2)</w:t>
      </w:r>
      <w:r>
        <w:rPr>
          <w:rFonts w:ascii="Roboto" w:eastAsia="Roboto" w:hAnsi="Roboto" w:cs="Roboto"/>
          <w:b/>
          <w:color w:val="000000"/>
          <w:sz w:val="20"/>
          <w:szCs w:val="20"/>
        </w:rPr>
        <w:t>age</w:t>
      </w:r>
      <w:r>
        <w:rPr>
          <w:rFonts w:ascii="Roboto" w:eastAsia="Roboto" w:hAnsi="Roboto" w:cs="Roboto"/>
          <w:color w:val="000000"/>
          <w:sz w:val="20"/>
          <w:szCs w:val="20"/>
        </w:rPr>
        <w:t>: (numeric).</w:t>
      </w:r>
    </w:p>
    <w:p w14:paraId="0E705563"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3)</w:t>
      </w:r>
      <w:proofErr w:type="spellStart"/>
      <w:r>
        <w:rPr>
          <w:rFonts w:ascii="Roboto" w:eastAsia="Roboto" w:hAnsi="Roboto" w:cs="Roboto"/>
          <w:b/>
          <w:color w:val="000000"/>
          <w:sz w:val="20"/>
          <w:szCs w:val="20"/>
        </w:rPr>
        <w:t>systolic_bp</w:t>
      </w:r>
      <w:proofErr w:type="spellEnd"/>
      <w:r>
        <w:rPr>
          <w:rFonts w:ascii="Roboto" w:eastAsia="Roboto" w:hAnsi="Roboto" w:cs="Roboto"/>
          <w:color w:val="000000"/>
          <w:sz w:val="20"/>
          <w:szCs w:val="20"/>
        </w:rPr>
        <w:t>: (normal range: below 120mmHg). When the heart beats, it squeezes and pushes blood through the arteries to the rest of the body. This force creates pressure on the blood vessels, and that is the systolic blood pressure.</w:t>
      </w:r>
    </w:p>
    <w:p w14:paraId="06886E6A"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4)</w:t>
      </w:r>
      <w:proofErr w:type="spellStart"/>
      <w:r>
        <w:rPr>
          <w:rFonts w:ascii="Roboto" w:eastAsia="Roboto" w:hAnsi="Roboto" w:cs="Roboto"/>
          <w:b/>
          <w:color w:val="000000"/>
          <w:sz w:val="20"/>
          <w:szCs w:val="20"/>
        </w:rPr>
        <w:t>diastolic_bp</w:t>
      </w:r>
      <w:proofErr w:type="spellEnd"/>
      <w:r>
        <w:rPr>
          <w:rFonts w:ascii="Roboto" w:eastAsia="Roboto" w:hAnsi="Roboto" w:cs="Roboto"/>
          <w:color w:val="000000"/>
          <w:sz w:val="20"/>
          <w:szCs w:val="20"/>
        </w:rPr>
        <w:t>: (normal range: lower than 80mmHg). It is the pressure in the arteries when the heart rests between beats. This is the time when the heart fills with blood and gets oxygen.</w:t>
      </w:r>
    </w:p>
    <w:p w14:paraId="3B009BDE"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5)</w:t>
      </w:r>
      <w:r>
        <w:rPr>
          <w:rFonts w:ascii="Roboto" w:eastAsia="Roboto" w:hAnsi="Roboto" w:cs="Roboto"/>
          <w:b/>
          <w:color w:val="000000"/>
          <w:sz w:val="20"/>
          <w:szCs w:val="20"/>
        </w:rPr>
        <w:t>cholesterol</w:t>
      </w:r>
      <w:r>
        <w:rPr>
          <w:rFonts w:ascii="Roboto" w:eastAsia="Roboto" w:hAnsi="Roboto" w:cs="Roboto"/>
          <w:color w:val="000000"/>
          <w:sz w:val="20"/>
          <w:szCs w:val="20"/>
        </w:rPr>
        <w:t>: (normal range: between 125 and 200 mg/dl). It is a waxy, fat-like substance found in every cell in the body.</w:t>
      </w:r>
    </w:p>
    <w:p w14:paraId="216878CE"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6)</w:t>
      </w:r>
      <w:r>
        <w:rPr>
          <w:rFonts w:ascii="Roboto" w:eastAsia="Roboto" w:hAnsi="Roboto" w:cs="Roboto"/>
          <w:b/>
          <w:color w:val="000000"/>
          <w:sz w:val="20"/>
          <w:szCs w:val="20"/>
        </w:rPr>
        <w:t>prognosis</w:t>
      </w:r>
      <w:r>
        <w:rPr>
          <w:rFonts w:ascii="Roboto" w:eastAsia="Roboto" w:hAnsi="Roboto" w:cs="Roboto"/>
          <w:color w:val="000000"/>
          <w:sz w:val="20"/>
          <w:szCs w:val="20"/>
        </w:rPr>
        <w:t>: (0 or 1) (Target). It is 1 if the patient has retinopathy and 0 if he doesn't.</w:t>
      </w:r>
    </w:p>
    <w:p w14:paraId="3FEF328E" w14:textId="77777777" w:rsidR="00006ABE" w:rsidRDefault="00000000">
      <w:pPr>
        <w:rPr>
          <w:b/>
          <w:sz w:val="24"/>
          <w:szCs w:val="24"/>
        </w:rPr>
      </w:pPr>
      <w:r>
        <w:rPr>
          <w:b/>
          <w:sz w:val="24"/>
          <w:szCs w:val="24"/>
        </w:rPr>
        <w:t>Acceptance criteria:</w:t>
      </w:r>
    </w:p>
    <w:p w14:paraId="56734282"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 xml:space="preserve">Develop a machine learning application using deployment frameworks like </w:t>
      </w:r>
      <w:proofErr w:type="spellStart"/>
      <w:r>
        <w:rPr>
          <w:rFonts w:ascii="Roboto" w:eastAsia="Roboto" w:hAnsi="Roboto" w:cs="Roboto"/>
          <w:color w:val="000000"/>
          <w:sz w:val="20"/>
          <w:szCs w:val="20"/>
        </w:rPr>
        <w:t>streamlit</w:t>
      </w:r>
      <w:proofErr w:type="spellEnd"/>
      <w:r>
        <w:rPr>
          <w:rFonts w:ascii="Roboto" w:eastAsia="Roboto" w:hAnsi="Roboto" w:cs="Roboto"/>
          <w:color w:val="000000"/>
          <w:sz w:val="20"/>
          <w:szCs w:val="20"/>
        </w:rPr>
        <w:t xml:space="preserve"> etc.</w:t>
      </w:r>
    </w:p>
    <w:p w14:paraId="1ECB55A9" w14:textId="77777777" w:rsidR="00006ABE" w:rsidRDefault="00000000">
      <w:pPr>
        <w:rPr>
          <w:b/>
          <w:sz w:val="24"/>
          <w:szCs w:val="24"/>
        </w:rPr>
      </w:pPr>
      <w:r>
        <w:rPr>
          <w:b/>
          <w:sz w:val="24"/>
          <w:szCs w:val="24"/>
        </w:rPr>
        <w:t>Milestones:</w:t>
      </w:r>
    </w:p>
    <w:p w14:paraId="79A20577" w14:textId="77777777" w:rsidR="00006ABE" w:rsidRDefault="00000000">
      <w:pPr>
        <w:rPr>
          <w:rFonts w:ascii="Roboto" w:eastAsia="Roboto" w:hAnsi="Roboto" w:cs="Roboto"/>
          <w:color w:val="000000"/>
          <w:sz w:val="20"/>
          <w:szCs w:val="20"/>
        </w:rPr>
      </w:pPr>
      <w:r>
        <w:rPr>
          <w:rFonts w:ascii="Roboto" w:eastAsia="Roboto" w:hAnsi="Roboto" w:cs="Roboto"/>
          <w:color w:val="000000"/>
          <w:sz w:val="20"/>
          <w:szCs w:val="20"/>
        </w:rPr>
        <w:t>30 days to complete the Project</w:t>
      </w:r>
    </w:p>
    <w:p w14:paraId="57B89499" w14:textId="77777777" w:rsidR="00006ABE" w:rsidRDefault="00006ABE">
      <w:pPr>
        <w:rPr>
          <w:sz w:val="24"/>
          <w:szCs w:val="24"/>
        </w:rPr>
      </w:pPr>
    </w:p>
    <w:tbl>
      <w:tblPr>
        <w:tblStyle w:val="a1"/>
        <w:tblW w:w="9315" w:type="dxa"/>
        <w:tblLayout w:type="fixed"/>
        <w:tblLook w:val="0400" w:firstRow="0" w:lastRow="0" w:firstColumn="0" w:lastColumn="0" w:noHBand="0" w:noVBand="1"/>
      </w:tblPr>
      <w:tblGrid>
        <w:gridCol w:w="6300"/>
        <w:gridCol w:w="3015"/>
      </w:tblGrid>
      <w:tr w:rsidR="00006ABE" w14:paraId="0DA00D67" w14:textId="77777777">
        <w:trPr>
          <w:trHeight w:val="429"/>
        </w:trPr>
        <w:tc>
          <w:tcPr>
            <w:tcW w:w="63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F29A0D9" w14:textId="77777777" w:rsidR="00006ABE" w:rsidRDefault="00000000">
            <w:pPr>
              <w:spacing w:line="240" w:lineRule="auto"/>
              <w:rPr>
                <w:rFonts w:ascii="Times New Roman" w:eastAsia="Times New Roman" w:hAnsi="Times New Roman" w:cs="Times New Roman"/>
                <w:sz w:val="24"/>
                <w:szCs w:val="24"/>
              </w:rPr>
            </w:pPr>
            <w:r>
              <w:rPr>
                <w:b/>
                <w:color w:val="000000"/>
                <w:sz w:val="24"/>
                <w:szCs w:val="24"/>
              </w:rPr>
              <w:t>Milestone</w:t>
            </w:r>
          </w:p>
        </w:tc>
        <w:tc>
          <w:tcPr>
            <w:tcW w:w="30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B0C9AEB" w14:textId="77777777" w:rsidR="00006ABE" w:rsidRDefault="00000000">
            <w:pPr>
              <w:spacing w:line="240" w:lineRule="auto"/>
              <w:rPr>
                <w:rFonts w:ascii="Times New Roman" w:eastAsia="Times New Roman" w:hAnsi="Times New Roman" w:cs="Times New Roman"/>
                <w:sz w:val="24"/>
                <w:szCs w:val="24"/>
              </w:rPr>
            </w:pPr>
            <w:r>
              <w:rPr>
                <w:b/>
                <w:color w:val="000000"/>
                <w:sz w:val="24"/>
                <w:szCs w:val="24"/>
              </w:rPr>
              <w:t>Duration </w:t>
            </w:r>
          </w:p>
        </w:tc>
      </w:tr>
      <w:tr w:rsidR="00006ABE" w14:paraId="0ADC173C" w14:textId="77777777">
        <w:trPr>
          <w:trHeight w:val="429"/>
        </w:trPr>
        <w:tc>
          <w:tcPr>
            <w:tcW w:w="63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2EEEB3"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Kick off and Business Objective discussion</w:t>
            </w:r>
          </w:p>
        </w:tc>
        <w:tc>
          <w:tcPr>
            <w:tcW w:w="30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3883167"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1 day</w:t>
            </w:r>
          </w:p>
        </w:tc>
      </w:tr>
      <w:tr w:rsidR="00006ABE" w14:paraId="19234D87"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87411F8"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Data set Details (Understand dataset)</w:t>
            </w:r>
          </w:p>
        </w:tc>
        <w:tc>
          <w:tcPr>
            <w:tcW w:w="30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7E22146"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1 Week</w:t>
            </w:r>
          </w:p>
        </w:tc>
      </w:tr>
      <w:tr w:rsidR="00006ABE" w14:paraId="75BE96C5"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A61F860"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Exploratory Data Analysis</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826DE4"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1 Week</w:t>
            </w:r>
          </w:p>
        </w:tc>
      </w:tr>
      <w:tr w:rsidR="00006ABE" w14:paraId="569DD507"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BAB06B1"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Model Building</w:t>
            </w:r>
            <w:r>
              <w:rPr>
                <w:rFonts w:ascii="Times New Roman" w:eastAsia="Times New Roman" w:hAnsi="Times New Roman" w:cs="Times New Roman"/>
                <w:sz w:val="24"/>
                <w:szCs w:val="24"/>
              </w:rPr>
              <w:t xml:space="preserve"> </w:t>
            </w:r>
          </w:p>
        </w:tc>
        <w:tc>
          <w:tcPr>
            <w:tcW w:w="30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B2C8958"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 xml:space="preserve">1 Week </w:t>
            </w:r>
          </w:p>
        </w:tc>
      </w:tr>
      <w:tr w:rsidR="00006ABE" w14:paraId="24E5502F"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24224"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 xml:space="preserve">Model Deployment &amp; Presentation </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1B01553" w14:textId="77777777" w:rsidR="00006ABE" w:rsidRDefault="00006ABE">
            <w:pPr>
              <w:spacing w:line="240" w:lineRule="auto"/>
              <w:rPr>
                <w:rFonts w:ascii="Times New Roman" w:eastAsia="Times New Roman" w:hAnsi="Times New Roman" w:cs="Times New Roman"/>
                <w:sz w:val="24"/>
                <w:szCs w:val="24"/>
              </w:rPr>
            </w:pPr>
          </w:p>
          <w:p w14:paraId="0B2EFE7A"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1 week</w:t>
            </w:r>
          </w:p>
        </w:tc>
      </w:tr>
      <w:tr w:rsidR="00006ABE" w14:paraId="6E6F0B83" w14:textId="77777777">
        <w:trPr>
          <w:trHeight w:val="429"/>
        </w:trPr>
        <w:tc>
          <w:tcPr>
            <w:tcW w:w="63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41E7F4"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Submission of Final Documents</w:t>
            </w:r>
          </w:p>
        </w:tc>
        <w:tc>
          <w:tcPr>
            <w:tcW w:w="30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76C3D0D"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1 day</w:t>
            </w:r>
          </w:p>
        </w:tc>
      </w:tr>
    </w:tbl>
    <w:p w14:paraId="3519A118" w14:textId="77777777" w:rsidR="00006ABE" w:rsidRDefault="00006ABE">
      <w:pPr>
        <w:spacing w:line="240" w:lineRule="auto"/>
        <w:rPr>
          <w:color w:val="000000"/>
          <w:sz w:val="24"/>
          <w:szCs w:val="24"/>
        </w:rPr>
      </w:pPr>
    </w:p>
    <w:p w14:paraId="3345DCFA" w14:textId="77777777" w:rsidR="00006ABE" w:rsidRDefault="00000000">
      <w:pPr>
        <w:spacing w:line="240" w:lineRule="auto"/>
        <w:rPr>
          <w:rFonts w:ascii="Times New Roman" w:eastAsia="Times New Roman" w:hAnsi="Times New Roman" w:cs="Times New Roman"/>
          <w:sz w:val="24"/>
          <w:szCs w:val="24"/>
        </w:rPr>
      </w:pPr>
      <w:r>
        <w:rPr>
          <w:color w:val="000000"/>
          <w:sz w:val="24"/>
          <w:szCs w:val="24"/>
        </w:rPr>
        <w:t>Protocols:</w:t>
      </w:r>
    </w:p>
    <w:p w14:paraId="1A3B32B2" w14:textId="77777777" w:rsidR="00006ABE" w:rsidRDefault="00000000">
      <w:pPr>
        <w:numPr>
          <w:ilvl w:val="0"/>
          <w:numId w:val="1"/>
        </w:numPr>
        <w:spacing w:line="240" w:lineRule="auto"/>
        <w:rPr>
          <w:color w:val="000000"/>
          <w:sz w:val="24"/>
          <w:szCs w:val="24"/>
        </w:rPr>
      </w:pPr>
      <w:r>
        <w:rPr>
          <w:color w:val="000000"/>
          <w:sz w:val="24"/>
          <w:szCs w:val="24"/>
        </w:rPr>
        <w:t>All participants should add here to agreed timelines and timelines will not be extended</w:t>
      </w:r>
    </w:p>
    <w:p w14:paraId="6C14A244" w14:textId="77777777" w:rsidR="00006ABE" w:rsidRDefault="00000000">
      <w:pPr>
        <w:numPr>
          <w:ilvl w:val="0"/>
          <w:numId w:val="1"/>
        </w:numPr>
        <w:spacing w:line="240" w:lineRule="auto"/>
        <w:rPr>
          <w:color w:val="000000"/>
          <w:sz w:val="24"/>
          <w:szCs w:val="24"/>
        </w:rPr>
      </w:pPr>
      <w:r>
        <w:rPr>
          <w:color w:val="000000"/>
          <w:sz w:val="24"/>
          <w:szCs w:val="24"/>
        </w:rPr>
        <w:lastRenderedPageBreak/>
        <w:t>All the documentation – Final presentation and documents to be submitted by the final presentation day</w:t>
      </w:r>
    </w:p>
    <w:p w14:paraId="6EA1EF1B" w14:textId="77777777" w:rsidR="00006ABE" w:rsidRDefault="00000000">
      <w:pPr>
        <w:numPr>
          <w:ilvl w:val="0"/>
          <w:numId w:val="1"/>
        </w:numPr>
        <w:spacing w:line="240" w:lineRule="auto"/>
        <w:rPr>
          <w:color w:val="000000"/>
          <w:sz w:val="24"/>
          <w:szCs w:val="24"/>
        </w:rPr>
      </w:pPr>
      <w:r>
        <w:rPr>
          <w:color w:val="000000"/>
          <w:sz w:val="24"/>
          <w:szCs w:val="24"/>
        </w:rPr>
        <w:t>All the participants must attend review meetings</w:t>
      </w:r>
    </w:p>
    <w:p w14:paraId="555EC7EF" w14:textId="77777777" w:rsidR="00006ABE" w:rsidRDefault="00006ABE">
      <w:pPr>
        <w:pBdr>
          <w:top w:val="nil"/>
          <w:left w:val="nil"/>
          <w:bottom w:val="nil"/>
          <w:right w:val="nil"/>
          <w:between w:val="nil"/>
        </w:pBdr>
        <w:ind w:left="720" w:hanging="720"/>
        <w:rPr>
          <w:color w:val="000000"/>
          <w:sz w:val="24"/>
          <w:szCs w:val="24"/>
        </w:rPr>
      </w:pPr>
    </w:p>
    <w:p w14:paraId="3028EFAC" w14:textId="77777777" w:rsidR="00006ABE" w:rsidRDefault="00006ABE">
      <w:pPr>
        <w:pBdr>
          <w:top w:val="nil"/>
          <w:left w:val="nil"/>
          <w:bottom w:val="nil"/>
          <w:right w:val="nil"/>
          <w:between w:val="nil"/>
        </w:pBdr>
        <w:ind w:left="720" w:hanging="720"/>
        <w:rPr>
          <w:color w:val="000000"/>
          <w:sz w:val="24"/>
          <w:szCs w:val="24"/>
        </w:rPr>
      </w:pPr>
    </w:p>
    <w:p w14:paraId="2D7F56C7" w14:textId="77777777" w:rsidR="00006ABE" w:rsidRDefault="00006ABE">
      <w:pPr>
        <w:rPr>
          <w:sz w:val="24"/>
          <w:szCs w:val="24"/>
        </w:rPr>
      </w:pPr>
    </w:p>
    <w:sectPr w:rsidR="00006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0039"/>
    <w:multiLevelType w:val="multilevel"/>
    <w:tmpl w:val="5EB475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250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BE"/>
    <w:rsid w:val="00006ABE"/>
    <w:rsid w:val="00866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C7B3"/>
  <w15:docId w15:val="{D92DC964-9BAA-45FF-BD6A-118E4A56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BA7C1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A7C12"/>
    <w:rPr>
      <w:color w:val="0000FF"/>
      <w:u w:val="single"/>
    </w:r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uraldesigner.com/learning/tutorial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2I6gQT/iluUahwcqvX/6fykmA==">AMUW2mW+YyWHkrNA6NDIwvTAttVeixNTPu+/36nCDMNk9lnzWZRgYRydqNlg6YnQnZd4+wi8BIKtljoc7YdwH8WOg04Ud9yeZ5hM2F9uQu3xSKm80IyhRAk=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Pallavi Excelr</cp:lastModifiedBy>
  <cp:revision>2</cp:revision>
  <dcterms:created xsi:type="dcterms:W3CDTF">2022-09-08T06:28:00Z</dcterms:created>
  <dcterms:modified xsi:type="dcterms:W3CDTF">2022-09-08T06:28:00Z</dcterms:modified>
</cp:coreProperties>
</file>