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4.xml" ContentType="application/vnd.openxmlformats-officedocument.drawingml.chartshapes+xml"/>
  <Override PartName="/word/charts/chart12.xml" ContentType="application/vnd.openxmlformats-officedocument.drawingml.chart+xml"/>
  <Override PartName="/word/drawings/drawing5.xml" ContentType="application/vnd.openxmlformats-officedocument.drawingml.chartshapes+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AD74" w14:textId="37CE8E4E" w:rsidR="006201E3" w:rsidRPr="00485DE4" w:rsidRDefault="006201E3" w:rsidP="006201E3">
      <w:pPr>
        <w:jc w:val="center"/>
        <w:rPr>
          <w:b/>
          <w:sz w:val="144"/>
          <w:szCs w:val="144"/>
        </w:rPr>
      </w:pPr>
      <w:bookmarkStart w:id="0" w:name="_Hlk533421187"/>
      <w:bookmarkEnd w:id="0"/>
      <w:r w:rsidRPr="00485DE4">
        <w:rPr>
          <w:b/>
          <w:sz w:val="144"/>
          <w:szCs w:val="144"/>
        </w:rPr>
        <w:t xml:space="preserve">Data </w:t>
      </w:r>
      <w:r>
        <w:rPr>
          <w:b/>
          <w:sz w:val="144"/>
          <w:szCs w:val="144"/>
        </w:rPr>
        <w:t xml:space="preserve">in Evaluation of dapog seed rate </w:t>
      </w:r>
    </w:p>
    <w:p w14:paraId="6BD2663D" w14:textId="77777777" w:rsidR="00485DE4" w:rsidRDefault="00485DE4"/>
    <w:p w14:paraId="4E749FC7" w14:textId="55C2E7C5" w:rsidR="00485DE4" w:rsidRDefault="00485DE4"/>
    <w:p w14:paraId="31425BCA" w14:textId="59C82B73" w:rsidR="00485DE4" w:rsidRPr="00485DE4" w:rsidRDefault="00485DE4" w:rsidP="00485DE4"/>
    <w:p w14:paraId="000D4504" w14:textId="5286CDE6" w:rsidR="00485DE4" w:rsidRDefault="00485DE4" w:rsidP="00485DE4"/>
    <w:p w14:paraId="1895DCAE" w14:textId="0934890D" w:rsidR="00F44796" w:rsidRDefault="00F44796" w:rsidP="00485DE4"/>
    <w:p w14:paraId="3F7A7431" w14:textId="57C845AE" w:rsidR="00F44796" w:rsidRDefault="00F44796" w:rsidP="00485DE4"/>
    <w:p w14:paraId="392601CC" w14:textId="021FC3EF" w:rsidR="00F44796" w:rsidRDefault="00F44796" w:rsidP="00485DE4"/>
    <w:p w14:paraId="17AC4C9E" w14:textId="480403FF" w:rsidR="00F44796" w:rsidRDefault="00F44796" w:rsidP="00485DE4"/>
    <w:p w14:paraId="5D1A19C3" w14:textId="4D5B3CA9" w:rsidR="00F44796" w:rsidRDefault="00F44796" w:rsidP="00485DE4"/>
    <w:p w14:paraId="07D6AAC7" w14:textId="77777777" w:rsidR="00F44796" w:rsidRPr="00485DE4" w:rsidRDefault="00F44796" w:rsidP="00485DE4"/>
    <w:p w14:paraId="3B2A73CE" w14:textId="66A97DBE" w:rsidR="00485DE4" w:rsidRDefault="00485DE4" w:rsidP="00485DE4"/>
    <w:p w14:paraId="76A01AF4" w14:textId="77777777" w:rsidR="0038468A" w:rsidRDefault="0038468A" w:rsidP="009A02B6">
      <w:pPr>
        <w:spacing w:line="480" w:lineRule="auto"/>
        <w:jc w:val="center"/>
        <w:rPr>
          <w:rFonts w:ascii="Times New Roman" w:hAnsi="Times New Roman" w:cs="Times New Roman"/>
          <w:b/>
          <w:sz w:val="24"/>
          <w:szCs w:val="24"/>
        </w:rPr>
      </w:pPr>
    </w:p>
    <w:p w14:paraId="22801950" w14:textId="098ED560" w:rsidR="006201E3" w:rsidRDefault="009A02B6" w:rsidP="009A02B6">
      <w:pPr>
        <w:spacing w:line="480" w:lineRule="auto"/>
        <w:jc w:val="center"/>
        <w:rPr>
          <w:b/>
          <w:sz w:val="144"/>
          <w:szCs w:val="144"/>
        </w:rPr>
      </w:pPr>
      <w:r>
        <w:rPr>
          <w:noProof/>
        </w:rPr>
        <w:lastRenderedPageBreak/>
        <w:drawing>
          <wp:inline distT="0" distB="0" distL="0" distR="0" wp14:anchorId="7B672BB2" wp14:editId="52908F2F">
            <wp:extent cx="5715000" cy="4051300"/>
            <wp:effectExtent l="0" t="0" r="0" b="635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E8675B" w14:textId="2F79C2F7" w:rsidR="00F44796" w:rsidRPr="003F2718" w:rsidRDefault="00F44796"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Figure 4.1 Mean seedling height at 3 DAS, 6 DAS, 9 DAS, 12 DAS in variety Bg 360</w:t>
      </w:r>
    </w:p>
    <w:tbl>
      <w:tblPr>
        <w:tblStyle w:val="TableGrid"/>
        <w:tblpPr w:leftFromText="180" w:rightFromText="180" w:vertAnchor="text" w:horzAnchor="margin" w:tblpY="1959"/>
        <w:tblW w:w="9203" w:type="dxa"/>
        <w:tblLook w:val="04A0" w:firstRow="1" w:lastRow="0" w:firstColumn="1" w:lastColumn="0" w:noHBand="0" w:noVBand="1"/>
      </w:tblPr>
      <w:tblGrid>
        <w:gridCol w:w="9203"/>
      </w:tblGrid>
      <w:tr w:rsidR="003F2718" w14:paraId="1DC7D2E9" w14:textId="77777777" w:rsidTr="003F2718">
        <w:trPr>
          <w:trHeight w:val="385"/>
        </w:trPr>
        <w:tc>
          <w:tcPr>
            <w:tcW w:w="9203" w:type="dxa"/>
            <w:tcBorders>
              <w:left w:val="nil"/>
              <w:right w:val="nil"/>
            </w:tcBorders>
          </w:tcPr>
          <w:p w14:paraId="20CAC3D7" w14:textId="6FE54AFF" w:rsidR="003F2718" w:rsidRDefault="003F2718"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9504" behindDoc="0" locked="0" layoutInCell="1" allowOverlap="1" wp14:anchorId="257BFD6F" wp14:editId="5AB94715">
                      <wp:simplePos x="0" y="0"/>
                      <wp:positionH relativeFrom="margin">
                        <wp:posOffset>28212</wp:posOffset>
                      </wp:positionH>
                      <wp:positionV relativeFrom="paragraph">
                        <wp:posOffset>100693</wp:posOffset>
                      </wp:positionV>
                      <wp:extent cx="5715000" cy="2198916"/>
                      <wp:effectExtent l="0" t="0" r="0" b="0"/>
                      <wp:wrapNone/>
                      <wp:docPr id="32" name="Group 32"/>
                      <wp:cNvGraphicFramePr/>
                      <a:graphic xmlns:a="http://schemas.openxmlformats.org/drawingml/2006/main">
                        <a:graphicData uri="http://schemas.microsoft.com/office/word/2010/wordprocessingGroup">
                          <wpg:wgp>
                            <wpg:cNvGrpSpPr/>
                            <wpg:grpSpPr>
                              <a:xfrm>
                                <a:off x="0" y="0"/>
                                <a:ext cx="5715000" cy="2198916"/>
                                <a:chOff x="0" y="10212"/>
                                <a:chExt cx="5431427" cy="2427969"/>
                              </a:xfrm>
                            </wpg:grpSpPr>
                            <wps:wsp>
                              <wps:cNvPr id="27" name="Text Box 27"/>
                              <wps:cNvSpPr txBox="1"/>
                              <wps:spPr>
                                <a:xfrm>
                                  <a:off x="0" y="10886"/>
                                  <a:ext cx="1502229" cy="2415275"/>
                                </a:xfrm>
                                <a:prstGeom prst="rect">
                                  <a:avLst/>
                                </a:prstGeom>
                                <a:noFill/>
                                <a:ln w="6350">
                                  <a:noFill/>
                                </a:ln>
                              </wps:spPr>
                              <wps:txbx>
                                <w:txbxContent>
                                  <w:p w14:paraId="77378185"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02228" y="10887"/>
                                  <a:ext cx="968829" cy="2427294"/>
                                </a:xfrm>
                                <a:prstGeom prst="rect">
                                  <a:avLst/>
                                </a:prstGeom>
                                <a:noFill/>
                                <a:ln w="6350">
                                  <a:noFill/>
                                </a:ln>
                              </wps:spPr>
                              <wps:txbx>
                                <w:txbxContent>
                                  <w:p w14:paraId="53D2D655" w14:textId="7EFD0131"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2E9A48FB"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FEE9A86" w14:textId="1DB61154"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A325DA1" w14:textId="2F33295D"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58C6A209" w14:textId="57431786"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2AED8A7D" w14:textId="77777777" w:rsidR="00B04B81" w:rsidRDefault="00B04B81" w:rsidP="00B04B81">
                                    <w:pPr>
                                      <w:spacing w:after="0" w:line="240" w:lineRule="auto"/>
                                      <w:rPr>
                                        <w:rFonts w:ascii="Calibri" w:eastAsia="Times New Roman" w:hAnsi="Calibri" w:cs="Calibri"/>
                                        <w:color w:val="000000"/>
                                      </w:rPr>
                                    </w:pPr>
                                  </w:p>
                                  <w:p w14:paraId="6E50B937" w14:textId="77777777" w:rsidR="00B04B81" w:rsidRPr="00B04B81" w:rsidRDefault="00B04B81" w:rsidP="00B04B81">
                                    <w:pPr>
                                      <w:spacing w:after="0" w:line="480" w:lineRule="auto"/>
                                      <w:rPr>
                                        <w:rFonts w:ascii="Calibri" w:eastAsia="Times New Roman" w:hAnsi="Calibri" w:cs="Calibri"/>
                                        <w:color w:val="000000"/>
                                      </w:rPr>
                                    </w:pPr>
                                  </w:p>
                                  <w:p w14:paraId="6CC37BA2" w14:textId="77777777" w:rsidR="00B04B81" w:rsidRDefault="00B04B81" w:rsidP="00862A04">
                                    <w:pPr>
                                      <w:spacing w:line="480" w:lineRule="auto"/>
                                    </w:pPr>
                                  </w:p>
                                  <w:p w14:paraId="74D27AE9" w14:textId="77777777" w:rsidR="00B04B81" w:rsidRDefault="00B04B81" w:rsidP="00862A04">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481943" y="10886"/>
                                  <a:ext cx="968375" cy="2426693"/>
                                </a:xfrm>
                                <a:prstGeom prst="rect">
                                  <a:avLst/>
                                </a:prstGeom>
                                <a:noFill/>
                                <a:ln w="6350">
                                  <a:noFill/>
                                </a:ln>
                              </wps:spPr>
                              <wps:txbx>
                                <w:txbxContent>
                                  <w:p w14:paraId="5A75693F" w14:textId="29B2D57C"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16583212"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5085994E" w14:textId="2DEDFC46"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0C55FF4A" w14:textId="5B70B33A" w:rsid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0D98A612" w14:textId="3427A687" w:rsidR="00B04B81" w:rsidRP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1DF3E5BE" w14:textId="77777777" w:rsidR="00B04B81" w:rsidRPr="00862A04" w:rsidRDefault="00B04B81" w:rsidP="00862A04">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461657" y="10884"/>
                                  <a:ext cx="979714" cy="2414676"/>
                                </a:xfrm>
                                <a:prstGeom prst="rect">
                                  <a:avLst/>
                                </a:prstGeom>
                                <a:noFill/>
                                <a:ln w="6350">
                                  <a:noFill/>
                                </a:ln>
                              </wps:spPr>
                              <wps:txbx>
                                <w:txbxContent>
                                  <w:p w14:paraId="65538514" w14:textId="7C93E15E"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039D885" w14:textId="2F657AFF"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32C4A59" w14:textId="1E109014"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7C74146C" w14:textId="14F1E271"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1E88BF3A" w14:textId="7F1CD40E" w:rsidR="00B04B81" w:rsidRPr="00862A04" w:rsidRDefault="00B04B81" w:rsidP="00B04B81">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441371" y="10212"/>
                                  <a:ext cx="990056" cy="2415349"/>
                                </a:xfrm>
                                <a:prstGeom prst="rect">
                                  <a:avLst/>
                                </a:prstGeom>
                                <a:noFill/>
                                <a:ln w="6350">
                                  <a:noFill/>
                                </a:ln>
                              </wps:spPr>
                              <wps:txbx>
                                <w:txbxContent>
                                  <w:p w14:paraId="50253F62" w14:textId="6E96C623"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73F0EC53" w14:textId="77777777" w:rsidR="00B04B81" w:rsidRPr="00B04B81" w:rsidRDefault="00B04B81" w:rsidP="00094668">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293C10BF" w14:textId="30572DF3"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1B8AA18A" w14:textId="4006DD42"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6263095D" w14:textId="0C6B0D34" w:rsidR="00B04B81" w:rsidRPr="00862A04" w:rsidRDefault="00B04B81" w:rsidP="00B04B81">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BFD6F" id="Group 32" o:spid="_x0000_s1026" style="position:absolute;margin-left:2.2pt;margin-top:7.95pt;width:450pt;height:173.15pt;z-index:251669504;mso-position-horizontal-relative:margin;mso-width-relative:margin;mso-height-relative:margin" coordorigin=",102" coordsize="54314,2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">
                      <v:shapetype id="_x0000_t202" coordsize="21600,21600" o:spt="202" path="m,l,21600r21600,l21600,xe">
                        <v:stroke joinstyle="miter"/>
                        <v:path gradientshapeok="t" o:connecttype="rect"/>
                      </v:shapetype>
                      <v:shape id="Text Box 27" o:spid="_x0000_s1027" type="#_x0000_t202" style="position:absolute;top:108;width:15022;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7378185"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28" o:spid="_x0000_s1028" type="#_x0000_t202" style="position:absolute;left:15022;top:108;width:9688;height:2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3D2D655" w14:textId="7EFD0131"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2E9A48FB"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FEE9A86" w14:textId="1DB61154"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A325DA1" w14:textId="2F33295D"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58C6A209" w14:textId="57431786"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2AED8A7D" w14:textId="77777777" w:rsidR="00B04B81" w:rsidRDefault="00B04B81" w:rsidP="00B04B81">
                              <w:pPr>
                                <w:spacing w:after="0" w:line="240" w:lineRule="auto"/>
                                <w:rPr>
                                  <w:rFonts w:ascii="Calibri" w:eastAsia="Times New Roman" w:hAnsi="Calibri" w:cs="Calibri"/>
                                  <w:color w:val="000000"/>
                                </w:rPr>
                              </w:pPr>
                            </w:p>
                            <w:p w14:paraId="6E50B937" w14:textId="77777777" w:rsidR="00B04B81" w:rsidRPr="00B04B81" w:rsidRDefault="00B04B81" w:rsidP="00B04B81">
                              <w:pPr>
                                <w:spacing w:after="0" w:line="480" w:lineRule="auto"/>
                                <w:rPr>
                                  <w:rFonts w:ascii="Calibri" w:eastAsia="Times New Roman" w:hAnsi="Calibri" w:cs="Calibri"/>
                                  <w:color w:val="000000"/>
                                </w:rPr>
                              </w:pPr>
                            </w:p>
                            <w:p w14:paraId="6CC37BA2" w14:textId="77777777" w:rsidR="00B04B81" w:rsidRDefault="00B04B81" w:rsidP="00862A04">
                              <w:pPr>
                                <w:spacing w:line="480" w:lineRule="auto"/>
                              </w:pPr>
                            </w:p>
                            <w:p w14:paraId="74D27AE9" w14:textId="77777777" w:rsidR="00B04B81" w:rsidRDefault="00B04B81" w:rsidP="00862A04">
                              <w:pPr>
                                <w:spacing w:line="480" w:lineRule="auto"/>
                              </w:pPr>
                            </w:p>
                          </w:txbxContent>
                        </v:textbox>
                      </v:shape>
                      <v:shape id="Text Box 29" o:spid="_x0000_s1029" type="#_x0000_t202" style="position:absolute;left:24819;top:108;width:9684;height:2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A75693F" w14:textId="29B2D57C"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16583212"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5085994E" w14:textId="2DEDFC46"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0C55FF4A" w14:textId="5B70B33A" w:rsid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0D98A612" w14:textId="3427A687" w:rsidR="00B04B81" w:rsidRP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1DF3E5BE" w14:textId="77777777" w:rsidR="00B04B81" w:rsidRPr="00862A04" w:rsidRDefault="00B04B81" w:rsidP="00862A04">
                              <w:pPr>
                                <w:spacing w:line="480" w:lineRule="auto"/>
                                <w:rPr>
                                  <w:rFonts w:ascii="Times New Roman" w:hAnsi="Times New Roman" w:cs="Times New Roman"/>
                                  <w:sz w:val="24"/>
                                  <w:szCs w:val="24"/>
                                </w:rPr>
                              </w:pPr>
                            </w:p>
                          </w:txbxContent>
                        </v:textbox>
                      </v:shape>
                      <v:shape id="Text Box 30" o:spid="_x0000_s1030" type="#_x0000_t202" style="position:absolute;left:34616;top:108;width:9797;height:2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5538514" w14:textId="7C93E15E"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039D885" w14:textId="2F657AFF"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32C4A59" w14:textId="1E109014"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7C74146C" w14:textId="14F1E271"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1E88BF3A" w14:textId="7F1CD40E" w:rsidR="00B04B81" w:rsidRPr="00862A04" w:rsidRDefault="00B04B81" w:rsidP="00B04B81">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v:textbox>
                      </v:shape>
                      <v:shape id="Text Box 31" o:spid="_x0000_s1031" type="#_x0000_t202" style="position:absolute;left:44413;top:102;width:9901;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0253F62" w14:textId="6E96C623"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73F0EC53" w14:textId="77777777" w:rsidR="00B04B81" w:rsidRPr="00B04B81" w:rsidRDefault="00B04B81" w:rsidP="00094668">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293C10BF" w14:textId="30572DF3"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1B8AA18A" w14:textId="4006DD42"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6263095D" w14:textId="0C6B0D34" w:rsidR="00B04B81" w:rsidRPr="00862A04" w:rsidRDefault="00B04B81" w:rsidP="00B04B81">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v:textbox>
                      </v:shape>
                      <w10:wrap anchorx="margin"/>
                    </v:group>
                  </w:pict>
                </mc:Fallback>
              </mc:AlternateContent>
            </w:r>
          </w:p>
        </w:tc>
      </w:tr>
      <w:tr w:rsidR="003F2718" w14:paraId="22AD0FC7" w14:textId="77777777" w:rsidTr="003F2718">
        <w:trPr>
          <w:trHeight w:val="3060"/>
        </w:trPr>
        <w:tc>
          <w:tcPr>
            <w:tcW w:w="9203" w:type="dxa"/>
            <w:tcBorders>
              <w:left w:val="nil"/>
              <w:bottom w:val="single" w:sz="4" w:space="0" w:color="auto"/>
              <w:right w:val="nil"/>
            </w:tcBorders>
          </w:tcPr>
          <w:p w14:paraId="15F2E7A3" w14:textId="77777777" w:rsidR="003F2718" w:rsidRDefault="003F2718" w:rsidP="003F2718">
            <w:pPr>
              <w:spacing w:line="480" w:lineRule="auto"/>
              <w:rPr>
                <w:rFonts w:ascii="Times New Roman" w:hAnsi="Times New Roman" w:cs="Times New Roman"/>
                <w:b/>
                <w:sz w:val="24"/>
                <w:szCs w:val="24"/>
              </w:rPr>
            </w:pPr>
          </w:p>
        </w:tc>
      </w:tr>
    </w:tbl>
    <w:p w14:paraId="550F9555" w14:textId="665BEECE" w:rsidR="0038468A" w:rsidRDefault="0038468A" w:rsidP="009A02B6">
      <w:pPr>
        <w:spacing w:line="480" w:lineRule="auto"/>
        <w:rPr>
          <w:rFonts w:ascii="Times New Roman" w:hAnsi="Times New Roman" w:cs="Times New Roman"/>
          <w:b/>
          <w:sz w:val="24"/>
          <w:szCs w:val="24"/>
        </w:rPr>
      </w:pPr>
    </w:p>
    <w:p w14:paraId="581F6897" w14:textId="650950C4" w:rsidR="003F2718" w:rsidRPr="003F2718" w:rsidRDefault="003F2718" w:rsidP="003F2718">
      <w:pPr>
        <w:spacing w:line="480" w:lineRule="auto"/>
        <w:rPr>
          <w:rFonts w:ascii="Times New Roman" w:hAnsi="Times New Roman" w:cs="Times New Roman"/>
          <w:sz w:val="24"/>
          <w:szCs w:val="24"/>
        </w:rPr>
      </w:pPr>
      <w:r w:rsidRPr="003F2718">
        <w:rPr>
          <w:rFonts w:ascii="Times New Roman" w:hAnsi="Times New Roman" w:cs="Times New Roman"/>
          <w:sz w:val="24"/>
          <w:szCs w:val="24"/>
        </w:rPr>
        <w:t>Table 4.</w:t>
      </w:r>
      <w:r>
        <w:rPr>
          <w:rFonts w:ascii="Times New Roman" w:hAnsi="Times New Roman" w:cs="Times New Roman"/>
          <w:sz w:val="24"/>
          <w:szCs w:val="24"/>
        </w:rPr>
        <w:t>1</w:t>
      </w:r>
      <w:r w:rsidRPr="003F2718">
        <w:rPr>
          <w:rFonts w:ascii="Times New Roman" w:hAnsi="Times New Roman" w:cs="Times New Roman"/>
          <w:sz w:val="24"/>
          <w:szCs w:val="24"/>
        </w:rPr>
        <w:t xml:space="preserve"> Height of seedlings (cm) as influenced by variation in seed rate of nursery tray Bg 360</w:t>
      </w:r>
    </w:p>
    <w:p w14:paraId="0CBBDB4E" w14:textId="7FA4E8F4" w:rsidR="0038468A" w:rsidRPr="0038468A" w:rsidRDefault="0038468A" w:rsidP="009A02B6">
      <w:pPr>
        <w:spacing w:line="480" w:lineRule="auto"/>
        <w:rPr>
          <w:rFonts w:ascii="Times New Roman" w:hAnsi="Times New Roman" w:cs="Times New Roman"/>
          <w:b/>
          <w:sz w:val="24"/>
          <w:szCs w:val="24"/>
        </w:rPr>
      </w:pPr>
    </w:p>
    <w:p w14:paraId="0C19A156" w14:textId="238EB85B" w:rsidR="003F2718" w:rsidRDefault="003F2718" w:rsidP="009A02B6">
      <w:pPr>
        <w:spacing w:line="480" w:lineRule="auto"/>
        <w:rPr>
          <w:b/>
          <w:sz w:val="144"/>
          <w:szCs w:val="144"/>
        </w:rPr>
      </w:pPr>
      <w:r>
        <w:rPr>
          <w:noProof/>
        </w:rPr>
        <w:lastRenderedPageBreak/>
        <w:drawing>
          <wp:anchor distT="0" distB="0" distL="114300" distR="114300" simplePos="0" relativeHeight="251667456" behindDoc="0" locked="0" layoutInCell="1" allowOverlap="1" wp14:anchorId="7A55CE4D" wp14:editId="10E8DBDB">
            <wp:simplePos x="0" y="0"/>
            <wp:positionH relativeFrom="margin">
              <wp:align>center</wp:align>
            </wp:positionH>
            <wp:positionV relativeFrom="paragraph">
              <wp:posOffset>13154</wp:posOffset>
            </wp:positionV>
            <wp:extent cx="5740400" cy="4008120"/>
            <wp:effectExtent l="0" t="0" r="12700" b="1143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48A844D" w14:textId="5DA2D407" w:rsidR="0038468A" w:rsidRDefault="0038468A" w:rsidP="009A02B6">
      <w:pPr>
        <w:spacing w:line="480" w:lineRule="auto"/>
        <w:rPr>
          <w:b/>
          <w:sz w:val="144"/>
          <w:szCs w:val="144"/>
        </w:rPr>
      </w:pPr>
    </w:p>
    <w:p w14:paraId="7B4F15BB" w14:textId="6629F35F" w:rsidR="0038468A" w:rsidRDefault="0038468A" w:rsidP="0038468A">
      <w:pPr>
        <w:spacing w:line="480" w:lineRule="auto"/>
        <w:rPr>
          <w:rFonts w:ascii="Times New Roman" w:hAnsi="Times New Roman" w:cs="Times New Roman"/>
          <w:b/>
          <w:sz w:val="24"/>
          <w:szCs w:val="24"/>
        </w:rPr>
      </w:pPr>
      <w:r>
        <w:rPr>
          <w:rFonts w:ascii="Times New Roman" w:hAnsi="Times New Roman" w:cs="Times New Roman"/>
          <w:b/>
          <w:sz w:val="24"/>
          <w:szCs w:val="24"/>
        </w:rPr>
        <w:t>Figure 4.</w:t>
      </w:r>
      <w:r w:rsidR="003F2718">
        <w:rPr>
          <w:rFonts w:ascii="Times New Roman" w:hAnsi="Times New Roman" w:cs="Times New Roman"/>
          <w:b/>
          <w:sz w:val="24"/>
          <w:szCs w:val="24"/>
        </w:rPr>
        <w:t>2</w:t>
      </w:r>
      <w:r>
        <w:rPr>
          <w:rFonts w:ascii="Times New Roman" w:hAnsi="Times New Roman" w:cs="Times New Roman"/>
          <w:b/>
          <w:sz w:val="24"/>
          <w:szCs w:val="24"/>
        </w:rPr>
        <w:t xml:space="preserve"> Mean seedling height at 3 DAS, 6 DAS, 9 DAS, 12 DAS in variety Bg 3</w:t>
      </w:r>
      <w:r w:rsidR="00FB5485">
        <w:rPr>
          <w:rFonts w:ascii="Times New Roman" w:hAnsi="Times New Roman" w:cs="Times New Roman"/>
          <w:b/>
          <w:sz w:val="24"/>
          <w:szCs w:val="24"/>
        </w:rPr>
        <w:t>74</w:t>
      </w:r>
    </w:p>
    <w:p w14:paraId="32487C2B" w14:textId="5E476884" w:rsidR="00FB5485" w:rsidRDefault="00FB5485" w:rsidP="0038468A">
      <w:pPr>
        <w:spacing w:line="480" w:lineRule="auto"/>
        <w:rPr>
          <w:rFonts w:ascii="Times New Roman" w:hAnsi="Times New Roman" w:cs="Times New Roman"/>
          <w:b/>
          <w:sz w:val="24"/>
          <w:szCs w:val="24"/>
        </w:rPr>
      </w:pPr>
    </w:p>
    <w:tbl>
      <w:tblPr>
        <w:tblStyle w:val="TableGrid"/>
        <w:tblpPr w:leftFromText="180" w:rightFromText="180" w:vertAnchor="text" w:horzAnchor="margin" w:tblpY="1278"/>
        <w:tblW w:w="9100" w:type="dxa"/>
        <w:tblLook w:val="04A0" w:firstRow="1" w:lastRow="0" w:firstColumn="1" w:lastColumn="0" w:noHBand="0" w:noVBand="1"/>
      </w:tblPr>
      <w:tblGrid>
        <w:gridCol w:w="9100"/>
      </w:tblGrid>
      <w:tr w:rsidR="00FB5485" w14:paraId="03C3D8E6" w14:textId="77777777" w:rsidTr="003F2718">
        <w:trPr>
          <w:trHeight w:val="55"/>
        </w:trPr>
        <w:tc>
          <w:tcPr>
            <w:tcW w:w="9100" w:type="dxa"/>
            <w:tcBorders>
              <w:left w:val="nil"/>
              <w:right w:val="nil"/>
            </w:tcBorders>
          </w:tcPr>
          <w:p w14:paraId="1EAA3BC6" w14:textId="77777777" w:rsidR="00FB5485" w:rsidRDefault="00FB5485"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1552" behindDoc="0" locked="0" layoutInCell="1" allowOverlap="1" wp14:anchorId="2FB56005" wp14:editId="50471143">
                      <wp:simplePos x="0" y="0"/>
                      <wp:positionH relativeFrom="margin">
                        <wp:posOffset>6441</wp:posOffset>
                      </wp:positionH>
                      <wp:positionV relativeFrom="paragraph">
                        <wp:posOffset>41366</wp:posOffset>
                      </wp:positionV>
                      <wp:extent cx="5573485" cy="2351314"/>
                      <wp:effectExtent l="0" t="0" r="0" b="0"/>
                      <wp:wrapNone/>
                      <wp:docPr id="33" name="Group 33"/>
                      <wp:cNvGraphicFramePr/>
                      <a:graphic xmlns:a="http://schemas.openxmlformats.org/drawingml/2006/main">
                        <a:graphicData uri="http://schemas.microsoft.com/office/word/2010/wordprocessingGroup">
                          <wpg:wgp>
                            <wpg:cNvGrpSpPr/>
                            <wpg:grpSpPr>
                              <a:xfrm>
                                <a:off x="0" y="0"/>
                                <a:ext cx="5573485" cy="2351315"/>
                                <a:chOff x="0" y="10212"/>
                                <a:chExt cx="5431427" cy="2307772"/>
                              </a:xfrm>
                            </wpg:grpSpPr>
                            <wps:wsp>
                              <wps:cNvPr id="34" name="Text Box 34"/>
                              <wps:cNvSpPr txBox="1"/>
                              <wps:spPr>
                                <a:xfrm>
                                  <a:off x="0" y="10885"/>
                                  <a:ext cx="1502229" cy="2296886"/>
                                </a:xfrm>
                                <a:prstGeom prst="rect">
                                  <a:avLst/>
                                </a:prstGeom>
                                <a:noFill/>
                                <a:ln w="6350">
                                  <a:noFill/>
                                </a:ln>
                              </wps:spPr>
                              <wps:txbx>
                                <w:txbxContent>
                                  <w:p w14:paraId="20C5F85C"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502228" y="10885"/>
                                  <a:ext cx="968829" cy="2296159"/>
                                </a:xfrm>
                                <a:prstGeom prst="rect">
                                  <a:avLst/>
                                </a:prstGeom>
                                <a:noFill/>
                                <a:ln w="6350">
                                  <a:noFill/>
                                </a:ln>
                              </wps:spPr>
                              <wps:txbx>
                                <w:txbxContent>
                                  <w:p w14:paraId="6DBEB01E" w14:textId="77777777" w:rsidR="002B2CD5" w:rsidRPr="002B2CD5" w:rsidRDefault="002B2CD5"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481943" y="10885"/>
                                  <a:ext cx="968375" cy="2296160"/>
                                </a:xfrm>
                                <a:prstGeom prst="rect">
                                  <a:avLst/>
                                </a:prstGeom>
                                <a:noFill/>
                                <a:ln w="6350">
                                  <a:noFill/>
                                </a:ln>
                              </wps:spPr>
                              <wps:txbx>
                                <w:txbxContent>
                                  <w:p w14:paraId="73D6243C" w14:textId="135D8F01"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461657" y="10885"/>
                                  <a:ext cx="979714" cy="2296160"/>
                                </a:xfrm>
                                <a:prstGeom prst="rect">
                                  <a:avLst/>
                                </a:prstGeom>
                                <a:noFill/>
                                <a:ln w="6350">
                                  <a:noFill/>
                                </a:ln>
                              </wps:spPr>
                              <wps:txbx>
                                <w:txbxContent>
                                  <w:p w14:paraId="1A6DAE91" w14:textId="544987AC"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441371" y="10212"/>
                                  <a:ext cx="990056" cy="2307772"/>
                                </a:xfrm>
                                <a:prstGeom prst="rect">
                                  <a:avLst/>
                                </a:prstGeom>
                                <a:noFill/>
                                <a:ln w="6350">
                                  <a:noFill/>
                                </a:ln>
                              </wps:spPr>
                              <wps:txbx>
                                <w:txbxContent>
                                  <w:p w14:paraId="7CCEA559" w14:textId="58C5338F" w:rsidR="00B04B81" w:rsidRDefault="00B04B81"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56005" id="Group 33" o:spid="_x0000_s1032" style="position:absolute;margin-left:.5pt;margin-top:3.25pt;width:438.85pt;height:185.15pt;z-index:251671552;mso-position-horizontal-relative:margin;mso-width-relative:margin;mso-height-relative:margin" coordorigin=",102" coordsize="54314,2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">
                      <v:shape id="Text Box 34" o:spid="_x0000_s1033" type="#_x0000_t202" style="position:absolute;top:108;width:15022;height:2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0C5F85C"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35" o:spid="_x0000_s1034" type="#_x0000_t202" style="position:absolute;left:15022;top:108;width:9688;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DBEB01E" w14:textId="77777777" w:rsidR="002B2CD5" w:rsidRPr="002B2CD5" w:rsidRDefault="002B2CD5"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v:textbox>
                      </v:shape>
                      <v:shape id="Text Box 36" o:spid="_x0000_s1035" type="#_x0000_t202" style="position:absolute;left:24819;top:108;width:9684;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73D6243C" w14:textId="135D8F01"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v:textbox>
                      </v:shape>
                      <v:shape id="Text Box 37" o:spid="_x0000_s1036" type="#_x0000_t202" style="position:absolute;left:34616;top:108;width:9797;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1A6DAE91" w14:textId="544987AC"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v:textbox>
                      </v:shape>
                      <v:shape id="Text Box 38" o:spid="_x0000_s1037" type="#_x0000_t202" style="position:absolute;left:44413;top:102;width:9901;height:2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CCEA559" w14:textId="58C5338F" w:rsidR="00B04B81" w:rsidRDefault="00B04B81"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v:textbox>
                      </v:shape>
                      <w10:wrap anchorx="margin"/>
                    </v:group>
                  </w:pict>
                </mc:Fallback>
              </mc:AlternateContent>
            </w:r>
          </w:p>
        </w:tc>
      </w:tr>
      <w:tr w:rsidR="00FB5485" w14:paraId="300E4D39" w14:textId="77777777" w:rsidTr="003F2718">
        <w:trPr>
          <w:trHeight w:val="2898"/>
        </w:trPr>
        <w:tc>
          <w:tcPr>
            <w:tcW w:w="9100" w:type="dxa"/>
            <w:tcBorders>
              <w:left w:val="nil"/>
              <w:right w:val="nil"/>
            </w:tcBorders>
          </w:tcPr>
          <w:p w14:paraId="0B64AB5A" w14:textId="4A625A0E" w:rsidR="00FB5485" w:rsidRDefault="00FB5485" w:rsidP="003F2718">
            <w:pPr>
              <w:spacing w:line="480" w:lineRule="auto"/>
              <w:rPr>
                <w:rFonts w:ascii="Times New Roman" w:hAnsi="Times New Roman" w:cs="Times New Roman"/>
                <w:b/>
                <w:sz w:val="24"/>
                <w:szCs w:val="24"/>
              </w:rPr>
            </w:pPr>
          </w:p>
        </w:tc>
      </w:tr>
    </w:tbl>
    <w:p w14:paraId="52440AEC" w14:textId="7D71E613" w:rsidR="00FB5485" w:rsidRPr="00FB5485" w:rsidRDefault="00FB5485" w:rsidP="0038468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4.2 </w:t>
      </w:r>
      <w:r w:rsidR="00462D64">
        <w:rPr>
          <w:rFonts w:ascii="Times New Roman" w:hAnsi="Times New Roman" w:cs="Times New Roman"/>
          <w:b/>
          <w:sz w:val="24"/>
          <w:szCs w:val="24"/>
        </w:rPr>
        <w:t>Mean h</w:t>
      </w:r>
      <w:r w:rsidRPr="00FB5485">
        <w:rPr>
          <w:rFonts w:ascii="Times New Roman" w:hAnsi="Times New Roman" w:cs="Times New Roman"/>
          <w:b/>
          <w:sz w:val="24"/>
          <w:szCs w:val="24"/>
        </w:rPr>
        <w:t xml:space="preserve">eight of seedlings (cm) as influenced by variation in </w:t>
      </w:r>
      <w:r>
        <w:rPr>
          <w:rFonts w:ascii="Times New Roman" w:hAnsi="Times New Roman" w:cs="Times New Roman"/>
          <w:b/>
          <w:sz w:val="24"/>
          <w:szCs w:val="24"/>
        </w:rPr>
        <w:t xml:space="preserve">seed rate of nursery tray </w:t>
      </w:r>
      <w:r w:rsidR="003F2718">
        <w:rPr>
          <w:rFonts w:ascii="Times New Roman" w:hAnsi="Times New Roman" w:cs="Times New Roman"/>
          <w:b/>
          <w:sz w:val="24"/>
          <w:szCs w:val="24"/>
        </w:rPr>
        <w:t>Bg 374</w:t>
      </w:r>
    </w:p>
    <w:p w14:paraId="1ABE6960" w14:textId="5A3EF2FD" w:rsidR="00AC222F" w:rsidRDefault="003F2718" w:rsidP="00A31E37">
      <w:pPr>
        <w:spacing w:line="600" w:lineRule="auto"/>
        <w:rPr>
          <w:rFonts w:ascii="Times New Roman" w:hAnsi="Times New Roman" w:cs="Times New Roman"/>
          <w:sz w:val="24"/>
          <w:szCs w:val="24"/>
        </w:rPr>
      </w:pPr>
      <w:r w:rsidRPr="00AC222F">
        <w:rPr>
          <w:rFonts w:ascii="Times New Roman" w:hAnsi="Times New Roman" w:cs="Times New Roman"/>
          <w:sz w:val="24"/>
          <w:szCs w:val="24"/>
        </w:rPr>
        <w:lastRenderedPageBreak/>
        <w:t xml:space="preserve">The height of the seedlings in the nursery trays recorded at 3 days intervals until 12 days age of two varieties Bg 360 and Bg 374 is presented in the </w:t>
      </w:r>
      <w:r w:rsidR="00AC222F" w:rsidRPr="00AC222F">
        <w:rPr>
          <w:rFonts w:ascii="Times New Roman" w:hAnsi="Times New Roman" w:cs="Times New Roman"/>
          <w:sz w:val="24"/>
          <w:szCs w:val="24"/>
        </w:rPr>
        <w:t>Table 4.1</w:t>
      </w:r>
      <w:r w:rsidRPr="00AC222F">
        <w:rPr>
          <w:rFonts w:ascii="Times New Roman" w:hAnsi="Times New Roman" w:cs="Times New Roman"/>
          <w:sz w:val="24"/>
          <w:szCs w:val="24"/>
        </w:rPr>
        <w:t xml:space="preserve"> and 4.2 respectively and graphically illustrated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w:t>
      </w:r>
      <w:r w:rsidR="00677525" w:rsidRPr="00B04B81">
        <w:rPr>
          <w:rFonts w:ascii="Calibri" w:eastAsia="Times New Roman" w:hAnsi="Calibri" w:cs="Calibri"/>
          <w:color w:val="000000"/>
        </w:rPr>
        <w:t>18.43667</w:t>
      </w:r>
      <w:r w:rsidR="00AC222F">
        <w:rPr>
          <w:rFonts w:ascii="Times New Roman" w:hAnsi="Times New Roman" w:cs="Times New Roman"/>
          <w:sz w:val="24"/>
          <w:szCs w:val="24"/>
        </w:rPr>
        <w:t xml:space="preserve"> cm in Bg 360 and </w:t>
      </w:r>
      <w:r w:rsidR="00677525" w:rsidRPr="00094668">
        <w:rPr>
          <w:rFonts w:ascii="Times New Roman" w:eastAsia="Times New Roman" w:hAnsi="Times New Roman" w:cs="Times New Roman"/>
          <w:color w:val="000000"/>
          <w:sz w:val="24"/>
          <w:szCs w:val="24"/>
        </w:rPr>
        <w:t>19.66333</w:t>
      </w:r>
      <w:r w:rsidR="00677525">
        <w:rPr>
          <w:rFonts w:ascii="Times New Roman" w:eastAsia="Times New Roman" w:hAnsi="Times New Roman" w:cs="Times New Roman"/>
          <w:color w:val="000000"/>
          <w:sz w:val="24"/>
          <w:szCs w:val="24"/>
        </w:rPr>
        <w:t xml:space="preserve"> </w:t>
      </w:r>
      <w:r w:rsidR="00AC222F">
        <w:rPr>
          <w:rFonts w:ascii="Times New Roman" w:hAnsi="Times New Roman" w:cs="Times New Roman"/>
          <w:sz w:val="24"/>
          <w:szCs w:val="24"/>
        </w:rPr>
        <w:t>cm in Bg 374</w:t>
      </w:r>
      <w:r w:rsidR="00677525">
        <w:rPr>
          <w:rFonts w:ascii="Times New Roman" w:hAnsi="Times New Roman" w:cs="Times New Roman"/>
          <w:sz w:val="24"/>
          <w:szCs w:val="24"/>
        </w:rPr>
        <w:t xml:space="preserve"> in 12 Days after Sowing</w:t>
      </w:r>
      <w:r w:rsidR="00AC222F">
        <w:rPr>
          <w:rFonts w:ascii="Times New Roman" w:hAnsi="Times New Roman" w:cs="Times New Roman"/>
          <w:sz w:val="24"/>
          <w:szCs w:val="24"/>
        </w:rPr>
        <w:t>. It was followed by T2 (100 g/ tray) and T3 (150 g/ tray). The shorter seedlings were produced in T4 (200 g/ tray) in both varieties as</w:t>
      </w:r>
      <w:r w:rsidR="00677525">
        <w:rPr>
          <w:rFonts w:ascii="Times New Roman" w:hAnsi="Times New Roman" w:cs="Times New Roman"/>
          <w:sz w:val="24"/>
          <w:szCs w:val="24"/>
        </w:rPr>
        <w:t xml:space="preserve"> </w:t>
      </w:r>
      <w:r w:rsidR="00677525" w:rsidRPr="00B04B81">
        <w:rPr>
          <w:rFonts w:ascii="Calibri" w:eastAsia="Times New Roman" w:hAnsi="Calibri" w:cs="Calibri"/>
          <w:color w:val="000000"/>
        </w:rPr>
        <w:t>9.69</w:t>
      </w:r>
      <w:r w:rsidR="00677525">
        <w:rPr>
          <w:rFonts w:ascii="Times New Roman" w:hAnsi="Times New Roman" w:cs="Times New Roman"/>
          <w:b/>
          <w:sz w:val="24"/>
          <w:szCs w:val="24"/>
        </w:rPr>
        <w:t xml:space="preserve"> </w:t>
      </w:r>
      <w:r w:rsidR="00677525">
        <w:rPr>
          <w:rFonts w:ascii="Times New Roman" w:hAnsi="Times New Roman" w:cs="Times New Roman"/>
          <w:sz w:val="24"/>
          <w:szCs w:val="24"/>
        </w:rPr>
        <w:t>cm</w:t>
      </w:r>
      <w:r w:rsidR="00AC222F">
        <w:rPr>
          <w:rFonts w:ascii="Times New Roman" w:hAnsi="Times New Roman" w:cs="Times New Roman"/>
          <w:sz w:val="24"/>
          <w:szCs w:val="24"/>
        </w:rPr>
        <w:t xml:space="preserve"> in Bg 360 and </w:t>
      </w:r>
      <w:r w:rsidR="00677525" w:rsidRPr="00094668">
        <w:rPr>
          <w:rFonts w:ascii="Times New Roman" w:eastAsia="Times New Roman" w:hAnsi="Times New Roman" w:cs="Times New Roman"/>
          <w:color w:val="000000"/>
          <w:sz w:val="24"/>
          <w:szCs w:val="24"/>
        </w:rPr>
        <w:t>10.47667</w:t>
      </w:r>
      <w:r w:rsidR="00677525" w:rsidRPr="00677525">
        <w:rPr>
          <w:rFonts w:ascii="Times New Roman" w:hAnsi="Times New Roman" w:cs="Times New Roman"/>
          <w:sz w:val="24"/>
          <w:szCs w:val="24"/>
        </w:rPr>
        <w:t xml:space="preserve"> cm </w:t>
      </w:r>
      <w:r w:rsidR="00AC222F" w:rsidRPr="00677525">
        <w:rPr>
          <w:rFonts w:ascii="Times New Roman" w:hAnsi="Times New Roman" w:cs="Times New Roman"/>
          <w:sz w:val="24"/>
          <w:szCs w:val="24"/>
        </w:rPr>
        <w:t>in Bg 374.</w:t>
      </w:r>
      <w:r w:rsidR="00BA2248">
        <w:rPr>
          <w:rFonts w:ascii="Times New Roman" w:hAnsi="Times New Roman" w:cs="Times New Roman"/>
          <w:sz w:val="24"/>
          <w:szCs w:val="24"/>
        </w:rPr>
        <w:t xml:space="preserve"> The</w:t>
      </w:r>
      <w:r w:rsidR="00322B11">
        <w:rPr>
          <w:rFonts w:ascii="Times New Roman" w:hAnsi="Times New Roman" w:cs="Times New Roman"/>
          <w:sz w:val="24"/>
          <w:szCs w:val="24"/>
        </w:rPr>
        <w:t xml:space="preserve"> mean</w:t>
      </w:r>
      <w:r w:rsidR="00BA2248">
        <w:rPr>
          <w:rFonts w:ascii="Times New Roman" w:hAnsi="Times New Roman" w:cs="Times New Roman"/>
          <w:sz w:val="24"/>
          <w:szCs w:val="24"/>
        </w:rPr>
        <w:t xml:space="preserve"> seedling height of the two </w:t>
      </w:r>
      <w:r w:rsidR="00322B11">
        <w:rPr>
          <w:rFonts w:ascii="Times New Roman" w:hAnsi="Times New Roman" w:cs="Times New Roman"/>
          <w:sz w:val="24"/>
          <w:szCs w:val="24"/>
        </w:rPr>
        <w:t xml:space="preserve">varieties in 3 DAS, 6 DAS, 9 DAS and 12 DAS showed significant reduction with the increased seed rate at 95% significant level. </w:t>
      </w:r>
      <w:r w:rsidR="00774673">
        <w:rPr>
          <w:rFonts w:ascii="Times New Roman" w:hAnsi="Times New Roman" w:cs="Times New Roman"/>
          <w:sz w:val="24"/>
          <w:szCs w:val="24"/>
        </w:rPr>
        <w:t xml:space="preserve">The similar results were </w:t>
      </w:r>
      <w:r w:rsidR="00705347">
        <w:rPr>
          <w:rFonts w:ascii="Times New Roman" w:hAnsi="Times New Roman" w:cs="Times New Roman"/>
          <w:sz w:val="24"/>
          <w:szCs w:val="24"/>
        </w:rPr>
        <w:t>recorded</w:t>
      </w:r>
      <w:r w:rsidR="00B04E82">
        <w:rPr>
          <w:rFonts w:ascii="Times New Roman" w:hAnsi="Times New Roman" w:cs="Times New Roman"/>
          <w:sz w:val="24"/>
          <w:szCs w:val="24"/>
        </w:rPr>
        <w:t xml:space="preserve"> by the </w:t>
      </w:r>
      <w:r w:rsidR="00705347">
        <w:rPr>
          <w:rFonts w:ascii="Times New Roman" w:hAnsi="Times New Roman" w:cs="Times New Roman"/>
          <w:sz w:val="24"/>
          <w:szCs w:val="24"/>
        </w:rPr>
        <w:fldChar w:fldCharType="begin" w:fldLock="1"/>
      </w:r>
      <w:r w:rsidR="009851C2">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sidR="00705347">
        <w:rPr>
          <w:rFonts w:ascii="Times New Roman" w:hAnsi="Times New Roman" w:cs="Times New Roman"/>
          <w:sz w:val="24"/>
          <w:szCs w:val="24"/>
        </w:rPr>
        <w:fldChar w:fldCharType="separate"/>
      </w:r>
      <w:r w:rsidR="00705347" w:rsidRPr="00705347">
        <w:rPr>
          <w:rFonts w:ascii="Times New Roman" w:hAnsi="Times New Roman" w:cs="Times New Roman"/>
          <w:noProof/>
          <w:sz w:val="24"/>
          <w:szCs w:val="24"/>
        </w:rPr>
        <w:t>Gorgy, 2012</w:t>
      </w:r>
      <w:r w:rsidR="00705347">
        <w:rPr>
          <w:rFonts w:ascii="Times New Roman" w:hAnsi="Times New Roman" w:cs="Times New Roman"/>
          <w:noProof/>
          <w:sz w:val="24"/>
          <w:szCs w:val="24"/>
        </w:rPr>
        <w:t>,</w:t>
      </w:r>
      <w:r w:rsidR="00705347" w:rsidRPr="00705347">
        <w:rPr>
          <w:rFonts w:ascii="Times New Roman" w:hAnsi="Times New Roman" w:cs="Times New Roman"/>
          <w:noProof/>
          <w:sz w:val="24"/>
          <w:szCs w:val="24"/>
        </w:rPr>
        <w:t xml:space="preserve"> Lal and Roy, 1996</w:t>
      </w:r>
      <w:r w:rsidR="00705347">
        <w:rPr>
          <w:rFonts w:ascii="Times New Roman" w:hAnsi="Times New Roman" w:cs="Times New Roman"/>
          <w:sz w:val="24"/>
          <w:szCs w:val="24"/>
        </w:rPr>
        <w:fldChar w:fldCharType="end"/>
      </w:r>
      <w:r w:rsidR="00705347">
        <w:rPr>
          <w:rFonts w:ascii="Times New Roman" w:hAnsi="Times New Roman" w:cs="Times New Roman"/>
          <w:sz w:val="24"/>
          <w:szCs w:val="24"/>
        </w:rPr>
        <w:t xml:space="preserve"> that proved </w:t>
      </w:r>
      <w:r w:rsidR="00D97E81">
        <w:rPr>
          <w:rFonts w:ascii="Times New Roman" w:hAnsi="Times New Roman" w:cs="Times New Roman"/>
          <w:sz w:val="24"/>
          <w:szCs w:val="24"/>
        </w:rPr>
        <w:t xml:space="preserve">seedling height </w:t>
      </w:r>
      <w:r w:rsidR="00052ADA">
        <w:rPr>
          <w:rFonts w:ascii="Times New Roman" w:hAnsi="Times New Roman" w:cs="Times New Roman"/>
          <w:sz w:val="24"/>
          <w:szCs w:val="24"/>
        </w:rPr>
        <w:t xml:space="preserve">increased with the </w:t>
      </w:r>
      <w:r w:rsidR="005A53C3">
        <w:rPr>
          <w:rFonts w:ascii="Times New Roman" w:hAnsi="Times New Roman" w:cs="Times New Roman"/>
          <w:sz w:val="24"/>
          <w:szCs w:val="24"/>
        </w:rPr>
        <w:t>reduced seed rate.</w:t>
      </w:r>
      <w:r w:rsidR="007B472A">
        <w:rPr>
          <w:rFonts w:ascii="Times New Roman" w:hAnsi="Times New Roman" w:cs="Times New Roman"/>
          <w:sz w:val="24"/>
          <w:szCs w:val="24"/>
        </w:rPr>
        <w:t xml:space="preserve"> </w:t>
      </w:r>
      <w:r w:rsidR="00413CA5">
        <w:rPr>
          <w:rFonts w:ascii="Times New Roman" w:hAnsi="Times New Roman" w:cs="Times New Roman"/>
          <w:sz w:val="24"/>
          <w:szCs w:val="24"/>
        </w:rPr>
        <w:t xml:space="preserve">The </w:t>
      </w:r>
      <w:r w:rsidR="00655EFF">
        <w:rPr>
          <w:rFonts w:ascii="Times New Roman" w:hAnsi="Times New Roman" w:cs="Times New Roman"/>
          <w:sz w:val="24"/>
          <w:szCs w:val="24"/>
        </w:rPr>
        <w:t>seedling height showed strong negative correlation with the seed rate</w:t>
      </w:r>
      <w:r w:rsidR="00A31E37">
        <w:rPr>
          <w:rFonts w:ascii="Times New Roman" w:hAnsi="Times New Roman" w:cs="Times New Roman"/>
          <w:sz w:val="24"/>
          <w:szCs w:val="24"/>
        </w:rPr>
        <w:t xml:space="preserve"> in both varieties Bg 360</w:t>
      </w:r>
      <w:r w:rsidR="00655EFF">
        <w:rPr>
          <w:rFonts w:ascii="Times New Roman" w:hAnsi="Times New Roman" w:cs="Times New Roman"/>
          <w:sz w:val="24"/>
          <w:szCs w:val="24"/>
        </w:rPr>
        <w:t xml:space="preserve"> </w:t>
      </w:r>
      <w:r w:rsidR="00151994">
        <w:rPr>
          <w:rFonts w:ascii="Times New Roman" w:hAnsi="Times New Roman" w:cs="Times New Roman"/>
          <w:sz w:val="24"/>
          <w:szCs w:val="24"/>
        </w:rPr>
        <w:t xml:space="preserve">(R = -0.99045) </w:t>
      </w:r>
      <w:r w:rsidR="00A31E37">
        <w:rPr>
          <w:rFonts w:ascii="Times New Roman" w:hAnsi="Times New Roman" w:cs="Times New Roman"/>
          <w:sz w:val="24"/>
          <w:szCs w:val="24"/>
        </w:rPr>
        <w:t xml:space="preserve">and </w:t>
      </w:r>
      <w:r w:rsidR="00A31E37">
        <w:rPr>
          <w:rFonts w:ascii="Times New Roman" w:hAnsi="Times New Roman" w:cs="Times New Roman"/>
          <w:sz w:val="24"/>
          <w:szCs w:val="24"/>
        </w:rPr>
        <w:t>3</w:t>
      </w:r>
      <w:r w:rsidR="00A31E37">
        <w:rPr>
          <w:rFonts w:ascii="Times New Roman" w:hAnsi="Times New Roman" w:cs="Times New Roman"/>
          <w:sz w:val="24"/>
          <w:szCs w:val="24"/>
        </w:rPr>
        <w:t>74</w:t>
      </w:r>
      <w:r w:rsidR="00A31E37">
        <w:rPr>
          <w:rFonts w:ascii="Times New Roman" w:hAnsi="Times New Roman" w:cs="Times New Roman"/>
          <w:sz w:val="24"/>
          <w:szCs w:val="24"/>
        </w:rPr>
        <w:t xml:space="preserve"> (R = -</w:t>
      </w:r>
      <w:r w:rsidR="00A31E37">
        <w:rPr>
          <w:rFonts w:ascii="Times New Roman" w:hAnsi="Times New Roman" w:cs="Times New Roman"/>
          <w:sz w:val="24"/>
          <w:szCs w:val="24"/>
        </w:rPr>
        <w:t>0.95804</w:t>
      </w:r>
      <w:r w:rsidR="00A31E37">
        <w:rPr>
          <w:rFonts w:ascii="Times New Roman" w:hAnsi="Times New Roman" w:cs="Times New Roman"/>
          <w:sz w:val="24"/>
          <w:szCs w:val="24"/>
        </w:rPr>
        <w:t>)</w:t>
      </w:r>
      <w:r w:rsidR="00A31E37">
        <w:rPr>
          <w:rFonts w:ascii="Times New Roman" w:hAnsi="Times New Roman" w:cs="Times New Roman"/>
          <w:sz w:val="24"/>
          <w:szCs w:val="24"/>
        </w:rPr>
        <w:t xml:space="preserve">. </w:t>
      </w:r>
    </w:p>
    <w:p w14:paraId="64C76B85" w14:textId="796AED63" w:rsidR="00AC222F" w:rsidRDefault="00AC222F" w:rsidP="00AC222F">
      <w:pPr>
        <w:spacing w:line="480" w:lineRule="auto"/>
        <w:rPr>
          <w:rFonts w:ascii="Times New Roman" w:hAnsi="Times New Roman" w:cs="Times New Roman"/>
          <w:sz w:val="24"/>
          <w:szCs w:val="24"/>
        </w:rPr>
      </w:pPr>
    </w:p>
    <w:p w14:paraId="042EF058" w14:textId="30F9068F" w:rsidR="00AC222F" w:rsidRDefault="00AC222F" w:rsidP="00AC222F">
      <w:pPr>
        <w:spacing w:line="480" w:lineRule="auto"/>
        <w:rPr>
          <w:rFonts w:ascii="Times New Roman" w:hAnsi="Times New Roman" w:cs="Times New Roman"/>
          <w:sz w:val="24"/>
          <w:szCs w:val="24"/>
        </w:rPr>
      </w:pPr>
    </w:p>
    <w:p w14:paraId="4B0E106A" w14:textId="35567370" w:rsidR="00AC222F" w:rsidRDefault="00AC222F" w:rsidP="00AC222F">
      <w:pPr>
        <w:spacing w:line="480" w:lineRule="auto"/>
        <w:rPr>
          <w:rFonts w:ascii="Times New Roman" w:hAnsi="Times New Roman" w:cs="Times New Roman"/>
          <w:sz w:val="24"/>
          <w:szCs w:val="24"/>
        </w:rPr>
      </w:pPr>
    </w:p>
    <w:p w14:paraId="77DA092D" w14:textId="3DEC3DB2" w:rsidR="00AC222F" w:rsidRDefault="00AC222F" w:rsidP="00AC222F">
      <w:pPr>
        <w:spacing w:line="480" w:lineRule="auto"/>
        <w:rPr>
          <w:rFonts w:ascii="Times New Roman" w:hAnsi="Times New Roman" w:cs="Times New Roman"/>
          <w:sz w:val="24"/>
          <w:szCs w:val="24"/>
        </w:rPr>
      </w:pPr>
    </w:p>
    <w:p w14:paraId="2541B90C" w14:textId="63C8E417" w:rsidR="00AC222F" w:rsidRDefault="00AC222F" w:rsidP="00AC222F">
      <w:pPr>
        <w:spacing w:line="480" w:lineRule="auto"/>
        <w:rPr>
          <w:rFonts w:ascii="Times New Roman" w:hAnsi="Times New Roman" w:cs="Times New Roman"/>
          <w:sz w:val="24"/>
          <w:szCs w:val="24"/>
        </w:rPr>
      </w:pPr>
    </w:p>
    <w:p w14:paraId="6509EC70" w14:textId="0E7C5F32" w:rsidR="00AC222F" w:rsidRDefault="00AC222F" w:rsidP="00AC222F">
      <w:pPr>
        <w:spacing w:line="480" w:lineRule="auto"/>
        <w:rPr>
          <w:rFonts w:ascii="Times New Roman" w:hAnsi="Times New Roman" w:cs="Times New Roman"/>
          <w:sz w:val="24"/>
          <w:szCs w:val="24"/>
        </w:rPr>
      </w:pPr>
    </w:p>
    <w:p w14:paraId="381651CA" w14:textId="3CF093D4" w:rsidR="00A31E37" w:rsidRDefault="00A31E37" w:rsidP="00AC222F">
      <w:pPr>
        <w:spacing w:line="480" w:lineRule="auto"/>
        <w:rPr>
          <w:rFonts w:ascii="Times New Roman" w:hAnsi="Times New Roman" w:cs="Times New Roman"/>
          <w:sz w:val="24"/>
          <w:szCs w:val="24"/>
        </w:rPr>
      </w:pPr>
    </w:p>
    <w:p w14:paraId="5352F0E1" w14:textId="21C6499B" w:rsidR="00A31E37" w:rsidRPr="00AC222F" w:rsidRDefault="00A31E37" w:rsidP="00AC222F">
      <w:pPr>
        <w:spacing w:line="480" w:lineRule="auto"/>
        <w:rPr>
          <w:rFonts w:ascii="Times New Roman" w:hAnsi="Times New Roman" w:cs="Times New Roman"/>
          <w:sz w:val="24"/>
          <w:szCs w:val="24"/>
        </w:rPr>
      </w:pPr>
    </w:p>
    <w:p w14:paraId="45A1E1BF" w14:textId="7C3029DF" w:rsidR="00642228" w:rsidRDefault="00CA4A99"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5648" behindDoc="0" locked="0" layoutInCell="1" allowOverlap="1" wp14:anchorId="2E0C1B6C" wp14:editId="02684815">
            <wp:simplePos x="0" y="0"/>
            <wp:positionH relativeFrom="column">
              <wp:posOffset>51435</wp:posOffset>
            </wp:positionH>
            <wp:positionV relativeFrom="paragraph">
              <wp:posOffset>19050</wp:posOffset>
            </wp:positionV>
            <wp:extent cx="5699760" cy="3664023"/>
            <wp:effectExtent l="0" t="0" r="15240" b="1270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275759C" w14:textId="538A501C" w:rsidR="00642228" w:rsidRDefault="00642228" w:rsidP="002D488F">
      <w:pPr>
        <w:spacing w:line="480" w:lineRule="auto"/>
        <w:rPr>
          <w:rFonts w:ascii="Times New Roman" w:hAnsi="Times New Roman" w:cs="Times New Roman"/>
          <w:sz w:val="24"/>
          <w:szCs w:val="24"/>
        </w:rPr>
      </w:pPr>
    </w:p>
    <w:p w14:paraId="173D70C0" w14:textId="651A737D" w:rsidR="00642228" w:rsidRDefault="00642228" w:rsidP="002D488F">
      <w:pPr>
        <w:spacing w:line="480" w:lineRule="auto"/>
        <w:rPr>
          <w:rFonts w:ascii="Times New Roman" w:hAnsi="Times New Roman" w:cs="Times New Roman"/>
          <w:sz w:val="24"/>
          <w:szCs w:val="24"/>
        </w:rPr>
      </w:pPr>
    </w:p>
    <w:p w14:paraId="4C2BE631" w14:textId="6294B8C1" w:rsidR="00642228" w:rsidRDefault="00642228" w:rsidP="002D488F">
      <w:pPr>
        <w:spacing w:line="480" w:lineRule="auto"/>
        <w:rPr>
          <w:rFonts w:ascii="Times New Roman" w:hAnsi="Times New Roman" w:cs="Times New Roman"/>
          <w:sz w:val="24"/>
          <w:szCs w:val="24"/>
        </w:rPr>
      </w:pPr>
    </w:p>
    <w:p w14:paraId="404C1C2B" w14:textId="051D6A5B" w:rsidR="00642228" w:rsidRDefault="00642228" w:rsidP="002D488F">
      <w:pPr>
        <w:spacing w:line="480" w:lineRule="auto"/>
        <w:rPr>
          <w:rFonts w:ascii="Times New Roman" w:hAnsi="Times New Roman" w:cs="Times New Roman"/>
          <w:sz w:val="24"/>
          <w:szCs w:val="24"/>
        </w:rPr>
      </w:pPr>
    </w:p>
    <w:p w14:paraId="5BFEDA93" w14:textId="22BEE3C6" w:rsidR="00642228" w:rsidRDefault="00642228" w:rsidP="002D488F">
      <w:pPr>
        <w:spacing w:line="480" w:lineRule="auto"/>
        <w:rPr>
          <w:rFonts w:ascii="Times New Roman" w:hAnsi="Times New Roman" w:cs="Times New Roman"/>
          <w:sz w:val="24"/>
          <w:szCs w:val="24"/>
        </w:rPr>
      </w:pPr>
    </w:p>
    <w:p w14:paraId="309F903E" w14:textId="4CC7D9DD" w:rsidR="00642228" w:rsidRDefault="00642228" w:rsidP="002D488F">
      <w:pPr>
        <w:spacing w:line="480" w:lineRule="auto"/>
        <w:rPr>
          <w:rFonts w:ascii="Times New Roman" w:hAnsi="Times New Roman" w:cs="Times New Roman"/>
          <w:sz w:val="24"/>
          <w:szCs w:val="24"/>
        </w:rPr>
      </w:pPr>
    </w:p>
    <w:p w14:paraId="24277BB4" w14:textId="3A5D201A" w:rsidR="00642228" w:rsidRDefault="00642228" w:rsidP="002D488F">
      <w:pPr>
        <w:spacing w:line="480" w:lineRule="auto"/>
        <w:rPr>
          <w:rFonts w:ascii="Times New Roman" w:hAnsi="Times New Roman" w:cs="Times New Roman"/>
          <w:sz w:val="24"/>
          <w:szCs w:val="24"/>
        </w:rPr>
      </w:pPr>
    </w:p>
    <w:p w14:paraId="2CA00649" w14:textId="02C1932D" w:rsidR="00642228" w:rsidRDefault="00CA4A99" w:rsidP="002D488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D7725AC" wp14:editId="135AF5C8">
                <wp:simplePos x="0" y="0"/>
                <wp:positionH relativeFrom="margin">
                  <wp:align>right</wp:align>
                </wp:positionH>
                <wp:positionV relativeFrom="paragraph">
                  <wp:posOffset>387350</wp:posOffset>
                </wp:positionV>
                <wp:extent cx="5727700" cy="352552"/>
                <wp:effectExtent l="0" t="0" r="6350" b="9525"/>
                <wp:wrapNone/>
                <wp:docPr id="21" name="Text Box 21"/>
                <wp:cNvGraphicFramePr/>
                <a:graphic xmlns:a="http://schemas.openxmlformats.org/drawingml/2006/main">
                  <a:graphicData uri="http://schemas.microsoft.com/office/word/2010/wordprocessingShape">
                    <wps:wsp>
                      <wps:cNvSpPr txBox="1"/>
                      <wps:spPr>
                        <a:xfrm>
                          <a:off x="0" y="0"/>
                          <a:ext cx="5727700" cy="352552"/>
                        </a:xfrm>
                        <a:prstGeom prst="rect">
                          <a:avLst/>
                        </a:prstGeom>
                        <a:solidFill>
                          <a:schemeClr val="lt1"/>
                        </a:solidFill>
                        <a:ln w="6350">
                          <a:noFill/>
                        </a:ln>
                      </wps:spPr>
                      <wps:txbx>
                        <w:txbxContent>
                          <w:p w14:paraId="66291B50" w14:textId="1196B9F6"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FE606E" w:rsidRDefault="00FE6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725AC" id="Text Box 21" o:spid="_x0000_s1038" type="#_x0000_t202" style="position:absolute;margin-left:399.8pt;margin-top:30.5pt;width:451pt;height:27.7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" fillcolor="white [3201]" stroked="f" strokeweight=".5pt">
                <v:textbox>
                  <w:txbxContent>
                    <w:p w14:paraId="66291B50" w14:textId="1196B9F6"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FE606E" w:rsidRDefault="00FE606E"/>
                  </w:txbxContent>
                </v:textbox>
                <w10:wrap anchorx="margin"/>
              </v:shape>
            </w:pict>
          </mc:Fallback>
        </mc:AlternateContent>
      </w:r>
    </w:p>
    <w:p w14:paraId="0AECDF02" w14:textId="45465322" w:rsidR="006201E3" w:rsidRDefault="00E73670">
      <w:pPr>
        <w:rPr>
          <w:b/>
          <w:sz w:val="144"/>
          <w:szCs w:val="144"/>
        </w:rPr>
      </w:pPr>
      <w:r>
        <w:rPr>
          <w:b/>
          <w:noProof/>
          <w:sz w:val="144"/>
          <w:szCs w:val="144"/>
        </w:rPr>
        <w:drawing>
          <wp:anchor distT="0" distB="0" distL="114300" distR="114300" simplePos="0" relativeHeight="251680768" behindDoc="0" locked="0" layoutInCell="1" allowOverlap="1" wp14:anchorId="5E2F7747" wp14:editId="63BD9139">
            <wp:simplePos x="0" y="0"/>
            <wp:positionH relativeFrom="margin">
              <wp:align>right</wp:align>
            </wp:positionH>
            <wp:positionV relativeFrom="paragraph">
              <wp:posOffset>473710</wp:posOffset>
            </wp:positionV>
            <wp:extent cx="5707380" cy="3721100"/>
            <wp:effectExtent l="0" t="0" r="7620" b="1270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32D8EEA6" w14:textId="2D5406C2" w:rsidR="006201E3" w:rsidRDefault="006201E3">
      <w:pPr>
        <w:rPr>
          <w:b/>
          <w:sz w:val="144"/>
          <w:szCs w:val="144"/>
        </w:rPr>
      </w:pPr>
    </w:p>
    <w:p w14:paraId="0195331B" w14:textId="77777777" w:rsidR="00C7607D" w:rsidRDefault="00C7607D">
      <w:pPr>
        <w:rPr>
          <w:b/>
          <w:sz w:val="144"/>
          <w:szCs w:val="144"/>
        </w:rPr>
      </w:pPr>
    </w:p>
    <w:p w14:paraId="3CB843B6" w14:textId="77777777" w:rsidR="00897397" w:rsidRDefault="00897397">
      <w:pPr>
        <w:rPr>
          <w:rFonts w:ascii="Times New Roman" w:hAnsi="Times New Roman" w:cs="Times New Roman"/>
          <w:b/>
          <w:sz w:val="24"/>
          <w:szCs w:val="24"/>
        </w:rPr>
      </w:pPr>
    </w:p>
    <w:p w14:paraId="1F5D33DF" w14:textId="77777777" w:rsidR="00897397" w:rsidRDefault="00897397">
      <w:pPr>
        <w:rPr>
          <w:rFonts w:ascii="Times New Roman" w:hAnsi="Times New Roman" w:cs="Times New Roman"/>
          <w:b/>
          <w:sz w:val="24"/>
          <w:szCs w:val="24"/>
        </w:rPr>
      </w:pPr>
    </w:p>
    <w:p w14:paraId="4ED801B4" w14:textId="103DD271" w:rsidR="00897397" w:rsidRDefault="00CA4A9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2EBF04BB" wp14:editId="6EEC8D91">
                <wp:simplePos x="0" y="0"/>
                <wp:positionH relativeFrom="column">
                  <wp:posOffset>86995</wp:posOffset>
                </wp:positionH>
                <wp:positionV relativeFrom="paragraph">
                  <wp:posOffset>5080</wp:posOffset>
                </wp:positionV>
                <wp:extent cx="5727700" cy="317500"/>
                <wp:effectExtent l="0" t="0" r="6350" b="6350"/>
                <wp:wrapNone/>
                <wp:docPr id="23" name="Text Box 23"/>
                <wp:cNvGraphicFramePr/>
                <a:graphic xmlns:a="http://schemas.openxmlformats.org/drawingml/2006/main">
                  <a:graphicData uri="http://schemas.microsoft.com/office/word/2010/wordprocessingShape">
                    <wps:wsp>
                      <wps:cNvSpPr txBox="1"/>
                      <wps:spPr>
                        <a:xfrm>
                          <a:off x="0" y="0"/>
                          <a:ext cx="5727700" cy="317500"/>
                        </a:xfrm>
                        <a:prstGeom prst="rect">
                          <a:avLst/>
                        </a:prstGeom>
                        <a:solidFill>
                          <a:schemeClr val="lt1"/>
                        </a:solidFill>
                        <a:ln w="6350">
                          <a:noFill/>
                        </a:ln>
                      </wps:spPr>
                      <wps:txbx>
                        <w:txbxContent>
                          <w:p w14:paraId="25D6FD5E" w14:textId="6A9E95C0"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w:t>
                            </w:r>
                            <w:r>
                              <w:rPr>
                                <w:rFonts w:ascii="Times New Roman" w:hAnsi="Times New Roman" w:cs="Times New Roman"/>
                                <w:sz w:val="24"/>
                                <w:szCs w:val="24"/>
                              </w:rPr>
                              <w:t xml:space="preserve"> Mean seedlings dry weight according to the seed rate in variety Bg 3</w:t>
                            </w:r>
                            <w:r>
                              <w:rPr>
                                <w:rFonts w:ascii="Times New Roman" w:hAnsi="Times New Roman" w:cs="Times New Roman"/>
                                <w:sz w:val="24"/>
                                <w:szCs w:val="24"/>
                              </w:rPr>
                              <w:t>74</w:t>
                            </w:r>
                          </w:p>
                          <w:p w14:paraId="43C2C282" w14:textId="77777777" w:rsidR="00FE606E" w:rsidRDefault="00FE606E" w:rsidP="00FE6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F04BB" id="Text Box 23" o:spid="_x0000_s1039" type="#_x0000_t202" style="position:absolute;margin-left:6.85pt;margin-top:.4pt;width:451pt;height: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" fillcolor="white [3201]" stroked="f" strokeweight=".5pt">
                <v:textbox>
                  <w:txbxContent>
                    <w:p w14:paraId="25D6FD5E" w14:textId="6A9E95C0"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w:t>
                      </w:r>
                      <w:r>
                        <w:rPr>
                          <w:rFonts w:ascii="Times New Roman" w:hAnsi="Times New Roman" w:cs="Times New Roman"/>
                          <w:sz w:val="24"/>
                          <w:szCs w:val="24"/>
                        </w:rPr>
                        <w:t xml:space="preserve"> Mean seedlings dry weight according to the seed rate in variety Bg 3</w:t>
                      </w:r>
                      <w:r>
                        <w:rPr>
                          <w:rFonts w:ascii="Times New Roman" w:hAnsi="Times New Roman" w:cs="Times New Roman"/>
                          <w:sz w:val="24"/>
                          <w:szCs w:val="24"/>
                        </w:rPr>
                        <w:t>74</w:t>
                      </w:r>
                    </w:p>
                    <w:p w14:paraId="43C2C282" w14:textId="77777777" w:rsidR="00FE606E" w:rsidRDefault="00FE606E" w:rsidP="00FE606E"/>
                  </w:txbxContent>
                </v:textbox>
              </v:shape>
            </w:pict>
          </mc:Fallback>
        </mc:AlternateContent>
      </w:r>
    </w:p>
    <w:p w14:paraId="2F7D8FFB" w14:textId="629285C4" w:rsidR="00CA4A99" w:rsidRDefault="00897397" w:rsidP="00DA194E">
      <w:pPr>
        <w:spacing w:line="480" w:lineRule="auto"/>
        <w:rPr>
          <w:rFonts w:ascii="Times New Roman" w:hAnsi="Times New Roman" w:cs="Times New Roman"/>
          <w:sz w:val="24"/>
          <w:szCs w:val="24"/>
        </w:rPr>
      </w:pPr>
      <w:r w:rsidRPr="00D1331C">
        <w:rPr>
          <w:rFonts w:ascii="Times New Roman" w:hAnsi="Times New Roman" w:cs="Times New Roman"/>
          <w:sz w:val="24"/>
          <w:szCs w:val="24"/>
        </w:rPr>
        <w:lastRenderedPageBreak/>
        <w:t xml:space="preserve">The </w:t>
      </w:r>
      <w:r w:rsidR="008B0A6A">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sidR="008B0A6A">
        <w:rPr>
          <w:rFonts w:ascii="Times New Roman" w:hAnsi="Times New Roman" w:cs="Times New Roman"/>
          <w:sz w:val="24"/>
          <w:szCs w:val="24"/>
        </w:rPr>
        <w:t xml:space="preserve"> (g 10 seedlings</w:t>
      </w:r>
      <w:r w:rsidR="008B0A6A">
        <w:rPr>
          <w:rFonts w:ascii="Times New Roman" w:hAnsi="Times New Roman" w:cs="Times New Roman"/>
          <w:sz w:val="24"/>
          <w:szCs w:val="24"/>
          <w:vertAlign w:val="superscript"/>
        </w:rPr>
        <w:t>-1</w:t>
      </w:r>
      <w:r w:rsidR="008B0A6A">
        <w:rPr>
          <w:rFonts w:ascii="Times New Roman" w:hAnsi="Times New Roman" w:cs="Times New Roman"/>
          <w:sz w:val="24"/>
          <w:szCs w:val="24"/>
        </w:rPr>
        <w:t>)</w:t>
      </w:r>
      <w:r w:rsidRPr="00D1331C">
        <w:rPr>
          <w:rFonts w:ascii="Times New Roman" w:hAnsi="Times New Roman" w:cs="Times New Roman"/>
          <w:sz w:val="24"/>
          <w:szCs w:val="24"/>
        </w:rPr>
        <w:t xml:space="preserve"> </w:t>
      </w:r>
      <w:r w:rsidR="008B0A6A">
        <w:rPr>
          <w:rFonts w:ascii="Times New Roman" w:hAnsi="Times New Roman" w:cs="Times New Roman"/>
          <w:sz w:val="24"/>
          <w:szCs w:val="24"/>
        </w:rPr>
        <w:t xml:space="preserve">of the two varieties </w:t>
      </w:r>
      <w:r w:rsidR="00D1331C" w:rsidRPr="00D1331C">
        <w:rPr>
          <w:rFonts w:ascii="Times New Roman" w:hAnsi="Times New Roman" w:cs="Times New Roman"/>
          <w:sz w:val="24"/>
          <w:szCs w:val="24"/>
        </w:rPr>
        <w:t xml:space="preserve">at 12 Days after </w:t>
      </w:r>
      <w:r w:rsidR="00D1331C">
        <w:rPr>
          <w:rFonts w:ascii="Times New Roman" w:hAnsi="Times New Roman" w:cs="Times New Roman"/>
          <w:sz w:val="24"/>
          <w:szCs w:val="24"/>
        </w:rPr>
        <w:t>s</w:t>
      </w:r>
      <w:r w:rsidR="00D1331C" w:rsidRPr="00D1331C">
        <w:rPr>
          <w:rFonts w:ascii="Times New Roman" w:hAnsi="Times New Roman" w:cs="Times New Roman"/>
          <w:sz w:val="24"/>
          <w:szCs w:val="24"/>
        </w:rPr>
        <w:t>owing</w:t>
      </w:r>
      <w:r w:rsidR="008B0A6A">
        <w:rPr>
          <w:rFonts w:ascii="Times New Roman" w:hAnsi="Times New Roman" w:cs="Times New Roman"/>
          <w:sz w:val="24"/>
          <w:szCs w:val="24"/>
        </w:rPr>
        <w:t xml:space="preserve"> were presented in Figure 4.3 and Figure 4.4</w:t>
      </w:r>
      <w:r w:rsidR="00D1331C" w:rsidRPr="00D1331C">
        <w:rPr>
          <w:rFonts w:ascii="Times New Roman" w:hAnsi="Times New Roman" w:cs="Times New Roman"/>
          <w:sz w:val="24"/>
          <w:szCs w:val="24"/>
        </w:rPr>
        <w:t>.</w:t>
      </w:r>
    </w:p>
    <w:p w14:paraId="1143DEAB" w14:textId="062D3268" w:rsidR="00871915" w:rsidRDefault="00871915"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1E37">
        <w:rPr>
          <w:rFonts w:ascii="Times New Roman" w:hAnsi="Times New Roman" w:cs="Times New Roman"/>
          <w:sz w:val="24"/>
          <w:szCs w:val="24"/>
        </w:rPr>
        <w:t>In the variety Bg 360, the</w:t>
      </w:r>
      <w:r>
        <w:rPr>
          <w:rFonts w:ascii="Times New Roman" w:hAnsi="Times New Roman" w:cs="Times New Roman"/>
          <w:sz w:val="24"/>
          <w:szCs w:val="24"/>
        </w:rPr>
        <w:t xml:space="preserve"> seedling dry weight is having a strong negative relationship (R= 0.92226) with the </w:t>
      </w:r>
      <w:r w:rsidR="00845D7C">
        <w:rPr>
          <w:rFonts w:ascii="Times New Roman" w:hAnsi="Times New Roman" w:cs="Times New Roman"/>
          <w:sz w:val="24"/>
          <w:szCs w:val="24"/>
        </w:rPr>
        <w:t>increment of seed rate use for nursery trays.</w:t>
      </w:r>
      <w:r w:rsidR="008654AE">
        <w:rPr>
          <w:rFonts w:ascii="Times New Roman" w:hAnsi="Times New Roman" w:cs="Times New Roman"/>
          <w:sz w:val="24"/>
          <w:szCs w:val="24"/>
        </w:rPr>
        <w:t xml:space="preserve"> The maximum seedling dry weight was recorded in T1</w:t>
      </w:r>
      <w:r w:rsidR="00845D7C">
        <w:rPr>
          <w:rFonts w:ascii="Times New Roman" w:hAnsi="Times New Roman" w:cs="Times New Roman"/>
          <w:sz w:val="24"/>
          <w:szCs w:val="24"/>
        </w:rPr>
        <w:t xml:space="preserve"> (75</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A31E37">
        <w:rPr>
          <w:rFonts w:ascii="Times New Roman" w:hAnsi="Times New Roman" w:cs="Times New Roman"/>
          <w:sz w:val="24"/>
          <w:szCs w:val="24"/>
        </w:rPr>
        <w:t xml:space="preserve"> </w:t>
      </w:r>
      <w:r w:rsidR="008654AE">
        <w:rPr>
          <w:rFonts w:ascii="Times New Roman" w:hAnsi="Times New Roman" w:cs="Times New Roman"/>
          <w:sz w:val="24"/>
          <w:szCs w:val="24"/>
        </w:rPr>
        <w:t xml:space="preserve">as </w:t>
      </w:r>
      <w:r w:rsidR="00A31E37">
        <w:rPr>
          <w:rFonts w:ascii="Times New Roman" w:hAnsi="Times New Roman" w:cs="Times New Roman"/>
          <w:sz w:val="24"/>
          <w:szCs w:val="24"/>
        </w:rPr>
        <w:t>0.102283</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g</w:t>
      </w:r>
      <w:r w:rsidR="00FE5107">
        <w:rPr>
          <w:rFonts w:ascii="Times New Roman" w:hAnsi="Times New Roman" w:cs="Times New Roman"/>
          <w:sz w:val="24"/>
          <w:szCs w:val="24"/>
        </w:rPr>
        <w:t xml:space="preserve">, </w:t>
      </w:r>
      <w:r w:rsidR="008654AE">
        <w:rPr>
          <w:rFonts w:ascii="Times New Roman" w:hAnsi="Times New Roman" w:cs="Times New Roman"/>
          <w:sz w:val="24"/>
          <w:szCs w:val="24"/>
        </w:rPr>
        <w:t xml:space="preserve">followed by </w:t>
      </w:r>
      <w:r w:rsidR="00845D7C">
        <w:rPr>
          <w:rFonts w:ascii="Times New Roman" w:hAnsi="Times New Roman" w:cs="Times New Roman"/>
          <w:sz w:val="24"/>
          <w:szCs w:val="24"/>
        </w:rPr>
        <w:t>T2 (100</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0.101</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w:t>
      </w:r>
      <w:r w:rsidR="00845D7C">
        <w:rPr>
          <w:rFonts w:ascii="Times New Roman" w:hAnsi="Times New Roman" w:cs="Times New Roman"/>
          <w:sz w:val="24"/>
          <w:szCs w:val="24"/>
        </w:rPr>
        <w:t>.</w:t>
      </w:r>
      <w:r w:rsidR="008654AE">
        <w:rPr>
          <w:rFonts w:ascii="Times New Roman" w:hAnsi="Times New Roman" w:cs="Times New Roman"/>
          <w:sz w:val="24"/>
          <w:szCs w:val="24"/>
        </w:rPr>
        <w:t xml:space="preserve"> The two mean values of the T1 and T2 were not significantly differ at the 95% significant level. </w:t>
      </w:r>
      <w:r w:rsidR="00845D7C">
        <w:rPr>
          <w:rFonts w:ascii="Times New Roman" w:hAnsi="Times New Roman" w:cs="Times New Roman"/>
          <w:sz w:val="24"/>
          <w:szCs w:val="24"/>
        </w:rPr>
        <w:t xml:space="preserve"> </w:t>
      </w:r>
      <w:r w:rsidR="008654AE">
        <w:rPr>
          <w:rFonts w:ascii="Times New Roman" w:hAnsi="Times New Roman" w:cs="Times New Roman"/>
          <w:sz w:val="24"/>
          <w:szCs w:val="24"/>
        </w:rPr>
        <w:t>The lowest seedling dry weight was</w:t>
      </w:r>
      <w:r w:rsidR="004603B3">
        <w:rPr>
          <w:rFonts w:ascii="Times New Roman" w:hAnsi="Times New Roman" w:cs="Times New Roman"/>
          <w:sz w:val="24"/>
          <w:szCs w:val="24"/>
        </w:rPr>
        <w:t xml:space="preserve"> in </w:t>
      </w:r>
      <w:r w:rsidR="004603B3">
        <w:rPr>
          <w:rFonts w:ascii="Times New Roman" w:hAnsi="Times New Roman" w:cs="Times New Roman"/>
          <w:sz w:val="24"/>
          <w:szCs w:val="24"/>
        </w:rPr>
        <w:t>T4 (200 g/tray)</w:t>
      </w:r>
      <w:r w:rsidR="004603B3">
        <w:rPr>
          <w:rFonts w:ascii="Times New Roman" w:hAnsi="Times New Roman" w:cs="Times New Roman"/>
          <w:sz w:val="24"/>
          <w:szCs w:val="24"/>
        </w:rPr>
        <w:t xml:space="preserve"> which was</w:t>
      </w:r>
      <w:r w:rsidR="004603B3">
        <w:rPr>
          <w:rFonts w:ascii="Times New Roman" w:hAnsi="Times New Roman" w:cs="Times New Roman"/>
          <w:sz w:val="24"/>
          <w:szCs w:val="24"/>
        </w:rPr>
        <w:t xml:space="preserve"> 0.061</w:t>
      </w:r>
      <w:r w:rsidR="00FE5107">
        <w:rPr>
          <w:rFonts w:ascii="Times New Roman" w:hAnsi="Times New Roman" w:cs="Times New Roman"/>
          <w:sz w:val="24"/>
          <w:szCs w:val="24"/>
        </w:rPr>
        <w:t>g</w:t>
      </w:r>
      <w:r w:rsidR="004603B3">
        <w:rPr>
          <w:rFonts w:ascii="Times New Roman" w:hAnsi="Times New Roman" w:cs="Times New Roman"/>
          <w:sz w:val="24"/>
          <w:szCs w:val="24"/>
        </w:rPr>
        <w:t>.</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 xml:space="preserve">And </w:t>
      </w:r>
      <w:r w:rsidR="00A31E37" w:rsidRPr="00D1331C">
        <w:rPr>
          <w:rFonts w:ascii="Times New Roman" w:hAnsi="Times New Roman" w:cs="Times New Roman"/>
          <w:sz w:val="24"/>
          <w:szCs w:val="24"/>
        </w:rPr>
        <w:t>also,</w:t>
      </w:r>
      <w:r w:rsidR="00A31E37">
        <w:rPr>
          <w:rFonts w:ascii="Times New Roman" w:hAnsi="Times New Roman" w:cs="Times New Roman"/>
          <w:sz w:val="24"/>
          <w:szCs w:val="24"/>
        </w:rPr>
        <w:t xml:space="preserve"> </w:t>
      </w:r>
      <w:r w:rsidR="00FE5107">
        <w:rPr>
          <w:rFonts w:ascii="Times New Roman" w:hAnsi="Times New Roman" w:cs="Times New Roman"/>
          <w:sz w:val="24"/>
          <w:szCs w:val="24"/>
        </w:rPr>
        <w:t xml:space="preserve">there was </w:t>
      </w:r>
      <w:r w:rsidR="00A31E37">
        <w:rPr>
          <w:rFonts w:ascii="Times New Roman" w:hAnsi="Times New Roman" w:cs="Times New Roman"/>
          <w:sz w:val="24"/>
          <w:szCs w:val="24"/>
        </w:rPr>
        <w:t>no significant difference between the mean seedling dry weights of the T3 (150</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g/tray) 0.0656</w:t>
      </w:r>
      <w:r w:rsidR="00CA4A99">
        <w:rPr>
          <w:rFonts w:ascii="Times New Roman" w:hAnsi="Times New Roman" w:cs="Times New Roman"/>
          <w:sz w:val="24"/>
          <w:szCs w:val="24"/>
        </w:rPr>
        <w:t xml:space="preserve"> </w:t>
      </w:r>
      <w:r w:rsidR="00FE5107">
        <w:rPr>
          <w:rFonts w:ascii="Times New Roman" w:hAnsi="Times New Roman" w:cs="Times New Roman"/>
          <w:sz w:val="24"/>
          <w:szCs w:val="24"/>
        </w:rPr>
        <w:t>g and T4.</w:t>
      </w:r>
      <w:r w:rsidR="00A31E37">
        <w:rPr>
          <w:rFonts w:ascii="Times New Roman" w:hAnsi="Times New Roman" w:cs="Times New Roman"/>
          <w:sz w:val="24"/>
          <w:szCs w:val="24"/>
        </w:rPr>
        <w:t xml:space="preserve"> </w:t>
      </w:r>
    </w:p>
    <w:p w14:paraId="40CCFE59" w14:textId="37098120" w:rsidR="00233ED2" w:rsidRDefault="00233ED2"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w:t>
      </w:r>
      <w:r w:rsidR="00DA194E">
        <w:rPr>
          <w:rFonts w:ascii="Times New Roman" w:hAnsi="Times New Roman" w:cs="Times New Roman"/>
          <w:sz w:val="24"/>
          <w:szCs w:val="24"/>
        </w:rPr>
        <w:t xml:space="preserve">also the seedling dry weight is having a strong negative relationship </w:t>
      </w:r>
      <w:r w:rsidR="008654AE">
        <w:rPr>
          <w:rFonts w:ascii="Times New Roman" w:hAnsi="Times New Roman" w:cs="Times New Roman"/>
          <w:sz w:val="24"/>
          <w:szCs w:val="24"/>
        </w:rPr>
        <w:t xml:space="preserve">(R=0.9421) with seed rate. </w:t>
      </w:r>
      <w:r w:rsidR="00FE5107">
        <w:rPr>
          <w:rFonts w:ascii="Times New Roman" w:hAnsi="Times New Roman" w:cs="Times New Roman"/>
          <w:sz w:val="24"/>
          <w:szCs w:val="24"/>
        </w:rPr>
        <w:t xml:space="preserve">The </w:t>
      </w:r>
      <w:r w:rsidR="00414679">
        <w:rPr>
          <w:rFonts w:ascii="Times New Roman" w:hAnsi="Times New Roman" w:cs="Times New Roman"/>
          <w:sz w:val="24"/>
          <w:szCs w:val="24"/>
        </w:rPr>
        <w:t>highest</w:t>
      </w:r>
      <w:r w:rsidR="00FE5107">
        <w:rPr>
          <w:rFonts w:ascii="Times New Roman" w:hAnsi="Times New Roman" w:cs="Times New Roman"/>
          <w:sz w:val="24"/>
          <w:szCs w:val="24"/>
        </w:rPr>
        <w:t xml:space="preserve"> </w:t>
      </w:r>
      <w:r w:rsidR="00414679">
        <w:rPr>
          <w:rFonts w:ascii="Times New Roman" w:hAnsi="Times New Roman" w:cs="Times New Roman"/>
          <w:sz w:val="24"/>
          <w:szCs w:val="24"/>
        </w:rPr>
        <w:t>mean seedling dry weight 0.1412 g</w:t>
      </w:r>
      <w:r w:rsidR="00FE5107">
        <w:rPr>
          <w:rFonts w:ascii="Times New Roman" w:hAnsi="Times New Roman" w:cs="Times New Roman"/>
          <w:sz w:val="24"/>
          <w:szCs w:val="24"/>
        </w:rPr>
        <w:t xml:space="preserve"> was in T1</w:t>
      </w:r>
      <w:r w:rsidR="00CA5846">
        <w:rPr>
          <w:rFonts w:ascii="Times New Roman" w:hAnsi="Times New Roman" w:cs="Times New Roman"/>
          <w:sz w:val="24"/>
          <w:szCs w:val="24"/>
        </w:rPr>
        <w:t>. The seedling dry weight of the T1 and T2 were not significantly differ at 95% significant level whereas there was no significant difference between the seedling dry weights of the T2 and T3. The lowest seedling dry weight 0.858 g was recorded in T4.</w:t>
      </w:r>
      <w:r w:rsidR="008B0A6A">
        <w:rPr>
          <w:rFonts w:ascii="Times New Roman" w:hAnsi="Times New Roman" w:cs="Times New Roman"/>
          <w:sz w:val="24"/>
          <w:szCs w:val="24"/>
        </w:rPr>
        <w:t xml:space="preserve"> </w:t>
      </w:r>
      <w:r w:rsidR="009851C2">
        <w:rPr>
          <w:rFonts w:ascii="Times New Roman" w:hAnsi="Times New Roman" w:cs="Times New Roman"/>
          <w:sz w:val="24"/>
          <w:szCs w:val="24"/>
        </w:rPr>
        <w:fldChar w:fldCharType="begin" w:fldLock="1"/>
      </w:r>
      <w:r w:rsidR="0080733B">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sidR="009851C2">
        <w:rPr>
          <w:rFonts w:ascii="Times New Roman" w:hAnsi="Times New Roman" w:cs="Times New Roman"/>
          <w:sz w:val="24"/>
          <w:szCs w:val="24"/>
        </w:rPr>
        <w:fldChar w:fldCharType="separate"/>
      </w:r>
      <w:r w:rsidR="009851C2" w:rsidRPr="009851C2">
        <w:rPr>
          <w:rFonts w:ascii="Times New Roman" w:hAnsi="Times New Roman" w:cs="Times New Roman"/>
          <w:noProof/>
          <w:sz w:val="24"/>
          <w:szCs w:val="24"/>
        </w:rPr>
        <w:t>Gorgy, 2012</w:t>
      </w:r>
      <w:r w:rsidR="009851C2">
        <w:rPr>
          <w:rFonts w:ascii="Times New Roman" w:hAnsi="Times New Roman" w:cs="Times New Roman"/>
          <w:noProof/>
          <w:sz w:val="24"/>
          <w:szCs w:val="24"/>
        </w:rPr>
        <w:t xml:space="preserve"> and</w:t>
      </w:r>
      <w:r w:rsidR="009851C2" w:rsidRPr="009851C2">
        <w:rPr>
          <w:rFonts w:ascii="Times New Roman" w:hAnsi="Times New Roman" w:cs="Times New Roman"/>
          <w:noProof/>
          <w:sz w:val="24"/>
          <w:szCs w:val="24"/>
        </w:rPr>
        <w:t xml:space="preserve"> Pathania et al., 2016</w:t>
      </w:r>
      <w:r w:rsidR="009851C2">
        <w:rPr>
          <w:rFonts w:ascii="Times New Roman" w:hAnsi="Times New Roman" w:cs="Times New Roman"/>
          <w:sz w:val="24"/>
          <w:szCs w:val="24"/>
        </w:rPr>
        <w:fldChar w:fldCharType="end"/>
      </w:r>
      <w:r w:rsidR="009851C2">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w:t>
      </w:r>
      <w:r w:rsidR="007B7753">
        <w:rPr>
          <w:rFonts w:ascii="Times New Roman" w:hAnsi="Times New Roman" w:cs="Times New Roman"/>
          <w:sz w:val="24"/>
          <w:szCs w:val="24"/>
        </w:rPr>
        <w:t xml:space="preserve"> The seedling dry weight </w:t>
      </w:r>
      <w:r w:rsidR="00623B99">
        <w:rPr>
          <w:rFonts w:ascii="Times New Roman" w:hAnsi="Times New Roman" w:cs="Times New Roman"/>
          <w:sz w:val="24"/>
          <w:szCs w:val="24"/>
        </w:rPr>
        <w:t>showed</w:t>
      </w:r>
      <w:r w:rsidR="007B7753">
        <w:rPr>
          <w:rFonts w:ascii="Times New Roman" w:hAnsi="Times New Roman" w:cs="Times New Roman"/>
          <w:sz w:val="24"/>
          <w:szCs w:val="24"/>
        </w:rPr>
        <w:t xml:space="preserve"> a strong positive correlation with the seedling height and the total root length (cm 10 seedlings</w:t>
      </w:r>
      <w:r w:rsidR="007B7753">
        <w:rPr>
          <w:rFonts w:ascii="Times New Roman" w:hAnsi="Times New Roman" w:cs="Times New Roman"/>
          <w:sz w:val="24"/>
          <w:szCs w:val="24"/>
          <w:vertAlign w:val="superscript"/>
        </w:rPr>
        <w:t>-1</w:t>
      </w:r>
      <w:r w:rsidR="00623B99">
        <w:rPr>
          <w:rFonts w:ascii="Times New Roman" w:hAnsi="Times New Roman" w:cs="Times New Roman"/>
          <w:sz w:val="24"/>
          <w:szCs w:val="24"/>
        </w:rPr>
        <w:t>) in both varieties.</w:t>
      </w:r>
    </w:p>
    <w:p w14:paraId="75C67E07" w14:textId="00605C97" w:rsidR="00623B99" w:rsidRDefault="00623B99" w:rsidP="00DA194E">
      <w:pPr>
        <w:spacing w:line="480" w:lineRule="auto"/>
        <w:rPr>
          <w:rFonts w:ascii="Times New Roman" w:hAnsi="Times New Roman" w:cs="Times New Roman"/>
          <w:sz w:val="24"/>
          <w:szCs w:val="24"/>
        </w:rPr>
      </w:pPr>
    </w:p>
    <w:p w14:paraId="5DA4E632" w14:textId="54DB1AA3" w:rsidR="003A5332" w:rsidRDefault="0031790B" w:rsidP="00845D7C">
      <w:pPr>
        <w:spacing w:line="480" w:lineRule="auto"/>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6EA7EC07" wp14:editId="7DA94F6F">
            <wp:simplePos x="0" y="0"/>
            <wp:positionH relativeFrom="margin">
              <wp:align>right</wp:align>
            </wp:positionH>
            <wp:positionV relativeFrom="paragraph">
              <wp:posOffset>6350</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63C1BDA1" w14:textId="0F695D36" w:rsidR="007A52AF" w:rsidRDefault="0031790B" w:rsidP="0031790B">
      <w:pPr>
        <w:rPr>
          <w:rFonts w:ascii="Times New Roman" w:hAnsi="Times New Roman" w:cs="Times New Roman"/>
          <w:sz w:val="24"/>
          <w:szCs w:val="24"/>
        </w:rPr>
      </w:pPr>
      <w:r w:rsidRPr="002D488F">
        <w:rPr>
          <w:rFonts w:ascii="Times New Roman" w:hAnsi="Times New Roman" w:cs="Times New Roman"/>
          <w:sz w:val="24"/>
          <w:szCs w:val="24"/>
        </w:rPr>
        <w:t>Figure 4.</w:t>
      </w:r>
      <w:r w:rsidR="007A52AF">
        <w:rPr>
          <w:rFonts w:ascii="Times New Roman" w:hAnsi="Times New Roman" w:cs="Times New Roman"/>
          <w:sz w:val="24"/>
          <w:szCs w:val="24"/>
        </w:rPr>
        <w:t>5 Mean total Root length of seedlings at 12 DAS in variety Bg 360</w:t>
      </w:r>
    </w:p>
    <w:p w14:paraId="557B25F8" w14:textId="2A692C72" w:rsidR="007A52AF" w:rsidRDefault="007A52AF" w:rsidP="0031790B">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E34530A" wp14:editId="47E9D38B">
            <wp:simplePos x="0" y="0"/>
            <wp:positionH relativeFrom="margin">
              <wp:align>right</wp:align>
            </wp:positionH>
            <wp:positionV relativeFrom="paragraph">
              <wp:posOffset>438150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C0B23C9" w14:textId="5428559C" w:rsidR="007A52AF" w:rsidRDefault="007A52AF" w:rsidP="0031790B">
      <w:pPr>
        <w:rPr>
          <w:rFonts w:ascii="Times New Roman" w:hAnsi="Times New Roman" w:cs="Times New Roman"/>
          <w:sz w:val="24"/>
          <w:szCs w:val="24"/>
        </w:rPr>
      </w:pPr>
    </w:p>
    <w:p w14:paraId="34C58781" w14:textId="2D7D29C7" w:rsidR="007A52AF" w:rsidRDefault="007A52AF" w:rsidP="0031790B">
      <w:pPr>
        <w:rPr>
          <w:rFonts w:ascii="Times New Roman" w:hAnsi="Times New Roman" w:cs="Times New Roman"/>
          <w:sz w:val="24"/>
          <w:szCs w:val="24"/>
        </w:rPr>
      </w:pPr>
    </w:p>
    <w:p w14:paraId="37059C48" w14:textId="45568F46" w:rsidR="00D57411" w:rsidRDefault="007A52AF" w:rsidP="00D57411">
      <w:pPr>
        <w:rPr>
          <w:rFonts w:ascii="Times New Roman" w:hAnsi="Times New Roman" w:cs="Times New Roman"/>
          <w:sz w:val="24"/>
          <w:szCs w:val="24"/>
        </w:rPr>
      </w:pPr>
      <w:r w:rsidRPr="002D488F">
        <w:rPr>
          <w:rFonts w:ascii="Times New Roman" w:hAnsi="Times New Roman" w:cs="Times New Roman"/>
          <w:sz w:val="24"/>
          <w:szCs w:val="24"/>
        </w:rPr>
        <w:t>Figure 4.</w:t>
      </w:r>
      <w:r w:rsidR="00D57411">
        <w:rPr>
          <w:rFonts w:ascii="Times New Roman" w:hAnsi="Times New Roman" w:cs="Times New Roman"/>
          <w:sz w:val="24"/>
          <w:szCs w:val="24"/>
        </w:rPr>
        <w:t>6</w:t>
      </w:r>
      <w:r>
        <w:rPr>
          <w:rFonts w:ascii="Times New Roman" w:hAnsi="Times New Roman" w:cs="Times New Roman"/>
          <w:sz w:val="24"/>
          <w:szCs w:val="24"/>
        </w:rPr>
        <w:t xml:space="preserve"> </w:t>
      </w:r>
      <w:r w:rsidR="00D57411">
        <w:rPr>
          <w:rFonts w:ascii="Times New Roman" w:hAnsi="Times New Roman" w:cs="Times New Roman"/>
          <w:sz w:val="24"/>
          <w:szCs w:val="24"/>
        </w:rPr>
        <w:t xml:space="preserve">Mean total Root length of seedlings at 12 DAS in variety Bg </w:t>
      </w:r>
      <w:r w:rsidR="00D57411">
        <w:rPr>
          <w:rFonts w:ascii="Times New Roman" w:hAnsi="Times New Roman" w:cs="Times New Roman"/>
          <w:sz w:val="24"/>
          <w:szCs w:val="24"/>
        </w:rPr>
        <w:t>374</w:t>
      </w:r>
    </w:p>
    <w:p w14:paraId="13A1DD72" w14:textId="12A74914" w:rsidR="002D488F" w:rsidRDefault="00D57411" w:rsidP="001C439E">
      <w:pPr>
        <w:spacing w:line="480" w:lineRule="auto"/>
        <w:rPr>
          <w:rFonts w:ascii="Times New Roman" w:hAnsi="Times New Roman" w:cs="Times New Roman"/>
          <w:sz w:val="24"/>
          <w:szCs w:val="24"/>
        </w:rPr>
      </w:pPr>
      <w:r w:rsidRPr="00D57411">
        <w:rPr>
          <w:rFonts w:ascii="Times New Roman" w:hAnsi="Times New Roman" w:cs="Times New Roman"/>
          <w:sz w:val="24"/>
          <w:szCs w:val="24"/>
        </w:rPr>
        <w:lastRenderedPageBreak/>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 xml:space="preserve">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10 seedlings showed strong negative relationship with the both varieties Bg 360 (R = 0.9883) and Bg 374 (R = 0.9421). </w:t>
      </w:r>
    </w:p>
    <w:p w14:paraId="36AB3665" w14:textId="411E5161" w:rsidR="00B04D68" w:rsidRDefault="00B04D68"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396B3D90" w14:textId="0973B4E5" w:rsidR="00A611CC" w:rsidRDefault="00D92000"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requires</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5E36A810" w14:textId="7DDE7E07" w:rsidR="00AD29D7" w:rsidRDefault="00AD29D7" w:rsidP="001C439E">
      <w:pPr>
        <w:spacing w:line="480" w:lineRule="auto"/>
        <w:rPr>
          <w:rFonts w:ascii="Times New Roman" w:hAnsi="Times New Roman" w:cs="Times New Roman"/>
          <w:sz w:val="24"/>
          <w:szCs w:val="24"/>
        </w:rPr>
      </w:pPr>
    </w:p>
    <w:p w14:paraId="5B95D777" w14:textId="1E77D310" w:rsidR="00AD29D7" w:rsidRDefault="00AD29D7" w:rsidP="001C439E">
      <w:pPr>
        <w:spacing w:line="480" w:lineRule="auto"/>
        <w:rPr>
          <w:rFonts w:ascii="Times New Roman" w:hAnsi="Times New Roman" w:cs="Times New Roman"/>
          <w:sz w:val="24"/>
          <w:szCs w:val="24"/>
        </w:rPr>
      </w:pPr>
    </w:p>
    <w:p w14:paraId="75E8D6B0" w14:textId="008121E4" w:rsidR="00AD29D7" w:rsidRDefault="00AD29D7" w:rsidP="001C439E">
      <w:pPr>
        <w:spacing w:line="480" w:lineRule="auto"/>
        <w:rPr>
          <w:rFonts w:ascii="Times New Roman" w:hAnsi="Times New Roman" w:cs="Times New Roman"/>
          <w:sz w:val="24"/>
          <w:szCs w:val="24"/>
        </w:rPr>
      </w:pPr>
    </w:p>
    <w:p w14:paraId="74FDD65B" w14:textId="4915598B" w:rsidR="00AD29D7" w:rsidRDefault="00AD29D7" w:rsidP="001C439E">
      <w:pPr>
        <w:spacing w:line="480" w:lineRule="auto"/>
        <w:rPr>
          <w:rFonts w:ascii="Times New Roman" w:hAnsi="Times New Roman" w:cs="Times New Roman"/>
          <w:sz w:val="24"/>
          <w:szCs w:val="24"/>
        </w:rPr>
      </w:pPr>
    </w:p>
    <w:p w14:paraId="531911DF" w14:textId="03CF72D4" w:rsidR="00AD29D7" w:rsidRDefault="00AD29D7" w:rsidP="001C439E">
      <w:pPr>
        <w:spacing w:line="480" w:lineRule="auto"/>
        <w:rPr>
          <w:rFonts w:ascii="Times New Roman" w:hAnsi="Times New Roman" w:cs="Times New Roman"/>
          <w:sz w:val="24"/>
          <w:szCs w:val="24"/>
        </w:rPr>
      </w:pPr>
    </w:p>
    <w:p w14:paraId="4874E830" w14:textId="47FC439E" w:rsidR="00AD29D7" w:rsidRDefault="00AD29D7" w:rsidP="001C439E">
      <w:pPr>
        <w:spacing w:line="480" w:lineRule="auto"/>
        <w:rPr>
          <w:rFonts w:ascii="Times New Roman" w:hAnsi="Times New Roman" w:cs="Times New Roman"/>
          <w:sz w:val="24"/>
          <w:szCs w:val="24"/>
        </w:rPr>
      </w:pPr>
    </w:p>
    <w:p w14:paraId="33BAD77F" w14:textId="21E9E779" w:rsidR="00AD29D7" w:rsidRDefault="00AD29D7" w:rsidP="001C439E">
      <w:pPr>
        <w:spacing w:line="480" w:lineRule="auto"/>
        <w:rPr>
          <w:rFonts w:ascii="Times New Roman" w:hAnsi="Times New Roman" w:cs="Times New Roman"/>
          <w:sz w:val="24"/>
          <w:szCs w:val="24"/>
        </w:rPr>
      </w:pPr>
    </w:p>
    <w:p w14:paraId="2561D99C" w14:textId="77777777" w:rsidR="00AD29D7" w:rsidRPr="00D57411" w:rsidRDefault="00AD29D7" w:rsidP="001C439E">
      <w:pPr>
        <w:spacing w:line="480" w:lineRule="auto"/>
        <w:rPr>
          <w:rFonts w:ascii="Times New Roman" w:hAnsi="Times New Roman" w:cs="Times New Roman"/>
          <w:sz w:val="24"/>
          <w:szCs w:val="24"/>
        </w:rPr>
      </w:pPr>
    </w:p>
    <w:p w14:paraId="5297D710" w14:textId="061DF55D" w:rsidR="00AD29D7" w:rsidRDefault="00AD29D7" w:rsidP="00AD29D7">
      <w:pPr>
        <w:rPr>
          <w:rFonts w:ascii="Times New Roman" w:hAnsi="Times New Roman" w:cs="Times New Roman"/>
          <w:sz w:val="24"/>
          <w:szCs w:val="24"/>
        </w:rPr>
      </w:pPr>
      <w:r>
        <w:rPr>
          <w:noProof/>
        </w:rPr>
        <w:lastRenderedPageBreak/>
        <w:drawing>
          <wp:anchor distT="0" distB="0" distL="114300" distR="114300" simplePos="0" relativeHeight="251682816" behindDoc="0" locked="0" layoutInCell="1" allowOverlap="1" wp14:anchorId="2121FFD6" wp14:editId="4B2132D4">
            <wp:simplePos x="0" y="0"/>
            <wp:positionH relativeFrom="margin">
              <wp:align>right</wp:align>
            </wp:positionH>
            <wp:positionV relativeFrom="paragraph">
              <wp:posOffset>0</wp:posOffset>
            </wp:positionV>
            <wp:extent cx="5775960" cy="3444240"/>
            <wp:effectExtent l="0" t="0" r="15240" b="3810"/>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337B6A17" w14:textId="0B3EE7BF" w:rsidR="00AD29D7" w:rsidRDefault="00AD29D7" w:rsidP="009A415F">
      <w:pPr>
        <w:spacing w:line="48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9EB6EA6" wp14:editId="66D336B4">
            <wp:simplePos x="0" y="0"/>
            <wp:positionH relativeFrom="margin">
              <wp:align>right</wp:align>
            </wp:positionH>
            <wp:positionV relativeFrom="paragraph">
              <wp:posOffset>857250</wp:posOffset>
            </wp:positionV>
            <wp:extent cx="5791200" cy="3451860"/>
            <wp:effectExtent l="0" t="0" r="0" b="1524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2D488F">
        <w:rPr>
          <w:rFonts w:ascii="Times New Roman" w:hAnsi="Times New Roman" w:cs="Times New Roman"/>
          <w:sz w:val="24"/>
          <w:szCs w:val="24"/>
        </w:rPr>
        <w:t>Figure 4.</w:t>
      </w:r>
      <w:r w:rsidR="00F82292">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 xml:space="preserve">Number of seedlings dispensed per hill </w:t>
      </w:r>
      <w:r w:rsidR="00F82292">
        <w:rPr>
          <w:rFonts w:ascii="Times New Roman" w:hAnsi="Times New Roman" w:cs="Times New Roman"/>
          <w:sz w:val="24"/>
          <w:szCs w:val="24"/>
        </w:rPr>
        <w:t>in mechanical transplanting according to seed rates</w:t>
      </w:r>
      <w:r w:rsidR="009A415F">
        <w:rPr>
          <w:rFonts w:ascii="Times New Roman" w:hAnsi="Times New Roman" w:cs="Times New Roman"/>
          <w:sz w:val="24"/>
          <w:szCs w:val="24"/>
        </w:rPr>
        <w:t xml:space="preserve"> in variety Bg 360</w:t>
      </w:r>
    </w:p>
    <w:p w14:paraId="1032FC60" w14:textId="548F106A" w:rsidR="00AD29D7" w:rsidRDefault="00AD29D7" w:rsidP="00AD29D7">
      <w:pPr>
        <w:rPr>
          <w:rFonts w:ascii="Times New Roman" w:hAnsi="Times New Roman" w:cs="Times New Roman"/>
          <w:sz w:val="24"/>
          <w:szCs w:val="24"/>
        </w:rPr>
      </w:pPr>
    </w:p>
    <w:p w14:paraId="25B00407" w14:textId="02092B24" w:rsidR="006201E3" w:rsidRDefault="00F82292" w:rsidP="00F82292">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8</w:t>
      </w:r>
      <w:r>
        <w:rPr>
          <w:rFonts w:ascii="Times New Roman" w:hAnsi="Times New Roman" w:cs="Times New Roman"/>
          <w:sz w:val="24"/>
          <w:szCs w:val="24"/>
        </w:rPr>
        <w:t xml:space="preserve"> Number of seedlings dispensed per hill in mechanical transplanting according t</w:t>
      </w:r>
      <w:r>
        <w:rPr>
          <w:rFonts w:ascii="Times New Roman" w:hAnsi="Times New Roman" w:cs="Times New Roman"/>
          <w:sz w:val="24"/>
          <w:szCs w:val="24"/>
        </w:rPr>
        <w:t>o seed rate</w:t>
      </w:r>
      <w:r w:rsidR="009A415F">
        <w:rPr>
          <w:rFonts w:ascii="Times New Roman" w:hAnsi="Times New Roman" w:cs="Times New Roman"/>
          <w:sz w:val="24"/>
          <w:szCs w:val="24"/>
        </w:rPr>
        <w:t xml:space="preserve"> in variety Bg 374</w:t>
      </w:r>
    </w:p>
    <w:p w14:paraId="747C6534" w14:textId="77777777" w:rsidR="006A34BE" w:rsidRDefault="007B60CD" w:rsidP="00F82292">
      <w:pPr>
        <w:spacing w:line="480" w:lineRule="auto"/>
        <w:rPr>
          <w:rFonts w:ascii="Times New Roman" w:hAnsi="Times New Roman" w:cs="Times New Roman"/>
          <w:sz w:val="24"/>
          <w:szCs w:val="24"/>
        </w:rPr>
      </w:pPr>
      <w:r w:rsidRPr="009A22A3">
        <w:rPr>
          <w:rFonts w:ascii="Times New Roman" w:hAnsi="Times New Roman" w:cs="Times New Roman"/>
          <w:sz w:val="24"/>
          <w:szCs w:val="24"/>
        </w:rPr>
        <w:lastRenderedPageBreak/>
        <w:t xml:space="preserve">The mean number of seedlings </w:t>
      </w:r>
      <w:r w:rsidR="00A66B96" w:rsidRPr="009A22A3">
        <w:rPr>
          <w:rFonts w:ascii="Times New Roman" w:hAnsi="Times New Roman" w:cs="Times New Roman"/>
          <w:sz w:val="24"/>
          <w:szCs w:val="24"/>
        </w:rPr>
        <w:t xml:space="preserve">dispensed per hill in low gear, mid gear and the high gear of the transplanter has a strong positive relationship with the seed rate in both varieties. </w:t>
      </w:r>
    </w:p>
    <w:p w14:paraId="34C8BE73" w14:textId="6E626D6A" w:rsidR="007B60CD" w:rsidRPr="009A22A3" w:rsidRDefault="006A34BE"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final yield. And also, there was no any impact in use of increased number of seedlings than that optimum level which caused miss use of seedlings resulting and extra expense on it.</w:t>
      </w:r>
    </w:p>
    <w:p w14:paraId="05E41189" w14:textId="77777777" w:rsidR="00B7621E" w:rsidRDefault="00B7621E" w:rsidP="00B7621E">
      <w:pPr>
        <w:spacing w:line="480" w:lineRule="auto"/>
        <w:rPr>
          <w:rFonts w:ascii="Times New Roman" w:hAnsi="Times New Roman" w:cs="Times New Roman"/>
          <w:sz w:val="24"/>
          <w:szCs w:val="24"/>
        </w:rPr>
      </w:pPr>
    </w:p>
    <w:p w14:paraId="15DF1B2C" w14:textId="77777777" w:rsidR="00B7621E" w:rsidRDefault="00B7621E" w:rsidP="00B7621E">
      <w:pPr>
        <w:spacing w:line="480" w:lineRule="auto"/>
        <w:rPr>
          <w:rFonts w:ascii="Times New Roman" w:hAnsi="Times New Roman" w:cs="Times New Roman"/>
          <w:sz w:val="24"/>
          <w:szCs w:val="24"/>
        </w:rPr>
      </w:pPr>
    </w:p>
    <w:p w14:paraId="578BC4F5" w14:textId="77777777" w:rsidR="00B7621E" w:rsidRDefault="00B7621E" w:rsidP="00B7621E">
      <w:pPr>
        <w:spacing w:line="480" w:lineRule="auto"/>
        <w:rPr>
          <w:rFonts w:ascii="Times New Roman" w:hAnsi="Times New Roman" w:cs="Times New Roman"/>
          <w:sz w:val="24"/>
          <w:szCs w:val="24"/>
        </w:rPr>
      </w:pPr>
    </w:p>
    <w:p w14:paraId="4ECB8D38" w14:textId="7EA8EEC5" w:rsidR="00FE395B" w:rsidRDefault="006A19AA" w:rsidP="00B7621E">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 xml:space="preserve">75g/tray) in both varieties Bg 360 and Bg 374 because with the increment of the seed rate the inter plant competition for the resource utilization was high which negatively affects on the seedling vigor. </w:t>
      </w:r>
      <w:r w:rsidR="006A34BE">
        <w:rPr>
          <w:rFonts w:ascii="Times New Roman" w:hAnsi="Times New Roman" w:cs="Times New Roman"/>
          <w:sz w:val="24"/>
          <w:szCs w:val="24"/>
        </w:rPr>
        <w:t>The number of seedlings per also important factor to consider when selecting the optimum seedling rate.</w:t>
      </w:r>
      <w:r w:rsidR="007F3468">
        <w:rPr>
          <w:rFonts w:ascii="Times New Roman" w:hAnsi="Times New Roman" w:cs="Times New Roman"/>
          <w:sz w:val="24"/>
          <w:szCs w:val="24"/>
        </w:rPr>
        <w:t xml:space="preserve"> 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xml:space="preserve">. In the variety Bg 360 only the T1 (75g/tray) and T2 (100g/tray) fulfills this requirement. And in Bg 374 </w:t>
      </w:r>
      <w:r w:rsidR="00FE395B">
        <w:rPr>
          <w:rFonts w:ascii="Times New Roman" w:hAnsi="Times New Roman" w:cs="Times New Roman"/>
          <w:sz w:val="24"/>
          <w:szCs w:val="24"/>
        </w:rPr>
        <w:t>T1 (75g/tray)</w:t>
      </w:r>
      <w:r w:rsidR="00FE395B">
        <w:rPr>
          <w:rFonts w:ascii="Times New Roman" w:hAnsi="Times New Roman" w:cs="Times New Roman"/>
          <w:sz w:val="24"/>
          <w:szCs w:val="24"/>
        </w:rPr>
        <w:t xml:space="preserve">, </w:t>
      </w:r>
      <w:r w:rsidR="00FE395B">
        <w:rPr>
          <w:rFonts w:ascii="Times New Roman" w:hAnsi="Times New Roman" w:cs="Times New Roman"/>
          <w:sz w:val="24"/>
          <w:szCs w:val="24"/>
        </w:rPr>
        <w:t>T2 (100g/tray)</w:t>
      </w:r>
      <w:r w:rsidR="00FE395B">
        <w:rPr>
          <w:rFonts w:ascii="Times New Roman" w:hAnsi="Times New Roman" w:cs="Times New Roman"/>
          <w:sz w:val="24"/>
          <w:szCs w:val="24"/>
        </w:rPr>
        <w:t xml:space="preserve">, </w:t>
      </w:r>
      <w:r w:rsidR="00FE395B">
        <w:rPr>
          <w:rFonts w:ascii="Times New Roman" w:hAnsi="Times New Roman" w:cs="Times New Roman"/>
          <w:sz w:val="24"/>
          <w:szCs w:val="24"/>
        </w:rPr>
        <w:t>T</w:t>
      </w:r>
      <w:r w:rsidR="00FE395B">
        <w:rPr>
          <w:rFonts w:ascii="Times New Roman" w:hAnsi="Times New Roman" w:cs="Times New Roman"/>
          <w:sz w:val="24"/>
          <w:szCs w:val="24"/>
        </w:rPr>
        <w:t>3</w:t>
      </w:r>
      <w:r w:rsidR="00FE395B">
        <w:rPr>
          <w:rFonts w:ascii="Times New Roman" w:hAnsi="Times New Roman" w:cs="Times New Roman"/>
          <w:sz w:val="24"/>
          <w:szCs w:val="24"/>
        </w:rPr>
        <w:t xml:space="preserve"> (1</w:t>
      </w:r>
      <w:r w:rsidR="00FE395B">
        <w:rPr>
          <w:rFonts w:ascii="Times New Roman" w:hAnsi="Times New Roman" w:cs="Times New Roman"/>
          <w:sz w:val="24"/>
          <w:szCs w:val="24"/>
        </w:rPr>
        <w:t>5</w:t>
      </w:r>
      <w:r w:rsidR="00FE395B">
        <w:rPr>
          <w:rFonts w:ascii="Times New Roman" w:hAnsi="Times New Roman" w:cs="Times New Roman"/>
          <w:sz w:val="24"/>
          <w:szCs w:val="24"/>
        </w:rPr>
        <w:t>0g/tray)</w:t>
      </w:r>
      <w:r w:rsidR="00FE395B">
        <w:rPr>
          <w:rFonts w:ascii="Times New Roman" w:hAnsi="Times New Roman" w:cs="Times New Roman"/>
          <w:sz w:val="24"/>
          <w:szCs w:val="24"/>
        </w:rPr>
        <w:t xml:space="preserve">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BB22B4A" w14:textId="77777777" w:rsidR="00A673CF" w:rsidRDefault="00A673CF" w:rsidP="00B7621E">
      <w:pPr>
        <w:spacing w:line="480" w:lineRule="auto"/>
        <w:rPr>
          <w:rFonts w:ascii="Times New Roman" w:hAnsi="Times New Roman" w:cs="Times New Roman"/>
          <w:sz w:val="24"/>
          <w:szCs w:val="24"/>
        </w:rPr>
      </w:pPr>
    </w:p>
    <w:p w14:paraId="70DC3D89" w14:textId="4308854F"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seed rate used for Mechanical Transplanting according to recommendation of Department of Agriculture (DOA), Sri Lanka.</w:t>
      </w:r>
    </w:p>
    <w:p w14:paraId="24699794" w14:textId="01E8D280"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 (Bg 374) – 15 kg/acre</w:t>
      </w:r>
    </w:p>
    <w:p w14:paraId="0022D84D" w14:textId="7A879289"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 (Bg 360) – (10 – 12) kg/acre</w:t>
      </w:r>
    </w:p>
    <w:p w14:paraId="5C32E163" w14:textId="1E7377E7" w:rsidR="006201E3" w:rsidRPr="00B7621E" w:rsidRDefault="006201E3" w:rsidP="00B7621E">
      <w:pPr>
        <w:spacing w:line="480" w:lineRule="auto"/>
        <w:rPr>
          <w:b/>
          <w:sz w:val="144"/>
          <w:szCs w:val="144"/>
        </w:rPr>
      </w:pPr>
      <w:r w:rsidRPr="00B7621E">
        <w:rPr>
          <w:b/>
          <w:sz w:val="144"/>
          <w:szCs w:val="144"/>
        </w:rPr>
        <w:br w:type="page"/>
      </w:r>
      <w:bookmarkStart w:id="1" w:name="_GoBack"/>
      <w:bookmarkEnd w:id="1"/>
    </w:p>
    <w:p w14:paraId="66F5D164" w14:textId="7949CAD3" w:rsidR="006201E3" w:rsidRDefault="006201E3" w:rsidP="00485DE4">
      <w:pPr>
        <w:jc w:val="center"/>
        <w:rPr>
          <w:b/>
          <w:sz w:val="144"/>
          <w:szCs w:val="144"/>
        </w:rPr>
      </w:pPr>
    </w:p>
    <w:p w14:paraId="1913E785" w14:textId="615EFCC8" w:rsidR="00B76351" w:rsidRDefault="00B76351" w:rsidP="00485DE4">
      <w:pPr>
        <w:jc w:val="center"/>
        <w:rPr>
          <w:b/>
          <w:sz w:val="144"/>
          <w:szCs w:val="144"/>
        </w:rPr>
      </w:pPr>
    </w:p>
    <w:p w14:paraId="36CFD70E" w14:textId="300F0759" w:rsidR="006201E3" w:rsidRDefault="006201E3">
      <w:pPr>
        <w:rPr>
          <w:b/>
          <w:sz w:val="144"/>
          <w:szCs w:val="144"/>
        </w:rPr>
      </w:pPr>
      <w:r>
        <w:rPr>
          <w:b/>
          <w:sz w:val="144"/>
          <w:szCs w:val="144"/>
        </w:rPr>
        <w:br w:type="page"/>
      </w:r>
    </w:p>
    <w:p w14:paraId="67713C65" w14:textId="43D86585" w:rsidR="006201E3" w:rsidRDefault="006201E3" w:rsidP="00485DE4">
      <w:pPr>
        <w:jc w:val="center"/>
        <w:rPr>
          <w:b/>
          <w:sz w:val="144"/>
          <w:szCs w:val="144"/>
        </w:rPr>
      </w:pPr>
    </w:p>
    <w:p w14:paraId="3A0583A6" w14:textId="05E2CE90" w:rsidR="00B76351" w:rsidRDefault="00B76351" w:rsidP="00485DE4">
      <w:pPr>
        <w:jc w:val="center"/>
        <w:rPr>
          <w:b/>
          <w:sz w:val="144"/>
          <w:szCs w:val="144"/>
        </w:rPr>
      </w:pPr>
    </w:p>
    <w:p w14:paraId="6C4E828E" w14:textId="3357FFD2" w:rsidR="00B76351" w:rsidRDefault="00B76351" w:rsidP="00485DE4">
      <w:pPr>
        <w:jc w:val="center"/>
        <w:rPr>
          <w:b/>
          <w:sz w:val="144"/>
          <w:szCs w:val="144"/>
        </w:rPr>
      </w:pPr>
    </w:p>
    <w:p w14:paraId="3914F3B3" w14:textId="11E65565" w:rsidR="006201E3" w:rsidRDefault="006201E3">
      <w:pPr>
        <w:rPr>
          <w:b/>
          <w:sz w:val="144"/>
          <w:szCs w:val="144"/>
        </w:rPr>
      </w:pPr>
      <w:r>
        <w:rPr>
          <w:b/>
          <w:sz w:val="144"/>
          <w:szCs w:val="144"/>
        </w:rPr>
        <w:br w:type="page"/>
      </w:r>
    </w:p>
    <w:p w14:paraId="36FC91EF"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V1</w:t>
      </w:r>
    </w:p>
    <w:p w14:paraId="12775C50"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w:t>
      </w:r>
      <w:r>
        <w:rPr>
          <w:rFonts w:ascii="Consolas" w:hAnsi="Consolas" w:cs="Consolas"/>
          <w:sz w:val="20"/>
          <w:szCs w:val="20"/>
        </w:rPr>
        <w:lastRenderedPageBreak/>
        <w:t>-0.90598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7E30EA" w14:textId="3BC9CBC4" w:rsidR="006201E3" w:rsidRDefault="006201E3" w:rsidP="00485DE4">
      <w:pPr>
        <w:jc w:val="center"/>
        <w:rPr>
          <w:b/>
          <w:sz w:val="144"/>
          <w:szCs w:val="144"/>
        </w:rPr>
      </w:pPr>
    </w:p>
    <w:p w14:paraId="479AE0F7" w14:textId="77777777" w:rsidR="006201E3" w:rsidRDefault="006201E3">
      <w:pPr>
        <w:rPr>
          <w:b/>
          <w:sz w:val="144"/>
          <w:szCs w:val="144"/>
        </w:rPr>
      </w:pPr>
      <w:r>
        <w:rPr>
          <w:b/>
          <w:sz w:val="144"/>
          <w:szCs w:val="144"/>
        </w:rPr>
        <w:br w:type="page"/>
      </w:r>
    </w:p>
    <w:p w14:paraId="7135E61D" w14:textId="4B3D2D5D" w:rsidR="006201E3" w:rsidRDefault="006201E3" w:rsidP="00485DE4">
      <w:pPr>
        <w:jc w:val="center"/>
        <w:rPr>
          <w:b/>
          <w:sz w:val="144"/>
          <w:szCs w:val="144"/>
        </w:rPr>
      </w:pPr>
    </w:p>
    <w:p w14:paraId="05021F08" w14:textId="77777777" w:rsidR="006201E3" w:rsidRDefault="006201E3">
      <w:pPr>
        <w:rPr>
          <w:b/>
          <w:sz w:val="144"/>
          <w:szCs w:val="144"/>
        </w:rPr>
      </w:pPr>
      <w:r>
        <w:rPr>
          <w:b/>
          <w:sz w:val="144"/>
          <w:szCs w:val="144"/>
        </w:rPr>
        <w:br w:type="page"/>
      </w:r>
    </w:p>
    <w:p w14:paraId="121F0630" w14:textId="05D5DEFF" w:rsidR="006201E3" w:rsidRDefault="006201E3" w:rsidP="00485DE4">
      <w:pPr>
        <w:jc w:val="center"/>
        <w:rPr>
          <w:b/>
          <w:sz w:val="144"/>
          <w:szCs w:val="144"/>
        </w:rPr>
      </w:pPr>
    </w:p>
    <w:p w14:paraId="78D8919C" w14:textId="77777777" w:rsidR="006201E3" w:rsidRDefault="006201E3">
      <w:pPr>
        <w:rPr>
          <w:b/>
          <w:sz w:val="144"/>
          <w:szCs w:val="144"/>
        </w:rPr>
      </w:pPr>
      <w:r>
        <w:rPr>
          <w:b/>
          <w:sz w:val="144"/>
          <w:szCs w:val="144"/>
        </w:rPr>
        <w:br w:type="page"/>
      </w:r>
    </w:p>
    <w:p w14:paraId="203E01C0" w14:textId="48E1B7F7" w:rsidR="006201E3" w:rsidRDefault="006201E3" w:rsidP="00485DE4">
      <w:pPr>
        <w:jc w:val="center"/>
        <w:rPr>
          <w:b/>
          <w:sz w:val="144"/>
          <w:szCs w:val="144"/>
        </w:rPr>
      </w:pPr>
    </w:p>
    <w:p w14:paraId="165B488A" w14:textId="77777777" w:rsidR="006201E3" w:rsidRDefault="006201E3">
      <w:pPr>
        <w:rPr>
          <w:b/>
          <w:sz w:val="144"/>
          <w:szCs w:val="144"/>
        </w:rPr>
      </w:pPr>
      <w:r>
        <w:rPr>
          <w:b/>
          <w:sz w:val="144"/>
          <w:szCs w:val="144"/>
        </w:rPr>
        <w:br w:type="page"/>
      </w:r>
    </w:p>
    <w:p w14:paraId="4E66629B" w14:textId="39B2FB0F" w:rsidR="006201E3" w:rsidRDefault="006201E3" w:rsidP="00485DE4">
      <w:pPr>
        <w:jc w:val="center"/>
        <w:rPr>
          <w:b/>
          <w:sz w:val="144"/>
          <w:szCs w:val="144"/>
        </w:rPr>
      </w:pPr>
    </w:p>
    <w:p w14:paraId="225652EE" w14:textId="77777777" w:rsidR="006201E3" w:rsidRDefault="006201E3">
      <w:pPr>
        <w:rPr>
          <w:b/>
          <w:sz w:val="144"/>
          <w:szCs w:val="144"/>
        </w:rPr>
      </w:pPr>
      <w:r>
        <w:rPr>
          <w:b/>
          <w:sz w:val="144"/>
          <w:szCs w:val="144"/>
        </w:rPr>
        <w:br w:type="page"/>
      </w:r>
    </w:p>
    <w:p w14:paraId="14025CE8" w14:textId="77777777" w:rsidR="006201E3" w:rsidRDefault="006201E3" w:rsidP="00485DE4">
      <w:pPr>
        <w:jc w:val="center"/>
        <w:rPr>
          <w:b/>
          <w:sz w:val="144"/>
          <w:szCs w:val="144"/>
        </w:rPr>
      </w:pPr>
    </w:p>
    <w:p w14:paraId="2CFACB27" w14:textId="77777777" w:rsidR="006201E3" w:rsidRDefault="006201E3">
      <w:pPr>
        <w:rPr>
          <w:b/>
          <w:sz w:val="144"/>
          <w:szCs w:val="144"/>
        </w:rPr>
      </w:pPr>
      <w:r>
        <w:rPr>
          <w:b/>
          <w:sz w:val="144"/>
          <w:szCs w:val="144"/>
        </w:rPr>
        <w:br w:type="page"/>
      </w:r>
    </w:p>
    <w:p w14:paraId="0F49DCD6" w14:textId="668C3C86" w:rsidR="00485DE4" w:rsidRPr="00485DE4" w:rsidRDefault="00485DE4" w:rsidP="00485DE4">
      <w:pPr>
        <w:jc w:val="center"/>
        <w:rPr>
          <w:b/>
          <w:sz w:val="144"/>
          <w:szCs w:val="144"/>
        </w:rPr>
      </w:pPr>
      <w:r w:rsidRPr="00485DE4">
        <w:rPr>
          <w:b/>
          <w:sz w:val="144"/>
          <w:szCs w:val="144"/>
        </w:rPr>
        <w:lastRenderedPageBreak/>
        <w:t>Data during nursery period until 12 days</w:t>
      </w:r>
    </w:p>
    <w:p w14:paraId="5EF2A35F" w14:textId="37D15E84" w:rsidR="00A30FFD" w:rsidRDefault="00A30FFD">
      <w:r>
        <w:rPr>
          <w:noProof/>
        </w:rPr>
        <w:lastRenderedPageBreak/>
        <w:drawing>
          <wp:anchor distT="0" distB="0" distL="114300" distR="114300" simplePos="0" relativeHeight="251651072" behindDoc="0" locked="0" layoutInCell="1" allowOverlap="1" wp14:anchorId="121C3372" wp14:editId="4A16E7A1">
            <wp:simplePos x="0" y="0"/>
            <wp:positionH relativeFrom="margin">
              <wp:posOffset>-57150</wp:posOffset>
            </wp:positionH>
            <wp:positionV relativeFrom="paragraph">
              <wp:posOffset>0</wp:posOffset>
            </wp:positionV>
            <wp:extent cx="6596380" cy="8753475"/>
            <wp:effectExtent l="0" t="0" r="13970" b="9525"/>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br w:type="page"/>
      </w:r>
    </w:p>
    <w:p w14:paraId="608C1AC8" w14:textId="4805368F" w:rsidR="00A30FFD" w:rsidRDefault="00A30FFD"/>
    <w:p w14:paraId="0B0AE425" w14:textId="3BDF0AE7" w:rsidR="00EB0AB4" w:rsidRDefault="00EB0AB4"/>
    <w:tbl>
      <w:tblPr>
        <w:tblpPr w:leftFromText="180" w:rightFromText="180" w:vertAnchor="text" w:horzAnchor="margin" w:tblpXSpec="center" w:tblpY="212"/>
        <w:tblW w:w="9762" w:type="dxa"/>
        <w:tblLook w:val="04A0" w:firstRow="1" w:lastRow="0" w:firstColumn="1" w:lastColumn="0" w:noHBand="0" w:noVBand="1"/>
      </w:tblPr>
      <w:tblGrid>
        <w:gridCol w:w="1888"/>
        <w:gridCol w:w="1908"/>
        <w:gridCol w:w="1727"/>
        <w:gridCol w:w="1808"/>
        <w:gridCol w:w="2431"/>
      </w:tblGrid>
      <w:tr w:rsidR="00EB0AB4" w:rsidRPr="00EB0AB4" w14:paraId="37968706" w14:textId="77777777" w:rsidTr="00EB0AB4">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E9985"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5A948B6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0FB4296A"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0DA56FD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1EBF9A7E"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EB0AB4" w:rsidRPr="00EB0AB4" w14:paraId="28B546C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4C6D45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ACBC0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75A2EF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06C0F3E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335A427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EB0AB4" w:rsidRPr="00EB0AB4" w14:paraId="19169A07"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D69B8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6BEA49D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162013C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67A37C3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05E0B89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EB0AB4" w:rsidRPr="00EB0AB4" w14:paraId="45D64EA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31FCD3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4610AC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08B82A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1C34574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1F060AB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EB0AB4" w:rsidRPr="00EB0AB4" w14:paraId="72597F2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994F2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723385E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3DA4CA2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75ED29D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266B02D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76B200E1" w14:textId="25D8A416" w:rsidR="00EB0AB4" w:rsidRDefault="00EB0AB4"/>
    <w:p w14:paraId="031BACA6" w14:textId="6E709F3C" w:rsidR="00EB0AB4" w:rsidRDefault="00EB0AB4"/>
    <w:p w14:paraId="7199C27F" w14:textId="77777777" w:rsidR="00EB0AB4" w:rsidRDefault="00EB0AB4"/>
    <w:p w14:paraId="79515F31" w14:textId="71FDB0EF" w:rsidR="00A30FFD" w:rsidRDefault="00A30FFD">
      <w:r>
        <w:rPr>
          <w:noProof/>
        </w:rPr>
        <w:lastRenderedPageBreak/>
        <w:drawing>
          <wp:anchor distT="0" distB="0" distL="114300" distR="114300" simplePos="0" relativeHeight="251653120" behindDoc="0" locked="0" layoutInCell="1" allowOverlap="1" wp14:anchorId="2098FA74" wp14:editId="6BC0F01D">
            <wp:simplePos x="0" y="0"/>
            <wp:positionH relativeFrom="margin">
              <wp:align>left</wp:align>
            </wp:positionH>
            <wp:positionV relativeFrom="paragraph">
              <wp:posOffset>244475</wp:posOffset>
            </wp:positionV>
            <wp:extent cx="6972300" cy="8606155"/>
            <wp:effectExtent l="0" t="0" r="0" b="444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br w:type="page"/>
      </w:r>
    </w:p>
    <w:tbl>
      <w:tblPr>
        <w:tblpPr w:leftFromText="180" w:rightFromText="180" w:vertAnchor="page" w:horzAnchor="margin" w:tblpY="973"/>
        <w:tblW w:w="11001" w:type="dxa"/>
        <w:tblLook w:val="04A0" w:firstRow="1" w:lastRow="0" w:firstColumn="1" w:lastColumn="0" w:noHBand="0" w:noVBand="1"/>
      </w:tblPr>
      <w:tblGrid>
        <w:gridCol w:w="2128"/>
        <w:gridCol w:w="2150"/>
        <w:gridCol w:w="1947"/>
        <w:gridCol w:w="2037"/>
        <w:gridCol w:w="2739"/>
      </w:tblGrid>
      <w:tr w:rsidR="00D52F0D" w:rsidRPr="00EB0AB4" w14:paraId="6D46EF26" w14:textId="77777777" w:rsidTr="00D52F0D">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CFDD"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lastRenderedPageBreak/>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107A4188"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3D30B5A1"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10B4B64F"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7FC2BFD9"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D52F0D" w:rsidRPr="00EB0AB4" w14:paraId="7114ACFA" w14:textId="77777777" w:rsidTr="00D52F0D">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55186C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33AD6C5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F2342B1"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26C253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0806346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D52F0D" w:rsidRPr="00EB0AB4" w14:paraId="797399F1"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413CEC0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5938AB07"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6E06127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7A005BA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7AC883C2"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D52F0D" w:rsidRPr="00EB0AB4" w14:paraId="29637414"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2E5A51D"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1EFC3F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E18FB2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2F68E65C"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65A184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D52F0D" w:rsidRPr="00EB0AB4" w14:paraId="4DA8D561" w14:textId="77777777" w:rsidTr="00D52F0D">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768F3E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4061366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6C70558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8DBC30"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5479546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5AE9F55E" w14:textId="77777777" w:rsidR="00A038B7" w:rsidRDefault="00A038B7"/>
    <w:p w14:paraId="5B7ABAE6" w14:textId="6B62A536" w:rsidR="00A038B7" w:rsidRDefault="00A038B7">
      <w:r>
        <w:br w:type="page"/>
      </w:r>
    </w:p>
    <w:p w14:paraId="36C102B3" w14:textId="11500AD2" w:rsidR="00A038B7" w:rsidRDefault="00485DE4">
      <w:r>
        <w:rPr>
          <w:noProof/>
        </w:rPr>
        <w:lastRenderedPageBreak/>
        <w:drawing>
          <wp:inline distT="0" distB="0" distL="0" distR="0" wp14:anchorId="46BBD0FD" wp14:editId="63C88690">
            <wp:extent cx="5978525" cy="6572250"/>
            <wp:effectExtent l="0" t="0" r="3175" b="0"/>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pPr w:leftFromText="180" w:rightFromText="180" w:vertAnchor="text" w:horzAnchor="margin" w:tblpY="510"/>
        <w:tblW w:w="9918" w:type="dxa"/>
        <w:tblLook w:val="04A0" w:firstRow="1" w:lastRow="0" w:firstColumn="1" w:lastColumn="0" w:noHBand="0" w:noVBand="1"/>
      </w:tblPr>
      <w:tblGrid>
        <w:gridCol w:w="3681"/>
        <w:gridCol w:w="6237"/>
      </w:tblGrid>
      <w:tr w:rsidR="00485DE4" w:rsidRPr="00485DE4" w14:paraId="0E21E76D" w14:textId="77777777" w:rsidTr="00485DE4">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795E883"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6D05AF45"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5FAE3922"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5B7EFBA"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3C749613"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485DE4" w:rsidRPr="00485DE4" w14:paraId="50A5B605"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9D2AC3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62256BCE"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485DE4" w:rsidRPr="00485DE4" w14:paraId="1F3A3C1A"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044C52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694BE26C"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485DE4" w:rsidRPr="00485DE4" w14:paraId="2CBFD1B4"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2084C5"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lastRenderedPageBreak/>
              <w:t>PA</w:t>
            </w:r>
          </w:p>
        </w:tc>
        <w:tc>
          <w:tcPr>
            <w:tcW w:w="6237" w:type="dxa"/>
            <w:tcBorders>
              <w:top w:val="nil"/>
              <w:left w:val="nil"/>
              <w:bottom w:val="single" w:sz="4" w:space="0" w:color="auto"/>
              <w:right w:val="single" w:sz="4" w:space="0" w:color="auto"/>
            </w:tcBorders>
            <w:shd w:val="clear" w:color="auto" w:fill="auto"/>
            <w:noWrap/>
            <w:vAlign w:val="bottom"/>
            <w:hideMark/>
          </w:tcPr>
          <w:p w14:paraId="32922C72"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54F09228" w14:textId="3B81F9E6" w:rsidR="00A038B7" w:rsidRDefault="00A038B7">
      <w:r>
        <w:br w:type="page"/>
      </w:r>
    </w:p>
    <w:p w14:paraId="7A76283D" w14:textId="5754F308" w:rsidR="00A038B7" w:rsidRDefault="00485DE4">
      <w:r>
        <w:rPr>
          <w:noProof/>
        </w:rPr>
        <w:lastRenderedPageBreak/>
        <w:drawing>
          <wp:inline distT="0" distB="0" distL="0" distR="0" wp14:anchorId="70FC4E0C" wp14:editId="1EDF303C">
            <wp:extent cx="5991225" cy="6675120"/>
            <wp:effectExtent l="0" t="0" r="9525" b="11430"/>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margin" w:tblpY="258"/>
        <w:tblW w:w="9852" w:type="dxa"/>
        <w:tblLook w:val="04A0" w:firstRow="1" w:lastRow="0" w:firstColumn="1" w:lastColumn="0" w:noHBand="0" w:noVBand="1"/>
      </w:tblPr>
      <w:tblGrid>
        <w:gridCol w:w="4654"/>
        <w:gridCol w:w="5198"/>
      </w:tblGrid>
      <w:tr w:rsidR="00485DE4" w:rsidRPr="00485DE4" w14:paraId="78420777" w14:textId="77777777" w:rsidTr="00485DE4">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58D01AEE"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2A6135F"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03D4A99B"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82545E9"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68F7C1D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485DE4" w:rsidRPr="00485DE4" w14:paraId="4E721241"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07B57E2"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66E731E5"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485DE4" w:rsidRPr="00485DE4" w14:paraId="391AFABA"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9332F51"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0BAAF8E4"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485DE4" w:rsidRPr="00485DE4" w14:paraId="71017716"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B117860"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lastRenderedPageBreak/>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4843EDA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2A94189" w14:textId="77777777" w:rsidR="00A038B7" w:rsidRDefault="00A038B7">
      <w:r>
        <w:br w:type="page"/>
      </w:r>
    </w:p>
    <w:p w14:paraId="6B0ED8FE" w14:textId="77777777" w:rsidR="00A038B7" w:rsidRDefault="00A038B7"/>
    <w:p w14:paraId="63F251B2" w14:textId="77777777" w:rsidR="00E33B71" w:rsidRDefault="00E33B71">
      <w:r>
        <w:rPr>
          <w:noProof/>
        </w:rPr>
        <w:drawing>
          <wp:inline distT="0" distB="0" distL="0" distR="0" wp14:anchorId="71D2D149" wp14:editId="734A332D">
            <wp:extent cx="6858000" cy="5565472"/>
            <wp:effectExtent l="0" t="0" r="0" b="1651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pPr w:leftFromText="180" w:rightFromText="180" w:vertAnchor="text" w:horzAnchor="margin" w:tblpXSpec="center" w:tblpY="938"/>
        <w:tblW w:w="10815" w:type="dxa"/>
        <w:tblLook w:val="04A0" w:firstRow="1" w:lastRow="0" w:firstColumn="1" w:lastColumn="0" w:noHBand="0" w:noVBand="1"/>
      </w:tblPr>
      <w:tblGrid>
        <w:gridCol w:w="1471"/>
        <w:gridCol w:w="2547"/>
        <w:gridCol w:w="2011"/>
        <w:gridCol w:w="2293"/>
        <w:gridCol w:w="2493"/>
      </w:tblGrid>
      <w:tr w:rsidR="00E33B71" w:rsidRPr="00B305E5" w14:paraId="166EDE35" w14:textId="77777777" w:rsidTr="00E33B71">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5161E"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299E71CA"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3E8013A5"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527E82CC"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5A6CAE7D"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1D8AC893" w14:textId="77777777" w:rsidTr="00E33B71">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64F6734"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1F370877"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D4C7727"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1983D64E"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71C13E95"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p w14:paraId="3AE9BC23" w14:textId="231B28A0" w:rsidR="00A038B7" w:rsidRDefault="00A038B7">
      <w:r>
        <w:br w:type="page"/>
      </w:r>
    </w:p>
    <w:p w14:paraId="35421102" w14:textId="5FC79215" w:rsidR="00A038B7" w:rsidRDefault="00E33B71">
      <w:r>
        <w:rPr>
          <w:noProof/>
        </w:rPr>
        <w:lastRenderedPageBreak/>
        <w:drawing>
          <wp:inline distT="0" distB="0" distL="0" distR="0" wp14:anchorId="063C0EF1" wp14:editId="009A4D32">
            <wp:extent cx="6675120" cy="5410200"/>
            <wp:effectExtent l="0" t="0" r="11430" b="0"/>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24BCF3" w14:textId="77777777" w:rsidR="00A038B7" w:rsidRDefault="00A038B7"/>
    <w:tbl>
      <w:tblPr>
        <w:tblpPr w:leftFromText="180" w:rightFromText="180" w:vertAnchor="text" w:horzAnchor="margin" w:tblpY="1422"/>
        <w:tblW w:w="11167" w:type="dxa"/>
        <w:tblLook w:val="04A0" w:firstRow="1" w:lastRow="0" w:firstColumn="1" w:lastColumn="0" w:noHBand="0" w:noVBand="1"/>
      </w:tblPr>
      <w:tblGrid>
        <w:gridCol w:w="1166"/>
        <w:gridCol w:w="1759"/>
        <w:gridCol w:w="2593"/>
        <w:gridCol w:w="3075"/>
        <w:gridCol w:w="2574"/>
      </w:tblGrid>
      <w:tr w:rsidR="00E33B71" w:rsidRPr="00B305E5" w14:paraId="6791E9C6" w14:textId="77777777" w:rsidTr="00FB5485">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AFF46"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02501253"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54DBB139"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0B2AC4F5"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2D2AF0B"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440F7086" w14:textId="77777777" w:rsidTr="00FB5485">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3C23449"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2C5CBFD2"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7D3792F5"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580DBFA2"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227D82CB"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40D253A0" w14:textId="77777777" w:rsidR="00E33B71" w:rsidRDefault="00E33B71" w:rsidP="00A038B7">
      <w:pPr>
        <w:jc w:val="center"/>
        <w:rPr>
          <w:b/>
          <w:sz w:val="144"/>
          <w:szCs w:val="144"/>
        </w:rPr>
      </w:pPr>
    </w:p>
    <w:p w14:paraId="06C7B8FF" w14:textId="77777777" w:rsidR="00E33B71" w:rsidRDefault="00E33B71" w:rsidP="00A038B7">
      <w:pPr>
        <w:jc w:val="center"/>
        <w:rPr>
          <w:b/>
          <w:sz w:val="144"/>
          <w:szCs w:val="144"/>
        </w:rPr>
      </w:pPr>
    </w:p>
    <w:p w14:paraId="16A37EDA" w14:textId="77777777" w:rsidR="00E33B71" w:rsidRDefault="00E33B71" w:rsidP="00A038B7">
      <w:pPr>
        <w:jc w:val="center"/>
        <w:rPr>
          <w:b/>
          <w:sz w:val="144"/>
          <w:szCs w:val="144"/>
        </w:rPr>
      </w:pPr>
    </w:p>
    <w:p w14:paraId="29920C7F" w14:textId="3710B2AE" w:rsidR="00A038B7" w:rsidRPr="00A038B7" w:rsidRDefault="00A038B7" w:rsidP="00A038B7">
      <w:pPr>
        <w:jc w:val="center"/>
        <w:rPr>
          <w:b/>
          <w:sz w:val="144"/>
          <w:szCs w:val="144"/>
        </w:rPr>
      </w:pPr>
      <w:r w:rsidRPr="00A038B7">
        <w:rPr>
          <w:b/>
          <w:sz w:val="144"/>
          <w:szCs w:val="144"/>
        </w:rPr>
        <w:t>Data after field establishment</w:t>
      </w:r>
      <w:r w:rsidRPr="00A038B7">
        <w:rPr>
          <w:b/>
          <w:sz w:val="144"/>
          <w:szCs w:val="144"/>
        </w:rPr>
        <w:br w:type="page"/>
      </w:r>
    </w:p>
    <w:p w14:paraId="58CABF60" w14:textId="60AB44B8" w:rsidR="00393ACA" w:rsidRDefault="00393ACA">
      <w:r>
        <w:rPr>
          <w:noProof/>
        </w:rPr>
        <w:lastRenderedPageBreak/>
        <w:drawing>
          <wp:inline distT="0" distB="0" distL="0" distR="0" wp14:anchorId="2578349E" wp14:editId="3A9036C7">
            <wp:extent cx="6477000" cy="4681538"/>
            <wp:effectExtent l="0" t="0" r="0" b="5080"/>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7777777" w:rsidR="00393ACA" w:rsidRDefault="00393ACA">
      <w:r>
        <w:rPr>
          <w:noProof/>
        </w:rPr>
        <w:lastRenderedPageBreak/>
        <w:drawing>
          <wp:inline distT="0" distB="0" distL="0" distR="0" wp14:anchorId="1C07A171" wp14:editId="4992524D">
            <wp:extent cx="6477000" cy="4681538"/>
            <wp:effectExtent l="0" t="0" r="0" b="508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1FE7794A" w:rsidR="00393ACA" w:rsidRDefault="00E1423C">
      <w:r>
        <w:rPr>
          <w:noProof/>
        </w:rPr>
        <mc:AlternateContent>
          <mc:Choice Requires="wps">
            <w:drawing>
              <wp:anchor distT="0" distB="0" distL="114300" distR="114300" simplePos="0" relativeHeight="251656192" behindDoc="0" locked="0" layoutInCell="1" allowOverlap="1" wp14:anchorId="1C2C3A67" wp14:editId="0D6C2965">
                <wp:simplePos x="0" y="0"/>
                <wp:positionH relativeFrom="margin">
                  <wp:align>left</wp:align>
                </wp:positionH>
                <wp:positionV relativeFrom="paragraph">
                  <wp:posOffset>303621</wp:posOffset>
                </wp:positionV>
                <wp:extent cx="7043057"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7043057" cy="1600200"/>
                        </a:xfrm>
                        <a:prstGeom prst="rect">
                          <a:avLst/>
                        </a:prstGeom>
                        <a:solidFill>
                          <a:schemeClr val="lt1"/>
                        </a:solidFill>
                        <a:ln w="6350">
                          <a:solidFill>
                            <a:prstClr val="black"/>
                          </a:solidFill>
                        </a:ln>
                      </wps:spPr>
                      <wps:txbx>
                        <w:txbxContent>
                          <w:p w14:paraId="58208A89" w14:textId="04FAE521" w:rsidR="00B04B81" w:rsidRDefault="00B04B81" w:rsidP="00E1423C">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3A67" id="Text Box 11" o:spid="_x0000_s1040" type="#_x0000_t202" style="position:absolute;margin-left:0;margin-top:23.9pt;width:554.55pt;height:126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icTwIAAKw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" fillcolor="white [3201]" strokeweight=".5pt">
                <v:textbox>
                  <w:txbxContent>
                    <w:p w14:paraId="58208A89" w14:textId="04FAE521" w:rsidR="00B04B81" w:rsidRDefault="00B04B81" w:rsidP="00E1423C">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r w:rsidR="00393ACA">
        <w:br w:type="page"/>
      </w:r>
    </w:p>
    <w:p w14:paraId="0FFD951C" w14:textId="751CAF12" w:rsidR="00A30FFD" w:rsidRDefault="00EB0AB4">
      <w:r>
        <w:rPr>
          <w:noProof/>
        </w:rPr>
        <w:lastRenderedPageBreak/>
        <w:drawing>
          <wp:anchor distT="0" distB="0" distL="114300" distR="114300" simplePos="0" relativeHeight="251654144" behindDoc="0" locked="0" layoutInCell="1" allowOverlap="1" wp14:anchorId="17561F06" wp14:editId="097CBDDE">
            <wp:simplePos x="0" y="0"/>
            <wp:positionH relativeFrom="margin">
              <wp:align>right</wp:align>
            </wp:positionH>
            <wp:positionV relativeFrom="paragraph">
              <wp:posOffset>114300</wp:posOffset>
            </wp:positionV>
            <wp:extent cx="6858000" cy="6048375"/>
            <wp:effectExtent l="0" t="0" r="0" b="9525"/>
            <wp:wrapSquare wrapText="bothSides"/>
            <wp:docPr id="2" name="Chart 2">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1F5F74C4" w:rsidR="00A30FFD" w:rsidRDefault="00EB0AB4">
      <w:r>
        <w:rPr>
          <w:noProof/>
        </w:rPr>
        <w:drawing>
          <wp:inline distT="0" distB="0" distL="0" distR="0" wp14:anchorId="2C0F3C4D" wp14:editId="118CADA4">
            <wp:extent cx="6858000" cy="6076950"/>
            <wp:effectExtent l="0" t="0" r="0" b="0"/>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58240" behindDoc="0" locked="0" layoutInCell="1" allowOverlap="1" wp14:anchorId="0EE99763" wp14:editId="5CEE24B3">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B04B81" w:rsidRPr="00B81675" w:rsidRDefault="00B04B81"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41" type="#_x0000_t202" style="position:absolute;margin-left:487.95pt;margin-top:31.7pt;width:539.15pt;height:98.5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" fillcolor="white [3201]" strokeweight=".5pt">
                <v:textbox>
                  <w:txbxContent>
                    <w:p w14:paraId="2B8E4DE0" w14:textId="77777777" w:rsidR="00B04B81" w:rsidRPr="00B81675" w:rsidRDefault="00B04B81"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dwgt        trl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lastRenderedPageBreak/>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dwgt        trl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F57FF" w14:textId="77777777" w:rsidR="00AD3AB6" w:rsidRDefault="00AD3AB6" w:rsidP="00A30FFD">
      <w:pPr>
        <w:spacing w:after="0" w:line="240" w:lineRule="auto"/>
      </w:pPr>
      <w:r>
        <w:separator/>
      </w:r>
    </w:p>
  </w:endnote>
  <w:endnote w:type="continuationSeparator" w:id="0">
    <w:p w14:paraId="3605BA9A" w14:textId="77777777" w:rsidR="00AD3AB6" w:rsidRDefault="00AD3AB6"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8C27" w14:textId="77777777" w:rsidR="00AD3AB6" w:rsidRDefault="00AD3AB6" w:rsidP="00A30FFD">
      <w:pPr>
        <w:spacing w:after="0" w:line="240" w:lineRule="auto"/>
      </w:pPr>
      <w:r>
        <w:separator/>
      </w:r>
    </w:p>
  </w:footnote>
  <w:footnote w:type="continuationSeparator" w:id="0">
    <w:p w14:paraId="57EA17C7" w14:textId="77777777" w:rsidR="00AD3AB6" w:rsidRDefault="00AD3AB6"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rwUAgS5EkCwAAAA="/>
  </w:docVars>
  <w:rsids>
    <w:rsidRoot w:val="00A30FFD"/>
    <w:rsid w:val="00004684"/>
    <w:rsid w:val="00017822"/>
    <w:rsid w:val="00052ADA"/>
    <w:rsid w:val="00056EB7"/>
    <w:rsid w:val="00094668"/>
    <w:rsid w:val="00151994"/>
    <w:rsid w:val="001565BA"/>
    <w:rsid w:val="001B4291"/>
    <w:rsid w:val="001C439E"/>
    <w:rsid w:val="00233ED2"/>
    <w:rsid w:val="00242386"/>
    <w:rsid w:val="002B2CD5"/>
    <w:rsid w:val="002D488F"/>
    <w:rsid w:val="00310187"/>
    <w:rsid w:val="0031745D"/>
    <w:rsid w:val="0031790B"/>
    <w:rsid w:val="00322B11"/>
    <w:rsid w:val="00325D5D"/>
    <w:rsid w:val="00373967"/>
    <w:rsid w:val="0038468A"/>
    <w:rsid w:val="00393ACA"/>
    <w:rsid w:val="003A5332"/>
    <w:rsid w:val="003F2718"/>
    <w:rsid w:val="00413CA5"/>
    <w:rsid w:val="00414679"/>
    <w:rsid w:val="004603B3"/>
    <w:rsid w:val="00462D64"/>
    <w:rsid w:val="00463D02"/>
    <w:rsid w:val="004763DE"/>
    <w:rsid w:val="00485DE4"/>
    <w:rsid w:val="00486656"/>
    <w:rsid w:val="004B0785"/>
    <w:rsid w:val="00510D5B"/>
    <w:rsid w:val="00587E0C"/>
    <w:rsid w:val="005A53C3"/>
    <w:rsid w:val="006201E3"/>
    <w:rsid w:val="00623B99"/>
    <w:rsid w:val="00633807"/>
    <w:rsid w:val="00642228"/>
    <w:rsid w:val="00655EFF"/>
    <w:rsid w:val="006563BC"/>
    <w:rsid w:val="00657CA5"/>
    <w:rsid w:val="00677525"/>
    <w:rsid w:val="006A19AA"/>
    <w:rsid w:val="006A34BE"/>
    <w:rsid w:val="00705347"/>
    <w:rsid w:val="0073057D"/>
    <w:rsid w:val="00740A28"/>
    <w:rsid w:val="00751ECE"/>
    <w:rsid w:val="00774673"/>
    <w:rsid w:val="007A52AF"/>
    <w:rsid w:val="007B472A"/>
    <w:rsid w:val="007B60CD"/>
    <w:rsid w:val="007B7753"/>
    <w:rsid w:val="007D53C2"/>
    <w:rsid w:val="007D7E13"/>
    <w:rsid w:val="007F3468"/>
    <w:rsid w:val="0080733B"/>
    <w:rsid w:val="00845D7C"/>
    <w:rsid w:val="00862A04"/>
    <w:rsid w:val="008654AE"/>
    <w:rsid w:val="00871915"/>
    <w:rsid w:val="00872030"/>
    <w:rsid w:val="00897397"/>
    <w:rsid w:val="008A0F4D"/>
    <w:rsid w:val="008A40A7"/>
    <w:rsid w:val="008B0A6A"/>
    <w:rsid w:val="008C0961"/>
    <w:rsid w:val="008C5E81"/>
    <w:rsid w:val="00970DD4"/>
    <w:rsid w:val="009851C2"/>
    <w:rsid w:val="009A02B6"/>
    <w:rsid w:val="009A22A3"/>
    <w:rsid w:val="009A415F"/>
    <w:rsid w:val="00A019A4"/>
    <w:rsid w:val="00A038B7"/>
    <w:rsid w:val="00A30FFD"/>
    <w:rsid w:val="00A31E37"/>
    <w:rsid w:val="00A55ACF"/>
    <w:rsid w:val="00A57B5D"/>
    <w:rsid w:val="00A611CC"/>
    <w:rsid w:val="00A66B96"/>
    <w:rsid w:val="00A673CF"/>
    <w:rsid w:val="00AC222F"/>
    <w:rsid w:val="00AD29D7"/>
    <w:rsid w:val="00AD3AB6"/>
    <w:rsid w:val="00B04B81"/>
    <w:rsid w:val="00B04D68"/>
    <w:rsid w:val="00B04E82"/>
    <w:rsid w:val="00B305E5"/>
    <w:rsid w:val="00B3164E"/>
    <w:rsid w:val="00B51B46"/>
    <w:rsid w:val="00B7621E"/>
    <w:rsid w:val="00B76351"/>
    <w:rsid w:val="00B81675"/>
    <w:rsid w:val="00B83D07"/>
    <w:rsid w:val="00BA2248"/>
    <w:rsid w:val="00C7607D"/>
    <w:rsid w:val="00CA01C6"/>
    <w:rsid w:val="00CA4A99"/>
    <w:rsid w:val="00CA5846"/>
    <w:rsid w:val="00CC6779"/>
    <w:rsid w:val="00D1331C"/>
    <w:rsid w:val="00D52D7B"/>
    <w:rsid w:val="00D52F0D"/>
    <w:rsid w:val="00D57411"/>
    <w:rsid w:val="00D640CB"/>
    <w:rsid w:val="00D92000"/>
    <w:rsid w:val="00D97E81"/>
    <w:rsid w:val="00DA194E"/>
    <w:rsid w:val="00DA3206"/>
    <w:rsid w:val="00DA768F"/>
    <w:rsid w:val="00DC73D0"/>
    <w:rsid w:val="00E1423C"/>
    <w:rsid w:val="00E33B71"/>
    <w:rsid w:val="00E73670"/>
    <w:rsid w:val="00EB0AB4"/>
    <w:rsid w:val="00EB0AF0"/>
    <w:rsid w:val="00F23667"/>
    <w:rsid w:val="00F44796"/>
    <w:rsid w:val="00F82292"/>
    <w:rsid w:val="00FB5485"/>
    <w:rsid w:val="00FE395B"/>
    <w:rsid w:val="00FE5107"/>
    <w:rsid w:val="00FE606E"/>
    <w:rsid w:val="00FE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5.xml"/><Relationship Id="rId1" Type="http://schemas.microsoft.com/office/2011/relationships/chartStyle" Target="style5.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9815628435259"/>
          <c:y val="0.10632221479695111"/>
          <c:w val="0.78677172515782046"/>
          <c:h val="0.65275493699818898"/>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c:rich>
          </c:tx>
          <c:layout>
            <c:manualLayout>
              <c:xMode val="edge"/>
              <c:yMode val="edge"/>
              <c:x val="0.35663096683173817"/>
              <c:y val="0.8264537859733825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2762100167219892"/>
          <c:y val="0.90035051798300492"/>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Increase of seedling height according to the method of field establishment </a:t>
            </a:r>
          </a:p>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Bg 374</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11221822277502012"/>
          <c:y val="1.7872698006255648E-2"/>
        </c:manualLayout>
      </c:layout>
      <c:overlay val="0"/>
      <c:spPr>
        <a:noFill/>
        <a:ln>
          <a:noFill/>
        </a:ln>
        <a:effectLst/>
      </c:spPr>
    </c:title>
    <c:autoTitleDeleted val="0"/>
    <c:plotArea>
      <c:layout>
        <c:manualLayout>
          <c:layoutTarget val="inner"/>
          <c:xMode val="edge"/>
          <c:yMode val="edge"/>
          <c:x val="0.13428493313335832"/>
          <c:y val="0.10587362831447293"/>
          <c:w val="0.82428243344581931"/>
          <c:h val="0.79057454216246659"/>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462D-4D5A-B834-AEB0B3289F2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462D-4D5A-B834-AEB0B3289F2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462D-4D5A-B834-AEB0B3289F2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462D-4D5A-B834-AEB0B3289F2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a:pPr>
                <a:r>
                  <a:rPr lang="en-US" sz="1200" b="0"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8181853323116186"/>
              <c:y val="0.91659101074517102"/>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2144"/>
        <c:crosses val="autoZero"/>
        <c:auto val="1"/>
        <c:lblAlgn val="ctr"/>
        <c:lblOffset val="100"/>
        <c:noMultiLvlLbl val="0"/>
      </c:catAx>
      <c:valAx>
        <c:axId val="61622144"/>
        <c:scaling>
          <c:orientation val="minMax"/>
          <c:max val="18"/>
          <c:min val="3"/>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1.1249790616432805E-2"/>
              <c:y val="0.40551436075921665"/>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0.5"/>
      </c:valAx>
      <c:spPr>
        <a:noFill/>
        <a:ln>
          <a:solidFill>
            <a:schemeClr val="tx1"/>
          </a:solidFill>
        </a:ln>
        <a:effectLst/>
      </c:spPr>
    </c:plotArea>
    <c:legend>
      <c:legendPos val="b"/>
      <c:layout>
        <c:manualLayout>
          <c:xMode val="edge"/>
          <c:yMode val="edge"/>
          <c:x val="1.9543494563179595E-2"/>
          <c:y val="0.95579857669612589"/>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6.7204368970607303E-2"/>
          <c:y val="0.12063815628275705"/>
          <c:w val="0.90310545839957745"/>
          <c:h val="0.78452949903001246"/>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40C9-44DE-BF70-566E844B653F}"/>
              </c:ext>
            </c:extLst>
          </c:dPt>
          <c:dPt>
            <c:idx val="2"/>
            <c:invertIfNegative val="0"/>
            <c:bubble3D val="0"/>
            <c:spPr>
              <a:solidFill>
                <a:srgbClr val="C00000"/>
              </a:solidFill>
              <a:ln>
                <a:noFill/>
              </a:ln>
              <a:effectLst/>
            </c:spPr>
            <c:extLst>
              <c:ext xmlns:c16="http://schemas.microsoft.com/office/drawing/2014/chart" uri="{C3380CC4-5D6E-409C-BE32-E72D297353CC}">
                <c16:uniqueId val="{00000003-40C9-44DE-BF70-566E844B653F}"/>
              </c:ext>
            </c:extLst>
          </c:dPt>
          <c:dPt>
            <c:idx val="3"/>
            <c:invertIfNegative val="0"/>
            <c:bubble3D val="0"/>
            <c:spPr>
              <a:solidFill>
                <a:srgbClr val="00B050"/>
              </a:solidFill>
              <a:ln>
                <a:noFill/>
              </a:ln>
              <a:effectLst/>
            </c:spPr>
            <c:extLst>
              <c:ext xmlns:c16="http://schemas.microsoft.com/office/drawing/2014/chart" uri="{C3380CC4-5D6E-409C-BE32-E72D297353CC}">
                <c16:uniqueId val="{00000005-40C9-44DE-BF70-566E844B653F}"/>
              </c:ext>
            </c:extLst>
          </c:dPt>
          <c:dPt>
            <c:idx val="4"/>
            <c:invertIfNegative val="0"/>
            <c:bubble3D val="0"/>
            <c:spPr>
              <a:solidFill>
                <a:srgbClr val="FF6600"/>
              </a:solidFill>
              <a:ln>
                <a:noFill/>
              </a:ln>
              <a:effectLst/>
            </c:spPr>
            <c:extLst>
              <c:ext xmlns:c16="http://schemas.microsoft.com/office/drawing/2014/chart" uri="{C3380CC4-5D6E-409C-BE32-E72D297353CC}">
                <c16:uniqueId val="{00000007-40C9-44DE-BF70-566E844B653F}"/>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40C9-44DE-BF70-566E844B653F}"/>
            </c:ext>
          </c:extLst>
        </c:ser>
        <c:dLbls>
          <c:showLegendKey val="0"/>
          <c:showVal val="0"/>
          <c:showCatName val="0"/>
          <c:showSerName val="0"/>
          <c:showPercent val="0"/>
          <c:showBubbleSize val="0"/>
        </c:dLbls>
        <c:gapWidth val="219"/>
        <c:axId val="61409920"/>
        <c:axId val="61411712"/>
      </c:barChart>
      <c:catAx>
        <c:axId val="614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374</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7.1457339692633806E-2"/>
          <c:y val="0.12231625478948095"/>
          <c:w val="0.90310545839957745"/>
          <c:h val="0.81244981496426516"/>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2ED6-4BBF-B34F-709CE0C4FC96}"/>
              </c:ext>
            </c:extLst>
          </c:dPt>
          <c:dPt>
            <c:idx val="2"/>
            <c:invertIfNegative val="0"/>
            <c:bubble3D val="0"/>
            <c:spPr>
              <a:solidFill>
                <a:srgbClr val="C00000"/>
              </a:solidFill>
              <a:ln>
                <a:noFill/>
              </a:ln>
              <a:effectLst/>
            </c:spPr>
            <c:extLst>
              <c:ext xmlns:c16="http://schemas.microsoft.com/office/drawing/2014/chart" uri="{C3380CC4-5D6E-409C-BE32-E72D297353CC}">
                <c16:uniqueId val="{00000003-2ED6-4BBF-B34F-709CE0C4FC96}"/>
              </c:ext>
            </c:extLst>
          </c:dPt>
          <c:dPt>
            <c:idx val="3"/>
            <c:invertIfNegative val="0"/>
            <c:bubble3D val="0"/>
            <c:spPr>
              <a:solidFill>
                <a:srgbClr val="00B050"/>
              </a:solidFill>
              <a:ln>
                <a:noFill/>
              </a:ln>
              <a:effectLst/>
            </c:spPr>
            <c:extLst>
              <c:ext xmlns:c16="http://schemas.microsoft.com/office/drawing/2014/chart" uri="{C3380CC4-5D6E-409C-BE32-E72D297353CC}">
                <c16:uniqueId val="{00000005-2ED6-4BBF-B34F-709CE0C4FC96}"/>
              </c:ext>
            </c:extLst>
          </c:dPt>
          <c:dPt>
            <c:idx val="4"/>
            <c:invertIfNegative val="0"/>
            <c:bubble3D val="0"/>
            <c:spPr>
              <a:solidFill>
                <a:srgbClr val="FF6600"/>
              </a:solidFill>
              <a:ln>
                <a:noFill/>
              </a:ln>
              <a:effectLst/>
            </c:spPr>
            <c:extLst>
              <c:ext xmlns:c16="http://schemas.microsoft.com/office/drawing/2014/chart" uri="{C3380CC4-5D6E-409C-BE32-E72D297353CC}">
                <c16:uniqueId val="{00000007-2ED6-4BBF-B34F-709CE0C4FC96}"/>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2ED6-4BBF-B34F-709CE0C4FC96}"/>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85DF-48FD-8D95-82071531D322}"/>
              </c:ext>
            </c:extLst>
          </c:dPt>
          <c:dPt>
            <c:idx val="1"/>
            <c:invertIfNegative val="0"/>
            <c:bubble3D val="0"/>
            <c:spPr>
              <a:solidFill>
                <a:srgbClr val="C00000"/>
              </a:solidFill>
              <a:ln>
                <a:noFill/>
              </a:ln>
              <a:effectLst/>
            </c:spPr>
            <c:extLst>
              <c:ext xmlns:c16="http://schemas.microsoft.com/office/drawing/2014/chart" uri="{C3380CC4-5D6E-409C-BE32-E72D297353CC}">
                <c16:uniqueId val="{00000002-85DF-48FD-8D95-82071531D322}"/>
              </c:ext>
            </c:extLst>
          </c:dPt>
          <c:dPt>
            <c:idx val="2"/>
            <c:invertIfNegative val="0"/>
            <c:bubble3D val="0"/>
            <c:spPr>
              <a:solidFill>
                <a:srgbClr val="00B050"/>
              </a:solidFill>
              <a:ln>
                <a:noFill/>
              </a:ln>
              <a:effectLst/>
            </c:spPr>
            <c:extLst>
              <c:ext xmlns:c16="http://schemas.microsoft.com/office/drawing/2014/chart" uri="{C3380CC4-5D6E-409C-BE32-E72D297353CC}">
                <c16:uniqueId val="{00000003-85DF-48FD-8D95-82071531D322}"/>
              </c:ext>
            </c:extLst>
          </c:dPt>
          <c:dPt>
            <c:idx val="3"/>
            <c:invertIfNegative val="0"/>
            <c:bubble3D val="0"/>
            <c:spPr>
              <a:solidFill>
                <a:srgbClr val="FF6600"/>
              </a:solidFill>
              <a:ln>
                <a:noFill/>
              </a:ln>
              <a:effectLst/>
            </c:spPr>
            <c:extLst>
              <c:ext xmlns:c16="http://schemas.microsoft.com/office/drawing/2014/chart" uri="{C3380CC4-5D6E-409C-BE32-E72D297353CC}">
                <c16:uniqueId val="{00000004-85DF-48FD-8D95-82071531D322}"/>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0-85DF-48FD-8D95-82071531D322}"/>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4-3022-4563-B4E9-83B696C192A9}"/>
              </c:ext>
            </c:extLst>
          </c:dPt>
          <c:dPt>
            <c:idx val="1"/>
            <c:invertIfNegative val="0"/>
            <c:bubble3D val="0"/>
            <c:spPr>
              <a:solidFill>
                <a:srgbClr val="C00000"/>
              </a:solidFill>
              <a:ln>
                <a:noFill/>
              </a:ln>
              <a:effectLst/>
            </c:spPr>
            <c:extLst>
              <c:ext xmlns:c16="http://schemas.microsoft.com/office/drawing/2014/chart" uri="{C3380CC4-5D6E-409C-BE32-E72D297353CC}">
                <c16:uniqueId val="{00000003-3022-4563-B4E9-83B696C192A9}"/>
              </c:ext>
            </c:extLst>
          </c:dPt>
          <c:dPt>
            <c:idx val="2"/>
            <c:invertIfNegative val="0"/>
            <c:bubble3D val="0"/>
            <c:spPr>
              <a:solidFill>
                <a:srgbClr val="00B050"/>
              </a:solidFill>
              <a:ln>
                <a:noFill/>
              </a:ln>
              <a:effectLst/>
            </c:spPr>
            <c:extLst>
              <c:ext xmlns:c16="http://schemas.microsoft.com/office/drawing/2014/chart" uri="{C3380CC4-5D6E-409C-BE32-E72D297353CC}">
                <c16:uniqueId val="{00000002-3022-4563-B4E9-83B696C192A9}"/>
              </c:ext>
            </c:extLst>
          </c:dPt>
          <c:dPt>
            <c:idx val="3"/>
            <c:invertIfNegative val="0"/>
            <c:bubble3D val="0"/>
            <c:spPr>
              <a:solidFill>
                <a:srgbClr val="FF6600"/>
              </a:solidFill>
              <a:ln>
                <a:noFill/>
              </a:ln>
              <a:effectLst/>
            </c:spPr>
            <c:extLst>
              <c:ext xmlns:c16="http://schemas.microsoft.com/office/drawing/2014/chart" uri="{C3380CC4-5D6E-409C-BE32-E72D297353CC}">
                <c16:uniqueId val="{00000001-3022-4563-B4E9-83B696C192A9}"/>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0-3022-4563-B4E9-83B696C192A9}"/>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 in Bg 360</a:t>
            </a:r>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a:t>
            </a:r>
            <a:r>
              <a:rPr lang="en-US" baseline="0"/>
              <a:t> Bg 374</a:t>
            </a:r>
            <a:endParaRPr lang="en-US"/>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3BF2-45C3-92EC-BFBF727C244F}"/>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3BF2-45C3-92EC-BFBF727C244F}"/>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3BF2-45C3-92EC-BFBF727C244F}"/>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3BF2-45C3-92EC-BFBF727C244F}"/>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Changes</a:t>
            </a:r>
            <a:r>
              <a:rPr lang="en-US" sz="1200" b="1" baseline="0">
                <a:solidFill>
                  <a:sysClr val="windowText" lastClr="000000"/>
                </a:solidFill>
                <a:latin typeface="Times New Roman" panose="02020603050405020304" pitchFamily="18" charset="0"/>
                <a:cs typeface="Times New Roman" panose="02020603050405020304" pitchFamily="18" charset="0"/>
              </a:rPr>
              <a:t> in Ground Cover % with Days After Establishment</a:t>
            </a: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599253726816077"/>
          <c:y val="3.42701929742853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0424494716797379E-2"/>
          <c:y val="0.1423958497448812"/>
          <c:w val="0.8922799142227823"/>
          <c:h val="0.69689782851453264"/>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60A9-4022-B5DD-5448D4047CBC}"/>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60A9-4022-B5DD-5448D4047CBC}"/>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60A9-4022-B5DD-5448D4047CBC}"/>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60A9-4022-B5DD-5448D4047CBC}"/>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i="0" baseline="0">
                <a:effectLst/>
              </a:rPr>
              <a:t>Changes in Ground Cover % with Days After Establishment</a:t>
            </a:r>
            <a:endParaRPr lang="en-US" sz="1200">
              <a:effectLst/>
            </a:endParaRP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i="0" baseline="0">
                <a:effectLst/>
              </a:rPr>
              <a:t>Bg 374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0804142150591856"/>
          <c:y val="0.10807897424259616"/>
          <c:w val="0.8746162370744005"/>
          <c:h val="0.72210846028198306"/>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E600-4BBA-84C7-2F8FDCDA74F0}"/>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E600-4BBA-84C7-2F8FDCDA74F0}"/>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E600-4BBA-84C7-2F8FDCDA74F0}"/>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E600-4BBA-84C7-2F8FDCDA74F0}"/>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538385106491535"/>
          <c:y val="0.93533040513617571"/>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20778418740438"/>
          <c:y val="9.0750775924872504E-2"/>
          <c:w val="0.78312999143823603"/>
          <c:h val="0.67045472690438412"/>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c:rich>
          </c:tx>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0624885960110606"/>
          <c:h val="0.70406147685147602"/>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26959240389069011"/>
                  <c:y val="-5.903865778135126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layout>
            <c:manualLayout>
              <c:xMode val="edge"/>
              <c:yMode val="edge"/>
              <c:x val="0.4363459163192836"/>
              <c:y val="0.8377909462348134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2478735946776707E-2"/>
          <c:y val="0.90297805557810429"/>
          <c:w val="0.96233472988336355"/>
          <c:h val="6.7725749570565263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1399276025076308"/>
          <c:h val="0.69712988094918171"/>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0519800679120715"/>
              <c:y val="0.8397430867216683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89533605654242021"/>
          <c:w val="0.98547353306621122"/>
          <c:h val="7.7282961102560749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47489294101395"/>
          <c:y val="6.6139150638957006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26582124602845697"/>
                  <c:y val="-8.018058883943854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 </a:t>
                </a:r>
              </a:p>
            </c:rich>
          </c:tx>
          <c:layout>
            <c:manualLayout>
              <c:xMode val="edge"/>
              <c:yMode val="edge"/>
              <c:x val="0.43101947782842936"/>
              <c:y val="0.8420053064019171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1.4053218676612789E-2"/>
              <c:y val="0.20955492448689819"/>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341050439347256"/>
          <c:w val="0.99590948335405438"/>
          <c:h val="5.015694726134965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6937530659963549"/>
          <c:h val="5.61709034281578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87893270983"/>
          <c:y val="6.6731486499410242E-2"/>
          <c:w val="0.83127428394594782"/>
          <c:h val="0.70325268045947698"/>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49529428874161"/>
                  <c:y val="0.259440689382853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chemeClr val="accent6">
                  <a:lumMod val="75000"/>
                </a:schemeClr>
              </a:solidFill>
              <a:round/>
            </a:ln>
            <a:effectLst/>
          </c:spPr>
          <c:marker>
            <c:symbol val="circle"/>
            <c:size val="5"/>
            <c:spPr>
              <a:solidFill>
                <a:schemeClr val="accent6">
                  <a:lumMod val="75000"/>
                </a:schemeClr>
              </a:solidFill>
              <a:ln w="28575">
                <a:solidFill>
                  <a:schemeClr val="accent6">
                    <a:lumMod val="75000"/>
                  </a:schemeClr>
                </a:solidFill>
              </a:ln>
              <a:effectLst/>
            </c:spPr>
          </c:marker>
          <c:trendline>
            <c:spPr>
              <a:ln w="28575" cap="rnd">
                <a:solidFill>
                  <a:schemeClr val="accent6">
                    <a:lumMod val="75000"/>
                  </a:schemeClr>
                </a:solidFill>
                <a:prstDash val="sysDot"/>
              </a:ln>
              <a:effectLst/>
            </c:spPr>
            <c:trendlineType val="linear"/>
            <c:dispRSqr val="1"/>
            <c:dispEq val="1"/>
            <c:trendlineLbl>
              <c:layout>
                <c:manualLayout>
                  <c:x val="-4.0365505621840934E-3"/>
                  <c:y val="-2.9619475703188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0564797304267092"/>
              <c:y val="0.841683402934957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1.9837877798026336E-2"/>
          <c:y val="0.91190719075095372"/>
          <c:w val="0.96420911596278192"/>
          <c:h val="7.3878138714442071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41162453377536"/>
          <c:y val="5.7852561423452645E-2"/>
          <c:w val="0.85911469125569828"/>
          <c:h val="0.64576725069609708"/>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6.0634928857577014E-2"/>
                  <c:y val="0.2034432577115979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076857991435286"/>
                  <c:y val="0.20496218913229905"/>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2576857991435281"/>
                  <c:y val="2.125074712195628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1138019754109684"/>
              <c:y val="0.792036266167366"/>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7200461407292229"/>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Increase of seedling height according to the method of field establishment </a:t>
            </a:r>
          </a:p>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 </a:t>
            </a:r>
            <a:r>
              <a:rPr lang="en-US" sz="1200" b="1">
                <a:solidFill>
                  <a:sysClr val="windowText" lastClr="000000"/>
                </a:solidFill>
                <a:latin typeface="Times New Roman" panose="02020603050405020304" pitchFamily="18" charset="0"/>
                <a:cs typeface="Times New Roman" panose="02020603050405020304" pitchFamily="18" charset="0"/>
              </a:rPr>
              <a:t>Bg 360</a:t>
            </a:r>
          </a:p>
        </c:rich>
      </c:tx>
      <c:layout>
        <c:manualLayout>
          <c:xMode val="edge"/>
          <c:yMode val="edge"/>
          <c:x val="0.13509420176162643"/>
          <c:y val="2.2759103641456585E-2"/>
        </c:manualLayout>
      </c:layout>
      <c:overlay val="0"/>
      <c:spPr>
        <a:noFill/>
        <a:ln>
          <a:noFill/>
        </a:ln>
        <a:effectLst/>
      </c:spPr>
    </c:title>
    <c:autoTitleDeleted val="0"/>
    <c:plotArea>
      <c:layout>
        <c:manualLayout>
          <c:layoutTarget val="inner"/>
          <c:xMode val="edge"/>
          <c:yMode val="edge"/>
          <c:x val="0.11811719264576694"/>
          <c:y val="0.11306861267387996"/>
          <c:w val="0.84045010076939464"/>
          <c:h val="0.76887099123490943"/>
        </c:manualLayout>
      </c:layout>
      <c:barChart>
        <c:barDir val="col"/>
        <c:grouping val="clustered"/>
        <c:varyColors val="0"/>
        <c:ser>
          <c:idx val="0"/>
          <c:order val="0"/>
          <c:tx>
            <c:strRef>
              <c:f>Sheet1!$Y$11</c:f>
              <c:strCache>
                <c:ptCount val="1"/>
                <c:pt idx="0">
                  <c:v>Broadcasting</c:v>
                </c:pt>
              </c:strCache>
            </c:strRef>
          </c:tx>
          <c:spPr>
            <a:solidFill>
              <a:srgbClr val="00206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6973-41D5-819B-B428EACFA7B0}"/>
            </c:ext>
          </c:extLst>
        </c:ser>
        <c:ser>
          <c:idx val="1"/>
          <c:order val="1"/>
          <c:tx>
            <c:strRef>
              <c:f>Sheet1!$Z$11</c:f>
              <c:strCache>
                <c:ptCount val="1"/>
                <c:pt idx="0">
                  <c:v>Random Transplanting</c:v>
                </c:pt>
              </c:strCache>
            </c:strRef>
          </c:tx>
          <c:spPr>
            <a:solidFill>
              <a:srgbClr val="C000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6973-41D5-819B-B428EACFA7B0}"/>
            </c:ext>
          </c:extLst>
        </c:ser>
        <c:ser>
          <c:idx val="2"/>
          <c:order val="2"/>
          <c:tx>
            <c:strRef>
              <c:f>Sheet1!$AA$11</c:f>
              <c:strCache>
                <c:ptCount val="1"/>
                <c:pt idx="0">
                  <c:v>Mechanical Transplanting</c:v>
                </c:pt>
              </c:strCache>
            </c:strRef>
          </c:tx>
          <c:spPr>
            <a:solidFill>
              <a:srgbClr val="004C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6973-41D5-819B-B428EACFA7B0}"/>
            </c:ext>
          </c:extLst>
        </c:ser>
        <c:ser>
          <c:idx val="3"/>
          <c:order val="3"/>
          <c:tx>
            <c:strRef>
              <c:f>Sheet1!$AB$11</c:f>
              <c:strCache>
                <c:ptCount val="1"/>
                <c:pt idx="0">
                  <c:v>Parachute</c:v>
                </c:pt>
              </c:strCache>
            </c:strRef>
          </c:tx>
          <c:spPr>
            <a:solidFill>
              <a:srgbClr val="FF6600"/>
            </a:solidFill>
          </c:spPr>
          <c:invertIfNegative val="0"/>
          <c:dPt>
            <c:idx val="0"/>
            <c:invertIfNegative val="0"/>
            <c:bubble3D val="0"/>
            <c:spPr>
              <a:solidFill>
                <a:srgbClr val="FF6600"/>
              </a:solidFill>
              <a:ln>
                <a:solidFill>
                  <a:schemeClr val="tx1"/>
                </a:solidFill>
              </a:ln>
            </c:spPr>
            <c:extLst>
              <c:ext xmlns:c16="http://schemas.microsoft.com/office/drawing/2014/chart" uri="{C3380CC4-5D6E-409C-BE32-E72D297353CC}">
                <c16:uniqueId val="{00000004-6973-41D5-819B-B428EACFA7B0}"/>
              </c:ext>
            </c:extLst>
          </c:dPt>
          <c:dPt>
            <c:idx val="1"/>
            <c:invertIfNegative val="0"/>
            <c:bubble3D val="0"/>
            <c:spPr>
              <a:solidFill>
                <a:srgbClr val="FF6600"/>
              </a:solidFill>
              <a:ln>
                <a:solidFill>
                  <a:schemeClr val="tx1"/>
                </a:solidFill>
              </a:ln>
            </c:spPr>
            <c:extLst>
              <c:ext xmlns:c16="http://schemas.microsoft.com/office/drawing/2014/chart" uri="{C3380CC4-5D6E-409C-BE32-E72D297353CC}">
                <c16:uniqueId val="{00000006-6973-41D5-819B-B428EACFA7B0}"/>
              </c:ext>
            </c:extLst>
          </c:dPt>
          <c:dPt>
            <c:idx val="2"/>
            <c:invertIfNegative val="0"/>
            <c:bubble3D val="0"/>
            <c:spPr>
              <a:solidFill>
                <a:srgbClr val="FF6600"/>
              </a:solidFill>
              <a:ln>
                <a:solidFill>
                  <a:schemeClr val="tx1"/>
                </a:solidFill>
              </a:ln>
            </c:spPr>
            <c:extLst>
              <c:ext xmlns:c16="http://schemas.microsoft.com/office/drawing/2014/chart" uri="{C3380CC4-5D6E-409C-BE32-E72D297353CC}">
                <c16:uniqueId val="{00000008-6973-41D5-819B-B428EACFA7B0}"/>
              </c:ext>
            </c:extLst>
          </c:dPt>
          <c:dPt>
            <c:idx val="3"/>
            <c:invertIfNegative val="0"/>
            <c:bubble3D val="0"/>
            <c:spPr>
              <a:solidFill>
                <a:srgbClr val="FF6600"/>
              </a:solidFill>
              <a:ln>
                <a:solidFill>
                  <a:schemeClr val="tx1"/>
                </a:solidFill>
              </a:ln>
            </c:spPr>
            <c:extLst>
              <c:ext xmlns:c16="http://schemas.microsoft.com/office/drawing/2014/chart" uri="{C3380CC4-5D6E-409C-BE32-E72D297353CC}">
                <c16:uniqueId val="{0000000A-6973-41D5-819B-B428EACFA7B0}"/>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6973-41D5-819B-B428EACFA7B0}"/>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4042399012791866"/>
              <c:y val="0.9169389299678129"/>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3.5"/>
        </c:scaling>
        <c:delete val="0"/>
        <c:axPos val="l"/>
        <c:title>
          <c:tx>
            <c:rich>
              <a:bodyPr/>
              <a:lstStyle/>
              <a:p>
                <a:pPr>
                  <a:defRPr/>
                </a:pPr>
                <a:r>
                  <a:rPr lang="en-US"/>
                  <a:t>Seedling height (cm)</a:t>
                </a:r>
              </a:p>
            </c:rich>
          </c:tx>
          <c:layout>
            <c:manualLayout>
              <c:xMode val="edge"/>
              <c:yMode val="edge"/>
              <c:x val="2.0095971573859551E-2"/>
              <c:y val="0.42539039237742354"/>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0.5"/>
      </c:valAx>
      <c:spPr>
        <a:noFill/>
        <a:ln>
          <a:solidFill>
            <a:schemeClr val="tx1"/>
          </a:solidFill>
        </a:ln>
        <a:effectLst/>
      </c:spPr>
    </c:plotArea>
    <c:legend>
      <c:legendPos val="b"/>
      <c:layout>
        <c:manualLayout>
          <c:xMode val="edge"/>
          <c:yMode val="edge"/>
          <c:x val="1.3917178816259819E-2"/>
          <c:y val="0.94860359233671854"/>
          <c:w val="0.97794108283634373"/>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0.05457</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43" y="5443"/>
          <a:ext cx="311944" cy="3179067"/>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0.00759</cdr:x>
      <cdr:y>0</cdr:y>
    </cdr:from>
    <cdr:to>
      <cdr:x>0.06122</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43969" y="0"/>
          <a:ext cx="310582" cy="3227614"/>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1C6B6-33C5-4914-B018-1E6B11BB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41</Pages>
  <Words>4550</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52</cp:revision>
  <dcterms:created xsi:type="dcterms:W3CDTF">2018-12-20T13:27:00Z</dcterms:created>
  <dcterms:modified xsi:type="dcterms:W3CDTF">2018-12-24T20:08:00Z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