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BD3C3A">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BD3C3A">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BD3C3A">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BD3C3A">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BD3C3A">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BD3C3A">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BD3C3A">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BD3C3A">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BD3C3A">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BD3C3A">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BD3C3A">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BD3C3A">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BD3C3A">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BD3C3A">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BD3C3A">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BD3C3A">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BD3C3A">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BD3C3A">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BD3C3A">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18B0C89E"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5A5F63">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Saiful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lastRenderedPageBreak/>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0678A5" w14:textId="77777777" w:rsidR="006F6D54" w:rsidRPr="000C45A5" w:rsidRDefault="006F6D54" w:rsidP="006F6D5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lastRenderedPageBreak/>
        <w:t>2.4 Direct seeding of Rice</w:t>
      </w:r>
      <w:bookmarkEnd w:id="10"/>
    </w:p>
    <w:p w14:paraId="104F0B6A" w14:textId="77777777" w:rsidR="006F6D54" w:rsidRDefault="006F6D54" w:rsidP="006F6D54"/>
    <w:p w14:paraId="4375A132" w14:textId="77777777" w:rsidR="006F6D54" w:rsidRDefault="006F6D54" w:rsidP="006F6D54">
      <w:pPr>
        <w:widowControl w:val="0"/>
        <w:autoSpaceDE w:val="0"/>
        <w:autoSpaceDN w:val="0"/>
        <w:adjustRightInd w:val="0"/>
        <w:spacing w:after="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Pr="006F6D54">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6F6D54">
        <w:rPr>
          <w:rFonts w:ascii="Times New Roman" w:hAnsi="Times New Roman" w:cs="Times New Roman"/>
          <w:noProof/>
          <w:color w:val="000000" w:themeColor="text1"/>
          <w:sz w:val="24"/>
          <w:szCs w:val="24"/>
        </w:rPr>
        <w:t>(IRRI Rice Knowledge Bank, 2018)</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12B5E424"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66FDFEE9"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39291593"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lastRenderedPageBreak/>
        <w:t>Mainly the farmers</w:t>
      </w:r>
      <w:r>
        <w:rPr>
          <w:rFonts w:ascii="Times New Roman" w:hAnsi="Times New Roman" w:cs="Times New Roman"/>
          <w:color w:val="000000" w:themeColor="text1"/>
          <w:sz w:val="24"/>
          <w:szCs w:val="24"/>
        </w:rPr>
        <w:t xml:space="preserve"> tend to use direct seeding when there is lack of available resources like land, labor, water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782D7593" w14:textId="521ECEDE"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proofErr w:type="spellStart"/>
      <w:r>
        <w:rPr>
          <w:rFonts w:ascii="Times New Roman" w:hAnsi="Times New Roman" w:cs="Times New Roman"/>
          <w:color w:val="000000" w:themeColor="text1"/>
          <w:sz w:val="24"/>
          <w:szCs w:val="24"/>
        </w:rPr>
        <w:t>form</w:t>
      </w:r>
      <w:proofErr w:type="spellEnd"/>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sidR="00C55368">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47ED97E2" w14:textId="77777777" w:rsidR="00CC5880" w:rsidRDefault="00CC5880" w:rsidP="00EB1651"/>
    <w:p w14:paraId="03B7FCCC" w14:textId="77777777" w:rsidR="00EB1651" w:rsidRPr="00EB1651" w:rsidRDefault="00EB1651" w:rsidP="00EB1651"/>
    <w:p w14:paraId="049DAC43" w14:textId="77777777" w:rsidR="00034669" w:rsidRDefault="00034669" w:rsidP="00034669">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2.5 Transplanting of Ric</w:t>
      </w:r>
      <w:bookmarkEnd w:id="11"/>
      <w:r>
        <w:rPr>
          <w:rFonts w:ascii="Times New Roman" w:hAnsi="Times New Roman" w:cs="Times New Roman"/>
          <w:b/>
          <w:color w:val="auto"/>
          <w:sz w:val="40"/>
          <w:szCs w:val="40"/>
        </w:rPr>
        <w:t>e</w:t>
      </w:r>
    </w:p>
    <w:p w14:paraId="2FE640EF" w14:textId="77777777" w:rsidR="00034669" w:rsidRDefault="00034669" w:rsidP="00034669"/>
    <w:p w14:paraId="2F55EC50" w14:textId="77777777" w:rsidR="00034669" w:rsidRDefault="00034669" w:rsidP="00034669">
      <w:pPr>
        <w:spacing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w:t>
      </w:r>
      <w:r w:rsidRPr="008E715E">
        <w:rPr>
          <w:rFonts w:ascii="Times New Roman" w:hAnsi="Times New Roman" w:cs="Times New Roman"/>
          <w:sz w:val="24"/>
          <w:szCs w:val="24"/>
        </w:rPr>
        <w:lastRenderedPageBreak/>
        <w:t xml:space="preserve">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0E578A96"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6C67F2"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spikelets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CDC8562"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2F5CB9C" w14:textId="51D7477E"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w:t>
      </w:r>
      <w:r>
        <w:rPr>
          <w:rFonts w:ascii="Times New Roman" w:hAnsi="Times New Roman" w:cs="Times New Roman"/>
          <w:sz w:val="24"/>
          <w:szCs w:val="24"/>
        </w:rPr>
        <w:lastRenderedPageBreak/>
        <w:t xml:space="preserve">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sidR="00C55368">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ADE90CD" w14:textId="77777777" w:rsidR="0017410B" w:rsidRPr="0017410B" w:rsidRDefault="0017410B" w:rsidP="00034669">
      <w:pPr>
        <w:spacing w:line="360" w:lineRule="auto"/>
        <w:rPr>
          <w:rFonts w:ascii="Times New Roman" w:hAnsi="Times New Roman" w:cs="Times New Roman"/>
          <w:sz w:val="36"/>
          <w:szCs w:val="36"/>
        </w:rPr>
      </w:pPr>
    </w:p>
    <w:p w14:paraId="15C72E2C" w14:textId="77777777" w:rsidR="0017410B" w:rsidRPr="0017410B" w:rsidRDefault="0017410B" w:rsidP="0017410B">
      <w:pPr>
        <w:spacing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15431937" w14:textId="77777777" w:rsidR="0017410B" w:rsidRDefault="0017410B" w:rsidP="0017410B">
      <w:pPr>
        <w:spacing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4A2B148B" w14:textId="02DE8D12" w:rsidR="0017410B" w:rsidRDefault="0017410B" w:rsidP="0017410B">
      <w:pPr>
        <w:spacing w:line="360" w:lineRule="auto"/>
        <w:rPr>
          <w:rFonts w:ascii="Times New Roman" w:hAnsi="Times New Roman" w:cs="Times New Roman"/>
          <w:sz w:val="24"/>
          <w:szCs w:val="24"/>
        </w:rPr>
      </w:pPr>
      <w:r w:rsidRPr="00B32F3F">
        <w:rPr>
          <w:rFonts w:ascii="Times New Roman" w:hAnsi="Times New Roman" w:cs="Times New Roman"/>
          <w:sz w:val="24"/>
          <w:szCs w:val="24"/>
        </w:rPr>
        <w:t xml:space="preserve"> 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5A5F63">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and Khan, 2017; Saiful Islam et al., 2015)"},"properties":{"noteIndex":0},"schema":"https://github.com/citation-style-language/schema/raw/master/csl-citation.json"}</w:instrText>
      </w:r>
      <w:r>
        <w:rPr>
          <w:rFonts w:ascii="Times New Roman" w:hAnsi="Times New Roman" w:cs="Times New Roman"/>
          <w:b/>
          <w:sz w:val="24"/>
          <w:szCs w:val="24"/>
        </w:rPr>
        <w:fldChar w:fldCharType="separate"/>
      </w:r>
      <w:r w:rsidR="005A5F63"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5A5F63">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Islam and Khan, 2017; Saiful Islam et al., 2015)"},"properties":{"noteIndex":0},"schema":"https://github.com/citation-style-language/schema/raw/master/csl-citation.json"}</w:instrText>
      </w:r>
      <w:r>
        <w:rPr>
          <w:rFonts w:ascii="Times New Roman" w:hAnsi="Times New Roman" w:cs="Times New Roman"/>
          <w:sz w:val="24"/>
          <w:szCs w:val="24"/>
        </w:rPr>
        <w:fldChar w:fldCharType="separate"/>
      </w:r>
      <w:r w:rsidR="005A5F63"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71BFEFDC" w14:textId="77777777" w:rsidR="0017410B" w:rsidRDefault="0017410B" w:rsidP="0017410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tillered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61C32E" w14:textId="6A1B21A8" w:rsidR="0017410B" w:rsidRPr="00B32F3F" w:rsidRDefault="0017410B" w:rsidP="0017410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w:t>
      </w:r>
      <w:r>
        <w:rPr>
          <w:rFonts w:ascii="Times New Roman" w:hAnsi="Times New Roman" w:cs="Times New Roman"/>
          <w:sz w:val="24"/>
          <w:szCs w:val="24"/>
        </w:rPr>
        <w:lastRenderedPageBreak/>
        <w:t xml:space="preserve">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5A5F63">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2015)","previouslyFormattedCitation":"(Saiful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A90CC55" w14:textId="77777777" w:rsidR="00034669" w:rsidRDefault="00034669" w:rsidP="00034669"/>
    <w:p w14:paraId="70688C33" w14:textId="75D772B7" w:rsidR="00182462" w:rsidRDefault="00182462" w:rsidP="000C45A5">
      <w:pPr>
        <w:rPr>
          <w:color w:val="FF0000"/>
        </w:rPr>
      </w:pPr>
    </w:p>
    <w:p w14:paraId="6558CFCA" w14:textId="1B285539" w:rsidR="00182462" w:rsidRDefault="00182462" w:rsidP="000C45A5">
      <w:pPr>
        <w:rPr>
          <w:color w:val="FF0000"/>
        </w:rPr>
      </w:pPr>
      <w:bookmarkStart w:id="12" w:name="_GoBack"/>
      <w:bookmarkEnd w:id="12"/>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 xml:space="preserve">water height. Seedling tray requirement depended on the space setting adjustment and seedlings dispensed per hill in the field. The tray requirement was reduced with higher space setting. Irrespective of space settings in the </w:t>
      </w:r>
      <w:proofErr w:type="spellStart"/>
      <w:r>
        <w:t>transplanter</w:t>
      </w:r>
      <w:proofErr w:type="spellEnd"/>
      <w:r>
        <w:t>, mechanically transplanted rice produced the higher grain yield than the hand</w:t>
      </w:r>
    </w:p>
    <w:p w14:paraId="1EF2B5FB" w14:textId="77777777" w:rsidR="00A24752" w:rsidRDefault="00A24752" w:rsidP="00A24752">
      <w:r>
        <w:t xml:space="preserve">adjustment and seedlings dispensed per hill in the field. The tray requirement was reduced with higher space setting. 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w:t>
      </w:r>
    </w:p>
    <w:p w14:paraId="603C0E49" w14:textId="77777777" w:rsidR="00A24752" w:rsidRDefault="00A24752" w:rsidP="00A24752">
      <w:r>
        <w:t xml:space="preserve">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 helped to increase the grain yield.</w:t>
      </w:r>
    </w:p>
    <w:p w14:paraId="173712EF" w14:textId="4972630C" w:rsidR="00A81059" w:rsidRDefault="00A24752" w:rsidP="00A24752">
      <w:r>
        <w:t xml:space="preserve">transplanted rice. These findings revealed that wider spacing of mechanical </w:t>
      </w:r>
      <w:proofErr w:type="spellStart"/>
      <w:r>
        <w:t>transplanter</w:t>
      </w:r>
      <w:proofErr w:type="spellEnd"/>
      <w:r>
        <w:t xml:space="preserve">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w:t>
      </w:r>
      <w:r>
        <w:lastRenderedPageBreak/>
        <w:t xml:space="preserve">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 xml:space="preserve">Plant to plant spacing: 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w:t>
      </w:r>
    </w:p>
    <w:p w14:paraId="47BD8CF5" w14:textId="77777777" w:rsidR="00882E3C" w:rsidRDefault="00882E3C" w:rsidP="00882E3C">
      <w:r>
        <w:t xml:space="preserve">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w:t>
      </w:r>
    </w:p>
    <w:p w14:paraId="4DD56713" w14:textId="77777777" w:rsidR="00882E3C" w:rsidRDefault="00882E3C" w:rsidP="00882E3C">
      <w:r>
        <w:t xml:space="preserve">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w:t>
      </w:r>
      <w:proofErr w:type="spellStart"/>
      <w:r>
        <w:t>transplanter</w:t>
      </w:r>
      <w:proofErr w:type="spellEnd"/>
      <w:r>
        <w:t xml:space="preserve">.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 xml:space="preserve">Grain yield influenced by rice </w:t>
      </w:r>
      <w:proofErr w:type="spellStart"/>
      <w:r>
        <w:t>transplanter</w:t>
      </w:r>
      <w:proofErr w:type="spellEnd"/>
      <w:r>
        <w:t>: Effect of plant spacing on grain yield: Grain yield is a function of inter play</w:t>
      </w:r>
    </w:p>
    <w:p w14:paraId="7395EBA3" w14:textId="77777777" w:rsidR="00794DE5" w:rsidRDefault="00794DE5" w:rsidP="00794DE5">
      <w:r>
        <w:lastRenderedPageBreak/>
        <w:t>Effect of plant spacing on grain yield: 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w:t>
      </w:r>
    </w:p>
    <w:p w14:paraId="3237A905" w14:textId="77777777" w:rsidR="00794DE5" w:rsidRDefault="00794DE5" w:rsidP="00794DE5">
      <w:r>
        <w:t xml:space="preserve">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 xml:space="preserve">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lastRenderedPageBreak/>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r w:rsidRPr="00535DB9">
        <w:lastRenderedPageBreak/>
        <w:t>Dapog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lastRenderedPageBreak/>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transplanters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transplanters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transplanters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attempt to mechanize rice transplanting dates back to late 19th century. In Japan, development and spread of rice transplanters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43DE525B" w:rsidR="000C45A5" w:rsidRDefault="00DB34FE" w:rsidP="000C45A5">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773E7ACB" w14:textId="77777777" w:rsidR="00817C36" w:rsidRDefault="00817C36" w:rsidP="00817C36">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430A5489" w14:textId="32F9C106" w:rsidR="00817C36" w:rsidRDefault="00817C36" w:rsidP="00817C36">
      <w:r>
        <w:lastRenderedPageBreak/>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503995FE" w14:textId="163329FB" w:rsidR="000C45A5" w:rsidRPr="00817C36" w:rsidRDefault="00817C36" w:rsidP="000C45A5">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2A4F5AF4" w14:textId="77777777" w:rsidR="00A24752" w:rsidRDefault="00A24752" w:rsidP="00A24752"/>
    <w:p w14:paraId="41610EB1" w14:textId="77777777" w:rsidR="00A24752"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w:t>
      </w:r>
    </w:p>
    <w:p w14:paraId="04F13F9D" w14:textId="41439C91" w:rsidR="000C45A5"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 crucial part of mechanical </w:t>
      </w:r>
      <w:proofErr w:type="spellStart"/>
      <w:r>
        <w:t>transplanter</w:t>
      </w:r>
      <w:proofErr w:type="spellEnd"/>
      <w:r>
        <w:t>. Farmers do not know how to raise seedlings suitable for mechanical</w:t>
      </w:r>
    </w:p>
    <w:p w14:paraId="59DA3CB1" w14:textId="04A0C129" w:rsidR="00A24752" w:rsidRPr="00A24752" w:rsidRDefault="00A24752" w:rsidP="00A24752">
      <w:pPr>
        <w:rPr>
          <w:color w:val="FF0000"/>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6"/>
    </w:p>
    <w:p w14:paraId="3805DB6F" w14:textId="77777777" w:rsidR="006A1C14" w:rsidRPr="006A1C14" w:rsidRDefault="006A1C14" w:rsidP="006A1C14"/>
    <w:p w14:paraId="5B8CED9A" w14:textId="7E237EA6" w:rsidR="00A423FB" w:rsidRDefault="006A1C14" w:rsidP="006A1C14">
      <w:proofErr w:type="spellStart"/>
      <w:r>
        <w:lastRenderedPageBreak/>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lastRenderedPageBreak/>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7"/>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8"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The seed rate naturally influences the growth of the seedlings. Thin sowing gives strong and tillered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rate, germination and uniform placement of seed during tray preparation. Seedlings density followed increasing trend with the increase in seed rate up to 145 gm tray-1 (Fig. 1). Seedlings mortality increased in higher seed rate and reduced the seedling density in </w:t>
      </w:r>
      <w:r w:rsidRPr="00A24752">
        <w:rPr>
          <w:rFonts w:ascii="Times New Roman" w:hAnsi="Times New Roman" w:cs="Times New Roman"/>
          <w:b/>
          <w:sz w:val="24"/>
          <w:szCs w:val="24"/>
        </w:rPr>
        <w:lastRenderedPageBreak/>
        <w:t>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8"/>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9"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9"/>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lastRenderedPageBreak/>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20"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20"/>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1"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1"/>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32841" w14:textId="77777777" w:rsidR="00BD3C3A" w:rsidRDefault="00BD3C3A" w:rsidP="00645C49">
      <w:pPr>
        <w:spacing w:after="0" w:line="240" w:lineRule="auto"/>
      </w:pPr>
      <w:r>
        <w:separator/>
      </w:r>
    </w:p>
  </w:endnote>
  <w:endnote w:type="continuationSeparator" w:id="0">
    <w:p w14:paraId="320E6780" w14:textId="77777777" w:rsidR="00BD3C3A" w:rsidRDefault="00BD3C3A"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9E9E8" w14:textId="77777777" w:rsidR="00BD3C3A" w:rsidRDefault="00BD3C3A" w:rsidP="00645C49">
      <w:pPr>
        <w:spacing w:after="0" w:line="240" w:lineRule="auto"/>
      </w:pPr>
      <w:r>
        <w:separator/>
      </w:r>
    </w:p>
  </w:footnote>
  <w:footnote w:type="continuationSeparator" w:id="0">
    <w:p w14:paraId="79235F00" w14:textId="77777777" w:rsidR="00BD3C3A" w:rsidRDefault="00BD3C3A"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qwFAIkTIa8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777F8"/>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3C2E"/>
    <w:rsid w:val="004672AB"/>
    <w:rsid w:val="00467EBC"/>
    <w:rsid w:val="00495C6E"/>
    <w:rsid w:val="004A122D"/>
    <w:rsid w:val="004A30FC"/>
    <w:rsid w:val="004B19E2"/>
    <w:rsid w:val="004E4A1F"/>
    <w:rsid w:val="004E5B6E"/>
    <w:rsid w:val="004E62B6"/>
    <w:rsid w:val="00501952"/>
    <w:rsid w:val="005038AE"/>
    <w:rsid w:val="00526C0B"/>
    <w:rsid w:val="0053298F"/>
    <w:rsid w:val="00535DB9"/>
    <w:rsid w:val="00543295"/>
    <w:rsid w:val="00577BB9"/>
    <w:rsid w:val="005A5F63"/>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6F6D54"/>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458A5"/>
    <w:rsid w:val="00866AF3"/>
    <w:rsid w:val="00876A4A"/>
    <w:rsid w:val="00882E3C"/>
    <w:rsid w:val="00884D6C"/>
    <w:rsid w:val="008A3AD8"/>
    <w:rsid w:val="008B341D"/>
    <w:rsid w:val="008D133D"/>
    <w:rsid w:val="008D6CB1"/>
    <w:rsid w:val="008E71DB"/>
    <w:rsid w:val="0090407A"/>
    <w:rsid w:val="00906148"/>
    <w:rsid w:val="00920DA3"/>
    <w:rsid w:val="0093031A"/>
    <w:rsid w:val="00935C9A"/>
    <w:rsid w:val="0093741C"/>
    <w:rsid w:val="00950046"/>
    <w:rsid w:val="00953022"/>
    <w:rsid w:val="0096093E"/>
    <w:rsid w:val="00961A1C"/>
    <w:rsid w:val="00964BE5"/>
    <w:rsid w:val="00966042"/>
    <w:rsid w:val="009863A2"/>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7317"/>
    <w:rsid w:val="00AC19C1"/>
    <w:rsid w:val="00AC6680"/>
    <w:rsid w:val="00AD2707"/>
    <w:rsid w:val="00B06EF0"/>
    <w:rsid w:val="00B10115"/>
    <w:rsid w:val="00B108CB"/>
    <w:rsid w:val="00B119B6"/>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46EB2"/>
    <w:rsid w:val="00C55368"/>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F013F-3273-499F-9DD0-7EDCF0609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51</Pages>
  <Words>25547</Words>
  <Characters>145622</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41</cp:revision>
  <dcterms:created xsi:type="dcterms:W3CDTF">2018-11-18T06:18:00Z</dcterms:created>
  <dcterms:modified xsi:type="dcterms:W3CDTF">2018-11-30T09:08:00Z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