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384B7B">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384B7B">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384B7B">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384B7B">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384B7B">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384B7B">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384B7B">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384B7B">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384B7B">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384B7B">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384B7B">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384B7B">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384B7B">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384B7B">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384B7B">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384B7B">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384B7B">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384B7B">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384B7B">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12EDAB45" w14:textId="77777777" w:rsidR="00220439" w:rsidRPr="000C45A5" w:rsidRDefault="00220439" w:rsidP="00220439">
      <w:pPr>
        <w:pStyle w:val="Heading2"/>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220439"/>
    <w:p w14:paraId="4743C641" w14:textId="77777777" w:rsidR="00220439" w:rsidRDefault="00220439" w:rsidP="00220439">
      <w:pPr>
        <w:widowControl w:val="0"/>
        <w:autoSpaceDE w:val="0"/>
        <w:autoSpaceDN w:val="0"/>
        <w:adjustRightInd w:val="0"/>
        <w:spacing w:after="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lastRenderedPageBreak/>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water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5D3C6D22" w14:textId="77777777" w:rsidR="00220439" w:rsidRDefault="00220439" w:rsidP="00220439">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3EA925E3" w14:textId="77777777" w:rsidR="00220439" w:rsidRPr="00EB1651" w:rsidRDefault="00220439" w:rsidP="00220439"/>
    <w:p w14:paraId="7A1F494E" w14:textId="77777777" w:rsidR="00220439" w:rsidRDefault="00220439" w:rsidP="00220439">
      <w:pPr>
        <w:pStyle w:val="Heading2"/>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t>2.5 Transplanting of Ric</w:t>
      </w:r>
      <w:bookmarkEnd w:id="8"/>
      <w:r>
        <w:rPr>
          <w:rFonts w:ascii="Times New Roman" w:hAnsi="Times New Roman" w:cs="Times New Roman"/>
          <w:b/>
          <w:color w:val="auto"/>
          <w:sz w:val="40"/>
          <w:szCs w:val="40"/>
        </w:rPr>
        <w:t>e</w:t>
      </w:r>
    </w:p>
    <w:p w14:paraId="1D4C3F5B" w14:textId="77777777" w:rsidR="00220439" w:rsidRDefault="00220439" w:rsidP="00220439"/>
    <w:p w14:paraId="11275004" w14:textId="77777777" w:rsidR="00220439" w:rsidRDefault="00220439" w:rsidP="00220439">
      <w:pPr>
        <w:spacing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w:t>
      </w:r>
      <w:r w:rsidRPr="008E715E">
        <w:rPr>
          <w:rFonts w:ascii="Times New Roman" w:hAnsi="Times New Roman" w:cs="Times New Roman"/>
          <w:sz w:val="24"/>
          <w:szCs w:val="24"/>
        </w:rPr>
        <w:lastRenderedPageBreak/>
        <w:t xml:space="preserve">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w:t>
      </w:r>
      <w:r>
        <w:rPr>
          <w:rFonts w:ascii="Times New Roman" w:hAnsi="Times New Roman" w:cs="Times New Roman"/>
          <w:sz w:val="24"/>
          <w:szCs w:val="24"/>
        </w:rPr>
        <w:lastRenderedPageBreak/>
        <w:t xml:space="preserve">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7B9CC93E"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E13CC5" w14:textId="77777777" w:rsidR="00220439" w:rsidRPr="0017410B" w:rsidRDefault="00220439" w:rsidP="00220439">
      <w:pPr>
        <w:spacing w:line="360" w:lineRule="auto"/>
        <w:rPr>
          <w:rFonts w:ascii="Times New Roman" w:hAnsi="Times New Roman" w:cs="Times New Roman"/>
          <w:sz w:val="36"/>
          <w:szCs w:val="36"/>
        </w:rPr>
      </w:pPr>
    </w:p>
    <w:p w14:paraId="03E5251E" w14:textId="77777777" w:rsidR="00220439" w:rsidRPr="0017410B" w:rsidRDefault="00220439" w:rsidP="00220439">
      <w:pPr>
        <w:spacing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08CD9152" w14:textId="77777777" w:rsidR="00220439" w:rsidRDefault="00220439" w:rsidP="00220439">
      <w:pPr>
        <w:spacing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514CAAB7" w14:textId="26632DAE" w:rsidR="00220439" w:rsidRDefault="00220439" w:rsidP="00220439">
      <w:pPr>
        <w:spacing w:line="360" w:lineRule="auto"/>
        <w:rPr>
          <w:rFonts w:ascii="Times New Roman" w:hAnsi="Times New Roman" w:cs="Times New Roman"/>
          <w:sz w:val="24"/>
          <w:szCs w:val="24"/>
        </w:rPr>
      </w:pPr>
      <w:r w:rsidRPr="00B32F3F">
        <w:rPr>
          <w:rFonts w:ascii="Times New Roman" w:hAnsi="Times New Roman" w:cs="Times New Roman"/>
          <w:sz w:val="24"/>
          <w:szCs w:val="24"/>
        </w:rPr>
        <w:t xml:space="preserve"> 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657DFA">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053E039A" w14:textId="77777777"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71CEB9C" w14:textId="4BAE6EE6" w:rsidR="00220439" w:rsidRDefault="00220439" w:rsidP="00220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27F92D" w14:textId="77777777" w:rsidR="000812FE" w:rsidRPr="00B32F3F" w:rsidRDefault="000812FE" w:rsidP="00220439">
      <w:pPr>
        <w:spacing w:line="360" w:lineRule="auto"/>
        <w:rPr>
          <w:rFonts w:ascii="Times New Roman" w:hAnsi="Times New Roman" w:cs="Times New Roman"/>
          <w:sz w:val="24"/>
          <w:szCs w:val="24"/>
        </w:rPr>
      </w:pPr>
    </w:p>
    <w:p w14:paraId="6FB383BB" w14:textId="77777777" w:rsidR="000812FE" w:rsidRDefault="000812FE" w:rsidP="000812FE">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0812FE"/>
    <w:p w14:paraId="08C83691" w14:textId="77777777" w:rsidR="000812FE" w:rsidRDefault="000812FE" w:rsidP="000812FE">
      <w:pPr>
        <w:spacing w:line="360" w:lineRule="auto"/>
        <w:rPr>
          <w:rFonts w:ascii="Times New Roman" w:hAnsi="Times New Roman" w:cs="Times New Roman"/>
          <w:sz w:val="24"/>
          <w:szCs w:val="24"/>
        </w:rPr>
      </w:pPr>
      <w:r w:rsidRPr="005E0AD0">
        <w:rPr>
          <w:rFonts w:ascii="Times New Roman" w:hAnsi="Times New Roman" w:cs="Times New Roman"/>
          <w:sz w:val="24"/>
          <w:szCs w:val="24"/>
        </w:rPr>
        <w:t xml:space="preserve">The mechanical transplanting is the field establishment of the seedings raised in a modified dapog nursery as mat type </w:t>
      </w:r>
      <w:proofErr w:type="spellStart"/>
      <w:r w:rsidRPr="005E0AD0">
        <w:rPr>
          <w:rFonts w:ascii="Times New Roman" w:hAnsi="Times New Roman" w:cs="Times New Roman"/>
          <w:sz w:val="24"/>
          <w:szCs w:val="24"/>
        </w:rPr>
        <w:t>od</w:t>
      </w:r>
      <w:proofErr w:type="spellEnd"/>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0812FE">
      <w:pPr>
        <w:spacing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The Department of Agriculture, Sri Lanka has launched programs to give the technical knowledge to the farmers under the projects KOPIA and Yaya </w:t>
      </w:r>
      <w:r w:rsidRPr="00B40E24">
        <w:rPr>
          <w:rFonts w:ascii="Times New Roman" w:hAnsi="Times New Roman" w:cs="Times New Roman"/>
          <w:sz w:val="24"/>
          <w:szCs w:val="24"/>
        </w:rPr>
        <w:lastRenderedPageBreak/>
        <w:t>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0812F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77777777" w:rsidR="000812FE" w:rsidRDefault="000812FE" w:rsidP="000812FE">
      <w:pPr>
        <w:spacing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7D26FD28" w:rsidR="000812FE" w:rsidRDefault="000812FE" w:rsidP="000812FE">
      <w:pPr>
        <w:spacing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77777777" w:rsidR="000812FE" w:rsidRDefault="000812FE" w:rsidP="000812FE"/>
    <w:p w14:paraId="6B879024" w14:textId="77777777" w:rsidR="00220439" w:rsidRDefault="00220439" w:rsidP="00220439"/>
    <w:p w14:paraId="4AB1B86D" w14:textId="77777777" w:rsidR="00220439" w:rsidRDefault="00220439" w:rsidP="00220439">
      <w:pPr>
        <w:rPr>
          <w:color w:val="FF0000"/>
        </w:rPr>
      </w:pPr>
    </w:p>
    <w:p w14:paraId="1EFD1779" w14:textId="77777777" w:rsidR="00220439" w:rsidRDefault="00220439" w:rsidP="00220439">
      <w:pPr>
        <w:rPr>
          <w:color w:val="FF0000"/>
        </w:rPr>
      </w:pPr>
    </w:p>
    <w:p w14:paraId="6E7A49AE" w14:textId="77777777" w:rsidR="00220439" w:rsidRDefault="00220439" w:rsidP="00220439">
      <w:pPr>
        <w:rPr>
          <w:color w:val="FF0000"/>
        </w:rPr>
      </w:pPr>
    </w:p>
    <w:p w14:paraId="64699869" w14:textId="77777777" w:rsidR="00220439" w:rsidRDefault="00220439" w:rsidP="00220439">
      <w:pPr>
        <w:rPr>
          <w:color w:val="FF0000"/>
        </w:rPr>
      </w:pPr>
    </w:p>
    <w:p w14:paraId="4208EC41" w14:textId="77777777" w:rsidR="00220439" w:rsidRDefault="00220439" w:rsidP="00220439">
      <w:pPr>
        <w:rPr>
          <w:color w:val="FF0000"/>
        </w:rPr>
      </w:pPr>
    </w:p>
    <w:p w14:paraId="6B5C59F8"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9"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9"/>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w:t>
      </w:r>
      <w:r w:rsidRPr="00467EBC">
        <w:rPr>
          <w:rFonts w:ascii="Times New Roman" w:hAnsi="Times New Roman" w:cs="Times New Roman"/>
          <w:sz w:val="24"/>
          <w:szCs w:val="24"/>
        </w:rPr>
        <w:lastRenderedPageBreak/>
        <w:t>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w:t>
      </w:r>
      <w:r w:rsidRPr="00F46C2D">
        <w:rPr>
          <w:rFonts w:ascii="Times New Roman" w:hAnsi="Times New Roman" w:cs="Times New Roman"/>
          <w:sz w:val="24"/>
          <w:szCs w:val="24"/>
        </w:rPr>
        <w:lastRenderedPageBreak/>
        <w:t>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2.4 Constrains with Rice Cultivation in Sri Lanka</w:t>
      </w:r>
      <w:bookmarkEnd w:id="10"/>
    </w:p>
    <w:p w14:paraId="707120B0" w14:textId="23EF963F" w:rsidR="00EB1651" w:rsidRDefault="00EB1651" w:rsidP="00EB1651"/>
    <w:p w14:paraId="59DEEB92" w14:textId="77777777" w:rsidR="00966042" w:rsidRDefault="00966042" w:rsidP="00EB1651">
      <w:r w:rsidRPr="00966042">
        <w:lastRenderedPageBreak/>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transplanter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lastRenderedPageBreak/>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lastRenderedPageBreak/>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lastRenderedPageBreak/>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w:t>
      </w:r>
      <w:r>
        <w:lastRenderedPageBreak/>
        <w:t xml:space="preserve">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Effect of plant spacing on grain yield: 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w:t>
      </w:r>
      <w:r>
        <w:lastRenderedPageBreak/>
        <w:t xml:space="preserve">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1" w:name="_Toc529958339"/>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1"/>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2"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2"/>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685C3059" w14:textId="23F622B0" w:rsidR="000C45A5" w:rsidRDefault="000C45A5" w:rsidP="000C45A5">
      <w:bookmarkStart w:id="13" w:name="_GoBack"/>
      <w:bookmarkEnd w:id="13"/>
    </w:p>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4"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4"/>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transplanter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transplanter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w:t>
      </w:r>
      <w:r>
        <w:lastRenderedPageBreak/>
        <w:t>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transplanter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transplanter</w:t>
      </w:r>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5"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5"/>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gramStart"/>
      <w:r w:rsidRPr="000803D9">
        <w:rPr>
          <w:color w:val="FF0000"/>
        </w:rPr>
        <w:t>Transplanter :</w:t>
      </w:r>
      <w:proofErr w:type="gramEnd"/>
      <w:r w:rsidRPr="000803D9">
        <w:rPr>
          <w:color w:val="FF0000"/>
        </w:rPr>
        <w:t xml:space="preserve"> a Potential Step</w:t>
      </w:r>
    </w:p>
    <w:p w14:paraId="720718A8" w14:textId="77777777" w:rsidR="00CE6425" w:rsidRDefault="00CE6425" w:rsidP="00CE6425">
      <w:r>
        <w:t>Seedlings raising is a crucial part of mechanical transplanter. Farmers do not know how to raise seedlings suitable for mechanical</w:t>
      </w:r>
    </w:p>
    <w:p w14:paraId="1549D008" w14:textId="77777777" w:rsidR="00CE6425" w:rsidRPr="00A24752" w:rsidRDefault="00CE6425" w:rsidP="00CE6425">
      <w:pPr>
        <w:rPr>
          <w:color w:val="FF0000"/>
        </w:rPr>
      </w:pPr>
      <w:r w:rsidRPr="00A24752">
        <w:rPr>
          <w:color w:val="FF0000"/>
        </w:rPr>
        <w:t>Effect of row spacing of Rice transplanter on seedling requirement and grain yield</w:t>
      </w:r>
    </w:p>
    <w:p w14:paraId="4BBE8511" w14:textId="77777777" w:rsidR="00CE6425" w:rsidRDefault="00CE6425" w:rsidP="00CE6425"/>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6"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lastRenderedPageBreak/>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w:t>
      </w:r>
      <w:r w:rsidRPr="001B49CD">
        <w:rPr>
          <w:rFonts w:ascii="Times New Roman" w:hAnsi="Times New Roman" w:cs="Times New Roman"/>
          <w:b/>
          <w:sz w:val="24"/>
          <w:szCs w:val="24"/>
        </w:rPr>
        <w:lastRenderedPageBreak/>
        <w:t>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Seed rate applied by the respective farmers was ranged from 125 to 150 gm tray-1. Seedlings density depended on the seeding rate, germination and uniform placement of </w:t>
      </w:r>
      <w:r w:rsidRPr="00A24752">
        <w:rPr>
          <w:rFonts w:ascii="Times New Roman" w:hAnsi="Times New Roman" w:cs="Times New Roman"/>
          <w:b/>
          <w:sz w:val="24"/>
          <w:szCs w:val="24"/>
        </w:rPr>
        <w:lastRenderedPageBreak/>
        <w:t>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6"/>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7"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7"/>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8"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8"/>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19"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19"/>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w:t>
      </w:r>
      <w:r w:rsidRPr="00DA613D">
        <w:lastRenderedPageBreak/>
        <w:t>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6645756" w14:textId="527734CB" w:rsidR="00657DFA" w:rsidRDefault="00657DFA"/>
    <w:p w14:paraId="42312335" w14:textId="72208024" w:rsidR="00657DFA" w:rsidRDefault="00657DFA"/>
    <w:p w14:paraId="63E0E7C0" w14:textId="4627A88F" w:rsidR="00657DFA" w:rsidRDefault="00657DFA"/>
    <w:p w14:paraId="7A7A60CB" w14:textId="43E04CB3" w:rsidR="00657DFA" w:rsidRDefault="00657DFA"/>
    <w:p w14:paraId="0EEB39BC" w14:textId="71129871" w:rsidR="00657DFA" w:rsidRDefault="00657DFA"/>
    <w:p w14:paraId="716F1B43" w14:textId="4E75CF0D" w:rsidR="00657DFA" w:rsidRDefault="00657DFA"/>
    <w:p w14:paraId="18950D5A" w14:textId="292DF131" w:rsidR="00657DFA" w:rsidRDefault="00657DFA"/>
    <w:p w14:paraId="27AF872E" w14:textId="77777777" w:rsidR="00657DFA" w:rsidRDefault="00657DFA" w:rsidP="00657DFA">
      <w:pPr>
        <w:widowControl w:val="0"/>
        <w:autoSpaceDE w:val="0"/>
        <w:autoSpaceDN w:val="0"/>
        <w:adjustRightInd w:val="0"/>
        <w:spacing w:line="240" w:lineRule="auto"/>
        <w:ind w:left="480" w:hanging="480"/>
      </w:pPr>
    </w:p>
    <w:p w14:paraId="56490B8D" w14:textId="77777777" w:rsidR="00657DFA" w:rsidRDefault="00657DFA" w:rsidP="00657DFA">
      <w:pPr>
        <w:widowControl w:val="0"/>
        <w:autoSpaceDE w:val="0"/>
        <w:autoSpaceDN w:val="0"/>
        <w:adjustRightInd w:val="0"/>
        <w:spacing w:line="240" w:lineRule="auto"/>
        <w:ind w:left="480" w:hanging="480"/>
      </w:pPr>
    </w:p>
    <w:p w14:paraId="64F3B488" w14:textId="77777777" w:rsidR="00657DFA" w:rsidRDefault="00657DFA" w:rsidP="00657DFA">
      <w:pPr>
        <w:widowControl w:val="0"/>
        <w:autoSpaceDE w:val="0"/>
        <w:autoSpaceDN w:val="0"/>
        <w:adjustRightInd w:val="0"/>
        <w:spacing w:line="240" w:lineRule="auto"/>
        <w:ind w:left="480" w:hanging="480"/>
      </w:pPr>
    </w:p>
    <w:p w14:paraId="49A5B3E1" w14:textId="4B4D0633"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657DFA">
        <w:rPr>
          <w:rFonts w:ascii="Calibri" w:hAnsi="Calibri" w:cs="Calibri"/>
          <w:noProof/>
          <w:szCs w:val="24"/>
        </w:rPr>
        <w:t>Akbar, N., Jabran, K., Habib, T., 2007. Comparison of different Planting Methods for Optimization of plant population of fine rice ( Oryza sativa L .) in Punjab (Parkistan) 44, 597–599.</w:t>
      </w:r>
    </w:p>
    <w:p w14:paraId="74F290C8"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18A944E4"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Annual Report 2017 | Central Bank of Sri Lanka [WWW Document], n.d. URL https://www.cbsl.gov.lk/en/publications/economic-and-financial-reports/annual-reports/annual-report-2017 (accessed 11.6.18).</w:t>
      </w:r>
    </w:p>
    <w:p w14:paraId="30C49899"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011F0126"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Bandara, R.M.U.S., Silva, Y.M.S.H.I.U. De, Dissanayaka, H.M.M.K.K.H., 2017. Rice Varieties Suitable for Machine Transplanting in Rajanganaya. Open. Minds Res. Sustain. Dev. 407–409.</w:t>
      </w:r>
    </w:p>
    <w:p w14:paraId="1D7BC0EF"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Columbia, B., Division, A., 2013. Tray Soil Management in Raising Seedlings for Rice Transplanter 7, 2481–2489.</w:t>
      </w:r>
    </w:p>
    <w:p w14:paraId="2FA55829"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Das, F.C., 2012. Status and prospects of mechanization in rice. Rice Knowl. Manag. P ortal,〈 http//www. rkmp. co. 753006, 1–24.</w:t>
      </w:r>
    </w:p>
    <w:p w14:paraId="7533D8DF"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Department of census and statistics, 2016. Paddy statistics 2015/2016 Maha season.</w:t>
      </w:r>
    </w:p>
    <w:p w14:paraId="6113DF81"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Desai, K.S., 2012. Development and Performance Testing of Two Row Paddy Transplanter. College of Agricultural Engineering and Technology.</w:t>
      </w:r>
    </w:p>
    <w:p w14:paraId="52723D17"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Deseo, N., 2012. Early Vigor Traits in Selected Upland and Rainfed Lowland Rice (Oryza sativa L.) Genotypes.</w:t>
      </w:r>
    </w:p>
    <w:p w14:paraId="039E8469"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Dushani, A.L., Sandika, S.N., 2009. Growth Performance of Rice Sector : the Present Scenario in Sri Lanka. Trop. Agric. Res. Ext. 12, 71–76.</w:t>
      </w:r>
    </w:p>
    <w:p w14:paraId="734A5694"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05E872F1"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Farooq, U., Sheikh, A.D., Iqbal, M., Bashir, A., Anwar, Z., 2001. Diffusion Possibilities of Mechanical Rice Transplanters. Int. J. Agric. Biol. 17–20.</w:t>
      </w:r>
    </w:p>
    <w:p w14:paraId="418E2EBD"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06A3E26E"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 xml:space="preserve">Gunawardana, W.G.N., Ariyaratne, M., Bandaranayake, P., Marambe, B., 2013. Control of Echinochloa colona in aerobic rice: effect of different rates of seed paddy and post-plant herbicides in the dry zone of Sri Lanka. role weed Sci. Support. food Secur. by 2020. Proc. 24th Asian-Pacific Weed Sci. </w:t>
      </w:r>
      <w:r w:rsidRPr="00657DFA">
        <w:rPr>
          <w:rFonts w:ascii="Calibri" w:hAnsi="Calibri" w:cs="Calibri"/>
          <w:noProof/>
          <w:szCs w:val="24"/>
        </w:rPr>
        <w:lastRenderedPageBreak/>
        <w:t>Soc. Conf. Bandung, Indones. Oct. 22-25, 2013 431–437.</w:t>
      </w:r>
    </w:p>
    <w:p w14:paraId="58323A4D"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Hassan Akhgari, 2011. Assessment of direct seeded and transplanting methods of rice cultivars in the northern part of Iran. African J. Agric. Reseearch 6. https://doi.org/10.5897/AJAR11.973</w:t>
      </w:r>
    </w:p>
    <w:p w14:paraId="6656DF40" w14:textId="77777777" w:rsidR="00657DFA" w:rsidRDefault="00657DFA" w:rsidP="00657DFA">
      <w:pPr>
        <w:widowControl w:val="0"/>
        <w:autoSpaceDE w:val="0"/>
        <w:autoSpaceDN w:val="0"/>
        <w:adjustRightInd w:val="0"/>
        <w:spacing w:line="240" w:lineRule="auto"/>
        <w:ind w:left="480" w:hanging="480"/>
        <w:rPr>
          <w:rFonts w:ascii="Calibri" w:hAnsi="Calibri" w:cs="Calibri"/>
          <w:noProof/>
          <w:szCs w:val="24"/>
        </w:rPr>
      </w:pPr>
    </w:p>
    <w:p w14:paraId="19F3797C" w14:textId="1D44755B"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2C8857E6"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Henegedara GM, 2002. Agricultural Policy reforms in paddy sector in Sri Lanka. An over view. Sri Lankan, J. Agrar. Stud. 10, 26–34.</w:t>
      </w:r>
    </w:p>
    <w:p w14:paraId="05A0E1D5"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0804629A"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Himeda, M., 1994. Cultivation technique of rice nurseling seeding: Review of research papers and its future implementation. Agric. Hortic. 69, 679–683, 791–796.</w:t>
      </w:r>
    </w:p>
    <w:p w14:paraId="2B476698"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Hossain, M.F., Sallam, M.A., Uddin, M.R., Pervez, Z., Sarkar, M.A.R., 2002. A Comparative Study of Direct Seeding Versus Transplnting Method on Yield of Aus Rice. J. Agron. 1, 86–88.</w:t>
      </w:r>
    </w:p>
    <w:p w14:paraId="6D3794FB"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Illangakoon, T.K., Piyasiri, C.H., Kumar, V., 2017. Impact of varieties, spacing and seedling management on growth and yield of mechanicaly transplanted rice 112–128.</w:t>
      </w:r>
    </w:p>
    <w:p w14:paraId="085B5121"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Iqbal, M.F., Hussain, M., Rasheed, A., 2017. Direct seeded rice: purely a site specific technology. Int. J. Adv. Res. Biol. Sci. 4, 53–57. https://doi.org/10.22192/ijarbs</w:t>
      </w:r>
    </w:p>
    <w:p w14:paraId="324420DA"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IRRI, 2007. Rice Production Manual 14.</w:t>
      </w:r>
    </w:p>
    <w:p w14:paraId="7AAD1812"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5D815250"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453FB6EE"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3859A992"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Islam, A.K.M.S., Khan, M.A.I., 2017. Effect of row spacing of Rice transplanter on seedling requirement and grain yield. Int. J. Sci. Technol. 44, 2562–2573.</w:t>
      </w:r>
    </w:p>
    <w:p w14:paraId="62CB0919"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Lal, M., Roy, R.K., 1996. Effect of nursery seeding density and fertilizer on seedling growth and yeild of rice (Oryza sativa). Int. J. Agron. 41, 642–644.</w:t>
      </w:r>
    </w:p>
    <w:p w14:paraId="2228F3BA"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Lanka, I.S., 2008. Appendix 6 : Sri Lanka 100 132–141.</w:t>
      </w:r>
    </w:p>
    <w:p w14:paraId="181AF2C6"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Louisiana, A., 2009. Plant materials technical note no. 11. Tech. Notes.</w:t>
      </w:r>
    </w:p>
    <w:p w14:paraId="5CE0655A"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Mabbayad, B.B. and, Bordo, R.A.O., 1971. Transplanting vs. direct seeding. World Farming 13, 6–7.</w:t>
      </w:r>
    </w:p>
    <w:p w14:paraId="279D1C37"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Mahbubur Rashid, M., Ahmed, A., Ul Kabir, A., 2015. Transplanting Rice Seedling Using Machine Transplanter: a Potential Step for Mechanization in Agriculture.</w:t>
      </w:r>
    </w:p>
    <w:p w14:paraId="515040BF"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lastRenderedPageBreak/>
        <w:t>Manjappa, K., Kataraki, N.G., 2004. Use of Drum Seeder and Transplanter for Increasing Rice Profitability 17.</w:t>
      </w:r>
    </w:p>
    <w:p w14:paraId="0ED0C644"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Marambe, B., 2009. WEEDY RICE: EVOLUTION, THREATS, AND MANAGEMENT B. Marambe Department of Crop Science, Faculty of Agriculture, University of Peradeniya, Sri Lanka. Trop. Agric. 157, 0–15.</w:t>
      </w:r>
    </w:p>
    <w:p w14:paraId="7A52E13C"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Oparka, K.J., Gates, P.J., 1982. (Oryza sativa 43, 108–109.</w:t>
      </w:r>
    </w:p>
    <w:p w14:paraId="5897C663"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A2AD17"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68D71F20"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Pathinayake, B.D., Nugaliyadde, L., Sandanayake, C.A., 1990. Direct Seeding practices for Rice in Sri Lanka, in: Direct Seeded Flooded Rice in the Tropics. IRRI, Seoul,Korea, pp. 77–90.</w:t>
      </w:r>
    </w:p>
    <w:p w14:paraId="1FD1EB50"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Pradhan, S., Mohanty, S.K., 2014. Ergo-Economical Analysis of Different Paddy Transplanting Operations in Eastern India. IOSR J. Agric. Vet. Sci. 6, 2319–2372.</w:t>
      </w:r>
    </w:p>
    <w:p w14:paraId="533D29FD"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Rajapakse, S., Shivanthan, M.C., Selvarajah, M., 2016. Chronic kidney disease of unknown etiology in Sri Lanka. Int. J. Occup. Environ. Health 22, 259–264. https://doi.org/10.1080/10773525.2016.1203097</w:t>
      </w:r>
    </w:p>
    <w:p w14:paraId="6C80A526"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Rani, T.S., Jayakiran, K., 2010. Evaluation of different planting techniques for economic feasibility in rice. Electron. J. Environ. Agric. Food Chem. 9(1), 150–153.</w:t>
      </w:r>
    </w:p>
    <w:p w14:paraId="1E4CA5A2"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7D7AF105"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707D3D5B"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0FA7C5AC"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32570378"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Singh, K.N., Hassan, B., Kanday, B.A., Bhat, A.K., 2005. Effect of nursery fertilization on seedling growth and yield of rice. Indian J. Agron. 50, 187–189.</w:t>
      </w:r>
    </w:p>
    <w:p w14:paraId="4F2CDDF9"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Singh, R.K., Pande, R.S., Namdeo, N.K., 1981. Response of Ratna to mathods of planting and nitrogen levels.Oryza. F. Crop. Res. 18, 182–183.</w:t>
      </w:r>
    </w:p>
    <w:p w14:paraId="074C68F6"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19634E22"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szCs w:val="24"/>
        </w:rPr>
      </w:pPr>
      <w:r w:rsidRPr="00657DFA">
        <w:rPr>
          <w:rFonts w:ascii="Calibri" w:hAnsi="Calibri" w:cs="Calibri"/>
          <w:noProof/>
          <w:szCs w:val="24"/>
        </w:rPr>
        <w:lastRenderedPageBreak/>
        <w:t>Tekrony, D.M., Egli, D.B., 1991. Relationship of seed vigour to crop yield. A Rev. Crop Sci. 31, 816–822.</w:t>
      </w:r>
    </w:p>
    <w:p w14:paraId="11B91AA3" w14:textId="77777777" w:rsidR="00657DFA" w:rsidRPr="00657DFA" w:rsidRDefault="00657DFA" w:rsidP="00657DFA">
      <w:pPr>
        <w:widowControl w:val="0"/>
        <w:autoSpaceDE w:val="0"/>
        <w:autoSpaceDN w:val="0"/>
        <w:adjustRightInd w:val="0"/>
        <w:spacing w:line="240" w:lineRule="auto"/>
        <w:ind w:left="480" w:hanging="480"/>
        <w:rPr>
          <w:rFonts w:ascii="Calibri" w:hAnsi="Calibri" w:cs="Calibri"/>
          <w:noProof/>
        </w:rPr>
      </w:pPr>
      <w:r w:rsidRPr="00657DFA">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628AA0D1" w14:textId="7461B5B9" w:rsidR="00657DFA" w:rsidRDefault="00657DFA">
      <w:r>
        <w:fldChar w:fldCharType="end"/>
      </w:r>
    </w:p>
    <w:p w14:paraId="63855EC2" w14:textId="0E912FB1" w:rsidR="00657DFA" w:rsidRDefault="00657DFA"/>
    <w:p w14:paraId="72DF4C66" w14:textId="7B82E09C" w:rsidR="00657DFA" w:rsidRDefault="00657DFA"/>
    <w:p w14:paraId="66EFAEBD" w14:textId="140F826C" w:rsidR="00657DFA" w:rsidRDefault="00657DFA"/>
    <w:p w14:paraId="320B2315" w14:textId="704D98CB" w:rsidR="00657DFA" w:rsidRDefault="00657DFA"/>
    <w:p w14:paraId="6BEB9E7A" w14:textId="492B9C8A" w:rsidR="00657DFA" w:rsidRDefault="00657DFA"/>
    <w:p w14:paraId="29213B77" w14:textId="7AF31C31" w:rsidR="00657DFA" w:rsidRDefault="00657DFA"/>
    <w:p w14:paraId="5B8D8D71" w14:textId="60781BD0" w:rsidR="00657DFA" w:rsidRDefault="00657DFA"/>
    <w:p w14:paraId="7ACFECC0" w14:textId="15BA7B10" w:rsidR="00657DFA" w:rsidRDefault="00657DFA"/>
    <w:p w14:paraId="2E0FCB49" w14:textId="2EF68B62" w:rsidR="00657DFA" w:rsidRDefault="00657DFA"/>
    <w:p w14:paraId="434DFC9A" w14:textId="21E07D29" w:rsidR="00657DFA" w:rsidRDefault="00657DFA"/>
    <w:p w14:paraId="3C2E3FDF" w14:textId="55552DC5" w:rsidR="00657DFA" w:rsidRDefault="00657DFA"/>
    <w:p w14:paraId="3FC9BDA7" w14:textId="397D7667" w:rsidR="00657DFA" w:rsidRDefault="00657DFA"/>
    <w:p w14:paraId="1D3412E1" w14:textId="71C503D3" w:rsidR="00657DFA" w:rsidRDefault="00657DFA"/>
    <w:p w14:paraId="2E30976F" w14:textId="192E58D0" w:rsidR="00657DFA" w:rsidRDefault="00657DFA"/>
    <w:p w14:paraId="2211F516" w14:textId="25F41872" w:rsidR="00657DFA" w:rsidRDefault="00657DFA"/>
    <w:p w14:paraId="205AA3E2" w14:textId="504DE01B" w:rsidR="00657DFA" w:rsidRDefault="00657DFA"/>
    <w:p w14:paraId="569B3ED4" w14:textId="1CC62EBF" w:rsidR="00657DFA" w:rsidRDefault="00657DFA"/>
    <w:p w14:paraId="79FC2628" w14:textId="5950C564" w:rsidR="00657DFA" w:rsidRDefault="00657DFA"/>
    <w:p w14:paraId="0AB166B9" w14:textId="52BE6F11" w:rsidR="00657DFA" w:rsidRDefault="00657DFA"/>
    <w:p w14:paraId="6EB7D14A" w14:textId="1CE4F63A" w:rsidR="00657DFA" w:rsidRDefault="00657DFA"/>
    <w:p w14:paraId="16C6C9BE" w14:textId="63363A1D" w:rsidR="00657DFA" w:rsidRDefault="00657DFA"/>
    <w:p w14:paraId="32605E4D" w14:textId="360E7BCD" w:rsidR="00657DFA" w:rsidRDefault="00657DFA"/>
    <w:p w14:paraId="64B03A6B" w14:textId="57BDF7A2" w:rsidR="00657DFA" w:rsidRDefault="00657DFA"/>
    <w:p w14:paraId="2DD1D6BF" w14:textId="66282F82" w:rsidR="00657DFA" w:rsidRDefault="00657DFA"/>
    <w:p w14:paraId="2EB36B10" w14:textId="341F20AD" w:rsidR="00657DFA" w:rsidRDefault="00657DFA"/>
    <w:p w14:paraId="29355ADA" w14:textId="7EEB140A" w:rsidR="00657DFA" w:rsidRDefault="00657DFA"/>
    <w:p w14:paraId="1B6CC257" w14:textId="36683D14" w:rsidR="00657DFA" w:rsidRDefault="00657DFA"/>
    <w:p w14:paraId="57FBE7F4" w14:textId="75FE649D" w:rsidR="00657DFA" w:rsidRDefault="00657DFA"/>
    <w:p w14:paraId="3B66C73B" w14:textId="70F6075C" w:rsidR="00657DFA" w:rsidRDefault="00657DFA"/>
    <w:p w14:paraId="298547F7" w14:textId="792685CD" w:rsidR="00657DFA" w:rsidRDefault="00657DFA"/>
    <w:p w14:paraId="55E7F6B8" w14:textId="3EF0C464" w:rsidR="00657DFA" w:rsidRDefault="00657DFA"/>
    <w:p w14:paraId="35AAF81C" w14:textId="7AFD2475" w:rsidR="00657DFA" w:rsidRDefault="00657DFA"/>
    <w:p w14:paraId="5C6C97FC" w14:textId="4D0F8593" w:rsidR="00657DFA" w:rsidRDefault="00657DFA"/>
    <w:p w14:paraId="678428E0" w14:textId="5420F65C" w:rsidR="00657DFA" w:rsidRDefault="00657DFA"/>
    <w:p w14:paraId="0F981139" w14:textId="57D97D77" w:rsidR="00657DFA" w:rsidRDefault="00657DFA"/>
    <w:p w14:paraId="4DAF1C31" w14:textId="51D95519" w:rsidR="00657DFA" w:rsidRDefault="00657DFA"/>
    <w:p w14:paraId="19A27CFF" w14:textId="09A1FF1C" w:rsidR="00657DFA" w:rsidRDefault="00657DFA"/>
    <w:p w14:paraId="26C478B1" w14:textId="77777777"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8333CC" w:rsidRDefault="008333CC" w:rsidP="00244516">
                            <w:r>
                              <w:t>These experiments were conducted at the Rice Research and</w:t>
                            </w:r>
                          </w:p>
                          <w:p w14:paraId="0C465D6A" w14:textId="5F4EF883" w:rsidR="008333CC" w:rsidRDefault="008333CC"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8333CC" w:rsidRDefault="008333CC" w:rsidP="00244516">
                      <w:r>
                        <w:t>These experiments were conducted at the Rice Research and</w:t>
                      </w:r>
                    </w:p>
                    <w:p w14:paraId="0C465D6A" w14:textId="5F4EF883" w:rsidR="008333CC" w:rsidRDefault="008333CC"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w:t>
      </w:r>
      <w:r w:rsidRPr="00CC5880">
        <w:lastRenderedPageBreak/>
        <w:t>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33B6A" w14:textId="77777777" w:rsidR="00384B7B" w:rsidRDefault="00384B7B" w:rsidP="00645C49">
      <w:pPr>
        <w:spacing w:after="0" w:line="240" w:lineRule="auto"/>
      </w:pPr>
      <w:r>
        <w:separator/>
      </w:r>
    </w:p>
  </w:endnote>
  <w:endnote w:type="continuationSeparator" w:id="0">
    <w:p w14:paraId="27CC468B" w14:textId="77777777" w:rsidR="00384B7B" w:rsidRDefault="00384B7B"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15AD1" w14:textId="77777777" w:rsidR="00384B7B" w:rsidRDefault="00384B7B" w:rsidP="00645C49">
      <w:pPr>
        <w:spacing w:after="0" w:line="240" w:lineRule="auto"/>
      </w:pPr>
      <w:r>
        <w:separator/>
      </w:r>
    </w:p>
  </w:footnote>
  <w:footnote w:type="continuationSeparator" w:id="0">
    <w:p w14:paraId="6B241FCE" w14:textId="77777777" w:rsidR="00384B7B" w:rsidRDefault="00384B7B"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qkFAMznVtI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82462"/>
    <w:rsid w:val="00182F56"/>
    <w:rsid w:val="001A2E78"/>
    <w:rsid w:val="001A7030"/>
    <w:rsid w:val="001B4291"/>
    <w:rsid w:val="001B49CD"/>
    <w:rsid w:val="00207934"/>
    <w:rsid w:val="00210CC4"/>
    <w:rsid w:val="00212209"/>
    <w:rsid w:val="00213BFC"/>
    <w:rsid w:val="00220439"/>
    <w:rsid w:val="00222A90"/>
    <w:rsid w:val="00224AD2"/>
    <w:rsid w:val="00237461"/>
    <w:rsid w:val="00244516"/>
    <w:rsid w:val="002777F8"/>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84B7B"/>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3C2E"/>
    <w:rsid w:val="004672AB"/>
    <w:rsid w:val="00467EBC"/>
    <w:rsid w:val="00495C6E"/>
    <w:rsid w:val="004A122D"/>
    <w:rsid w:val="004A1EBD"/>
    <w:rsid w:val="004A30FC"/>
    <w:rsid w:val="004B19E2"/>
    <w:rsid w:val="004E4A1F"/>
    <w:rsid w:val="004E5B6E"/>
    <w:rsid w:val="004E62B6"/>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52E66"/>
    <w:rsid w:val="00657DFA"/>
    <w:rsid w:val="00667AFB"/>
    <w:rsid w:val="00675DDC"/>
    <w:rsid w:val="006836FC"/>
    <w:rsid w:val="00685E2F"/>
    <w:rsid w:val="006A0CD3"/>
    <w:rsid w:val="006A1C14"/>
    <w:rsid w:val="006B31CE"/>
    <w:rsid w:val="006C1C52"/>
    <w:rsid w:val="006D25E4"/>
    <w:rsid w:val="006E5B3D"/>
    <w:rsid w:val="006F6D54"/>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333CC"/>
    <w:rsid w:val="008458A5"/>
    <w:rsid w:val="00866AF3"/>
    <w:rsid w:val="00876A4A"/>
    <w:rsid w:val="00882E3C"/>
    <w:rsid w:val="00884D6C"/>
    <w:rsid w:val="008A3AD8"/>
    <w:rsid w:val="008B341D"/>
    <w:rsid w:val="008D133D"/>
    <w:rsid w:val="008D6CB1"/>
    <w:rsid w:val="008E71DB"/>
    <w:rsid w:val="0090407A"/>
    <w:rsid w:val="00906148"/>
    <w:rsid w:val="00920DA3"/>
    <w:rsid w:val="0093031A"/>
    <w:rsid w:val="009321B2"/>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AE2838"/>
    <w:rsid w:val="00B06EF0"/>
    <w:rsid w:val="00B10115"/>
    <w:rsid w:val="00B108CB"/>
    <w:rsid w:val="00B119B6"/>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46EB2"/>
    <w:rsid w:val="00C55368"/>
    <w:rsid w:val="00C7087F"/>
    <w:rsid w:val="00C73D16"/>
    <w:rsid w:val="00C83A0A"/>
    <w:rsid w:val="00C9160C"/>
    <w:rsid w:val="00CA79BD"/>
    <w:rsid w:val="00CC38BF"/>
    <w:rsid w:val="00CC5880"/>
    <w:rsid w:val="00CC64D0"/>
    <w:rsid w:val="00CD19C4"/>
    <w:rsid w:val="00CE6425"/>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3A1C-B754-467E-B9A0-5DDF8527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52</Pages>
  <Words>31452</Words>
  <Characters>179277</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50</cp:revision>
  <dcterms:created xsi:type="dcterms:W3CDTF">2018-11-18T06:18:00Z</dcterms:created>
  <dcterms:modified xsi:type="dcterms:W3CDTF">2018-11-30T19:14:00Z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