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D56B7">
      <w:pPr>
        <w:pStyle w:val="TOCHeading"/>
        <w:spacing w:line="360" w:lineRule="auto"/>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2C63E7">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2C63E7">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2C63E7">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2C63E7">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2C63E7">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2C63E7">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2C63E7">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2C63E7">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2C63E7">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2C63E7">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2C63E7">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2C63E7">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2C63E7">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2C63E7">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2C63E7">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2C63E7">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2C63E7">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2C63E7">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2C63E7">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C3045B">
      <w:pPr>
        <w:pStyle w:val="Heading1"/>
        <w:spacing w:before="120" w:after="120"/>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C3045B">
      <w:pPr>
        <w:pStyle w:val="Heading1"/>
        <w:spacing w:before="120" w:after="120"/>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C3045B">
      <w:pPr>
        <w:spacing w:before="120" w:after="120"/>
      </w:pPr>
    </w:p>
    <w:p w14:paraId="29C79760" w14:textId="09AA4778" w:rsidR="000910CE" w:rsidRPr="004672AB" w:rsidRDefault="00FC0075"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bookmarkStart w:id="2" w:name="_GoBack"/>
      <w:bookmarkEnd w:id="2"/>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C3045B">
      <w:pPr>
        <w:spacing w:before="120" w:after="120"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C3045B">
      <w:pPr>
        <w:spacing w:before="120" w:after="120"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C3045B">
      <w:pPr>
        <w:autoSpaceDE w:val="0"/>
        <w:autoSpaceDN w:val="0"/>
        <w:adjustRightInd w:val="0"/>
        <w:spacing w:before="120" w:after="12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23EA0971" w:rsidR="006B31CE" w:rsidRPr="002C40D6" w:rsidRDefault="00953022"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B00741" w14:textId="17BDACFF" w:rsidR="006B31CE" w:rsidRPr="003A2064" w:rsidRDefault="008A3AD8" w:rsidP="00C3045B">
      <w:pPr>
        <w:pStyle w:val="Heading2"/>
        <w:spacing w:before="120" w:after="120"/>
        <w:rPr>
          <w:rFonts w:ascii="Times New Roman" w:hAnsi="Times New Roman" w:cs="Times New Roman"/>
          <w:b/>
          <w:color w:val="000000" w:themeColor="text1"/>
          <w:sz w:val="36"/>
          <w:szCs w:val="36"/>
        </w:rPr>
      </w:pPr>
      <w:bookmarkStart w:id="3"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3"/>
    </w:p>
    <w:p w14:paraId="300B4C75" w14:textId="77777777" w:rsidR="00FD3E6F" w:rsidRDefault="00FD3E6F" w:rsidP="00C3045B">
      <w:pPr>
        <w:autoSpaceDE w:val="0"/>
        <w:autoSpaceDN w:val="0"/>
        <w:adjustRightInd w:val="0"/>
        <w:spacing w:before="120" w:after="120" w:line="360" w:lineRule="auto"/>
        <w:rPr>
          <w:rFonts w:ascii="Times New Roman" w:hAnsi="Times New Roman" w:cs="Times New Roman"/>
          <w:sz w:val="36"/>
          <w:szCs w:val="36"/>
        </w:rPr>
      </w:pPr>
    </w:p>
    <w:p w14:paraId="0E95E5D4" w14:textId="1BBB652E" w:rsidR="00FD3E6F" w:rsidRPr="00141C6F" w:rsidRDefault="008A3AD8" w:rsidP="00C3045B">
      <w:pPr>
        <w:pStyle w:val="Heading3"/>
        <w:spacing w:before="120" w:after="120"/>
        <w:rPr>
          <w:rFonts w:ascii="Times New Roman" w:hAnsi="Times New Roman" w:cs="Times New Roman"/>
          <w:b/>
          <w:color w:val="000000" w:themeColor="text1"/>
        </w:rPr>
      </w:pPr>
      <w:bookmarkStart w:id="4"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4"/>
    </w:p>
    <w:p w14:paraId="3FDE4123" w14:textId="13244FBA" w:rsid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p>
    <w:p w14:paraId="03066D84" w14:textId="4F73777A" w:rsidR="006B31CE" w:rsidRPr="00141C6F" w:rsidRDefault="008A3AD8" w:rsidP="00C3045B">
      <w:pPr>
        <w:pStyle w:val="Heading3"/>
        <w:spacing w:before="120" w:after="120"/>
        <w:rPr>
          <w:rFonts w:ascii="Times New Roman" w:hAnsi="Times New Roman" w:cs="Times New Roman"/>
          <w:b/>
          <w:color w:val="000000" w:themeColor="text1"/>
        </w:rPr>
      </w:pPr>
      <w:bookmarkStart w:id="5"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5"/>
    </w:p>
    <w:p w14:paraId="67ED7BD8"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0C53C85B" w:rsidR="00E80AAE" w:rsidRPr="00EA3D86" w:rsidRDefault="00E80AAE"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67A3378" w14:textId="4EE29EA3" w:rsidR="003A2064" w:rsidRPr="003A2064" w:rsidRDefault="003A2064" w:rsidP="00C3045B">
      <w:pPr>
        <w:pStyle w:val="Heading1"/>
        <w:spacing w:before="120" w:after="120"/>
        <w:rPr>
          <w:rFonts w:ascii="Times New Roman" w:hAnsi="Times New Roman" w:cs="Times New Roman"/>
          <w:b/>
          <w:color w:val="000000" w:themeColor="text1"/>
          <w:sz w:val="56"/>
          <w:szCs w:val="56"/>
        </w:rPr>
      </w:pPr>
      <w:bookmarkStart w:id="6"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6"/>
    </w:p>
    <w:p w14:paraId="5CD16BDD" w14:textId="36148C59" w:rsidR="00BD31C2" w:rsidRDefault="0003751F" w:rsidP="00C3045B">
      <w:pPr>
        <w:pStyle w:val="Heading1"/>
        <w:spacing w:before="120" w:after="120"/>
        <w:rPr>
          <w:rFonts w:ascii="Times New Roman" w:hAnsi="Times New Roman" w:cs="Times New Roman"/>
          <w:b/>
          <w:color w:val="000000" w:themeColor="text1"/>
          <w:sz w:val="44"/>
          <w:szCs w:val="44"/>
        </w:rPr>
      </w:pPr>
      <w:bookmarkStart w:id="7" w:name="_Toc529958333"/>
      <w:r w:rsidRPr="003A2064">
        <w:rPr>
          <w:rFonts w:ascii="Times New Roman" w:hAnsi="Times New Roman" w:cs="Times New Roman"/>
          <w:b/>
          <w:color w:val="000000" w:themeColor="text1"/>
          <w:sz w:val="44"/>
          <w:szCs w:val="44"/>
        </w:rPr>
        <w:t>Literature Review</w:t>
      </w:r>
      <w:bookmarkEnd w:id="7"/>
    </w:p>
    <w:p w14:paraId="4D58F817" w14:textId="77777777" w:rsidR="003F3EA9" w:rsidRPr="003F3EA9" w:rsidRDefault="003F3EA9" w:rsidP="00C3045B">
      <w:pPr>
        <w:spacing w:before="120" w:after="120"/>
      </w:pPr>
    </w:p>
    <w:p w14:paraId="462D6298" w14:textId="77777777" w:rsidR="003F3EA9" w:rsidRDefault="003F3EA9" w:rsidP="00C3045B">
      <w:pPr>
        <w:spacing w:before="120" w:after="120"/>
        <w:rPr>
          <w:rFonts w:ascii="Times New Roman" w:hAnsi="Times New Roman" w:cs="Times New Roman"/>
          <w:b/>
          <w:sz w:val="24"/>
          <w:szCs w:val="24"/>
        </w:rPr>
      </w:pPr>
      <w:r>
        <w:rPr>
          <w:rFonts w:ascii="Times New Roman" w:hAnsi="Times New Roman" w:cs="Times New Roman"/>
          <w:b/>
          <w:sz w:val="24"/>
          <w:szCs w:val="24"/>
        </w:rPr>
        <w:t xml:space="preserve">Paddy Cultivation in Sri Lanka </w:t>
      </w:r>
    </w:p>
    <w:p w14:paraId="562C3AE8" w14:textId="77777777" w:rsidR="003F3EA9"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C3045B">
      <w:pPr>
        <w:spacing w:before="120" w:after="120" w:line="360" w:lineRule="auto"/>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03943341" w:rsidR="003F3EA9" w:rsidRPr="007F28F4"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6DF27A8F" w14:textId="77777777" w:rsidR="003F3EA9" w:rsidRDefault="003F3EA9" w:rsidP="00C3045B">
      <w:pPr>
        <w:spacing w:before="120" w:after="120"/>
        <w:rPr>
          <w:rFonts w:ascii="Times New Roman" w:hAnsi="Times New Roman" w:cs="Times New Roman"/>
          <w:b/>
          <w:sz w:val="24"/>
          <w:szCs w:val="24"/>
        </w:rPr>
      </w:pPr>
    </w:p>
    <w:p w14:paraId="477B2E56" w14:textId="77777777" w:rsidR="008E4CAB" w:rsidRPr="00464580" w:rsidRDefault="008E4CAB" w:rsidP="008E4CAB">
      <w:pPr>
        <w:rPr>
          <w:rFonts w:ascii="Times New Roman" w:hAnsi="Times New Roman" w:cs="Times New Roman"/>
          <w:b/>
          <w:sz w:val="40"/>
          <w:szCs w:val="40"/>
        </w:rPr>
      </w:pPr>
      <w:r w:rsidRPr="000C45A5">
        <w:rPr>
          <w:rFonts w:ascii="Times New Roman" w:hAnsi="Times New Roman" w:cs="Times New Roman"/>
          <w:b/>
          <w:sz w:val="40"/>
          <w:szCs w:val="40"/>
        </w:rPr>
        <w:lastRenderedPageBreak/>
        <w:t xml:space="preserve">Constrains </w:t>
      </w:r>
      <w:r>
        <w:rPr>
          <w:rFonts w:ascii="Times New Roman" w:hAnsi="Times New Roman" w:cs="Times New Roman"/>
          <w:b/>
          <w:sz w:val="40"/>
          <w:szCs w:val="40"/>
        </w:rPr>
        <w:t>to the</w:t>
      </w:r>
      <w:r w:rsidRPr="000C45A5">
        <w:rPr>
          <w:rFonts w:ascii="Times New Roman" w:hAnsi="Times New Roman" w:cs="Times New Roman"/>
          <w:b/>
          <w:sz w:val="40"/>
          <w:szCs w:val="40"/>
        </w:rPr>
        <w:t xml:space="preserve"> Rice Cultivation in Sri Lanka</w:t>
      </w:r>
    </w:p>
    <w:p w14:paraId="5BAD6332" w14:textId="77777777" w:rsidR="008E4CAB" w:rsidRDefault="008E4CAB" w:rsidP="008E4CAB">
      <w:pPr>
        <w:spacing w:line="360" w:lineRule="auto"/>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the land extent cultivated in 2017 is 791,679 hectares which is a 28.9% reduction compared to past few years. The average yield gained per hectare 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proofErr w:type="spellStart"/>
      <w:r>
        <w:rPr>
          <w:rFonts w:ascii="Times New Roman" w:hAnsi="Times New Roman" w:cs="Times New Roman"/>
          <w:sz w:val="24"/>
          <w:szCs w:val="24"/>
        </w:rPr>
        <w:t>out put</w:t>
      </w:r>
      <w:proofErr w:type="spellEnd"/>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proofErr w:type="spellStart"/>
      <w:r>
        <w:rPr>
          <w:rFonts w:ascii="Times New Roman" w:hAnsi="Times New Roman" w:cs="Times New Roman"/>
          <w:sz w:val="24"/>
          <w:szCs w:val="24"/>
        </w:rPr>
        <w:t>self sufficiency</w:t>
      </w:r>
      <w:proofErr w:type="spellEnd"/>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The aggressive weeds and weedy rice considered as a very common problem found in Sri Lanka. It is serious constraint that reduced the final yield and the </w:t>
      </w:r>
      <w:r>
        <w:rPr>
          <w:rFonts w:ascii="Times New Roman" w:hAnsi="Times New Roman" w:cs="Times New Roman"/>
          <w:sz w:val="24"/>
          <w:szCs w:val="24"/>
        </w:rPr>
        <w:lastRenderedPageBreak/>
        <w:t>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77777777" w:rsidR="008E4CAB" w:rsidRPr="002D62B3"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feasible solution to </w:t>
      </w:r>
      <w:proofErr w:type="spellStart"/>
      <w:r>
        <w:rPr>
          <w:rFonts w:ascii="Times New Roman" w:hAnsi="Times New Roman" w:cs="Times New Roman"/>
          <w:sz w:val="24"/>
          <w:szCs w:val="24"/>
        </w:rPr>
        <w:t>reduced</w:t>
      </w:r>
      <w:proofErr w:type="spellEnd"/>
      <w:r>
        <w:rPr>
          <w:rFonts w:ascii="Times New Roman" w:hAnsi="Times New Roman" w:cs="Times New Roman"/>
          <w:sz w:val="24"/>
          <w:szCs w:val="24"/>
        </w:rPr>
        <w:t xml:space="preserve"> the problems associated with rice cultivation in Sri Lanka is to find out the possible substitutes to avoid these constraints with the help of new 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w:t>
      </w:r>
      <w:r>
        <w:rPr>
          <w:rFonts w:ascii="Times New Roman" w:hAnsi="Times New Roman" w:cs="Times New Roman"/>
          <w:sz w:val="24"/>
          <w:szCs w:val="24"/>
        </w:rPr>
        <w:lastRenderedPageBreak/>
        <w:t xml:space="preserve">Sri Lanka during the past decades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432E56F" w14:textId="77777777" w:rsidR="008E4CAB" w:rsidRDefault="008E4CAB" w:rsidP="008E4CAB">
      <w:pPr>
        <w:spacing w:line="360" w:lineRule="auto"/>
        <w:rPr>
          <w:rFonts w:ascii="Times New Roman" w:hAnsi="Times New Roman" w:cs="Times New Roman"/>
          <w:b/>
          <w:sz w:val="24"/>
          <w:szCs w:val="24"/>
        </w:rPr>
      </w:pPr>
    </w:p>
    <w:p w14:paraId="232D4770" w14:textId="77777777" w:rsidR="003A2064" w:rsidRPr="003A2064" w:rsidRDefault="003A2064" w:rsidP="00C3045B">
      <w:pPr>
        <w:spacing w:before="120" w:after="120"/>
      </w:pPr>
    </w:p>
    <w:p w14:paraId="12EDAB45" w14:textId="77777777" w:rsidR="00220439" w:rsidRPr="000C45A5" w:rsidRDefault="00220439" w:rsidP="00C3045B">
      <w:pPr>
        <w:pStyle w:val="Heading2"/>
        <w:spacing w:before="120" w:after="120"/>
        <w:rPr>
          <w:rFonts w:ascii="Times New Roman" w:hAnsi="Times New Roman" w:cs="Times New Roman"/>
          <w:b/>
          <w:color w:val="auto"/>
          <w:sz w:val="40"/>
          <w:szCs w:val="40"/>
        </w:rPr>
      </w:pPr>
      <w:bookmarkStart w:id="8" w:name="_Toc529958337"/>
      <w:r w:rsidRPr="000C45A5">
        <w:rPr>
          <w:rFonts w:ascii="Times New Roman" w:hAnsi="Times New Roman" w:cs="Times New Roman"/>
          <w:b/>
          <w:color w:val="auto"/>
          <w:sz w:val="40"/>
          <w:szCs w:val="40"/>
        </w:rPr>
        <w:t>2.4 Direct seeding of Rice</w:t>
      </w:r>
      <w:bookmarkEnd w:id="8"/>
    </w:p>
    <w:p w14:paraId="42D02C64" w14:textId="77777777" w:rsidR="00220439" w:rsidRDefault="00220439" w:rsidP="00C3045B">
      <w:pPr>
        <w:spacing w:before="120" w:after="120"/>
      </w:pPr>
    </w:p>
    <w:p w14:paraId="4743C641" w14:textId="77777777" w:rsidR="00220439" w:rsidRDefault="00220439" w:rsidP="00C3045B">
      <w:pPr>
        <w:widowControl w:val="0"/>
        <w:autoSpaceDE w:val="0"/>
        <w:autoSpaceDN w:val="0"/>
        <w:adjustRightInd w:val="0"/>
        <w:spacing w:before="120" w:after="12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Pr="006F6D54">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Pr="006F6D54">
        <w:rPr>
          <w:rFonts w:ascii="Times New Roman" w:hAnsi="Times New Roman" w:cs="Times New Roman"/>
          <w:noProof/>
          <w:color w:val="000000" w:themeColor="text1"/>
          <w:sz w:val="24"/>
          <w:szCs w:val="24"/>
        </w:rPr>
        <w:t>(IRRI Rice Knowledge Bank, 2018)</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w:t>
      </w:r>
      <w:r w:rsidRPr="00F10C68">
        <w:rPr>
          <w:rFonts w:ascii="Times New Roman" w:hAnsi="Times New Roman" w:cs="Times New Roman"/>
          <w:color w:val="000000" w:themeColor="text1"/>
          <w:sz w:val="24"/>
          <w:szCs w:val="24"/>
        </w:rPr>
        <w:lastRenderedPageBreak/>
        <w:t xml:space="preserve">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276E1578"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B5F8F">
        <w:rPr>
          <w:rFonts w:ascii="Times New Roman" w:hAnsi="Times New Roman" w:cs="Times New Roman"/>
          <w:noProof/>
          <w:color w:val="000000" w:themeColor="text1"/>
          <w:sz w:val="24"/>
          <w:szCs w:val="24"/>
        </w:rPr>
        <w:t>(IRRI Rice Knowledge Bank, 2018)</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5D3C6D22"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proofErr w:type="spellStart"/>
      <w:r>
        <w:rPr>
          <w:rFonts w:ascii="Times New Roman" w:hAnsi="Times New Roman" w:cs="Times New Roman"/>
          <w:color w:val="000000" w:themeColor="text1"/>
          <w:sz w:val="24"/>
          <w:szCs w:val="24"/>
        </w:rPr>
        <w:t>form</w:t>
      </w:r>
      <w:proofErr w:type="spellEnd"/>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3EA925E3" w14:textId="661FB2AC" w:rsidR="00220439" w:rsidRDefault="00220439" w:rsidP="00C3045B">
      <w:pPr>
        <w:spacing w:before="120" w:after="120"/>
      </w:pPr>
    </w:p>
    <w:p w14:paraId="691664D9" w14:textId="1B27B60C" w:rsidR="008D56B7" w:rsidRDefault="008D56B7" w:rsidP="00C3045B">
      <w:pPr>
        <w:spacing w:before="120" w:after="120"/>
      </w:pPr>
    </w:p>
    <w:p w14:paraId="5D7F9C56" w14:textId="3A663CBA" w:rsidR="008D56B7" w:rsidRDefault="008D56B7" w:rsidP="00C3045B">
      <w:pPr>
        <w:spacing w:before="120" w:after="120"/>
      </w:pPr>
    </w:p>
    <w:p w14:paraId="7F347106" w14:textId="77777777" w:rsidR="008D56B7" w:rsidRPr="00EB1651" w:rsidRDefault="008D56B7" w:rsidP="00C3045B">
      <w:pPr>
        <w:spacing w:before="120" w:after="120"/>
      </w:pPr>
    </w:p>
    <w:p w14:paraId="7A1F494E" w14:textId="77777777" w:rsidR="00220439" w:rsidRDefault="00220439" w:rsidP="00C3045B">
      <w:pPr>
        <w:pStyle w:val="Heading2"/>
        <w:spacing w:before="120" w:after="120"/>
        <w:rPr>
          <w:rFonts w:ascii="Times New Roman" w:hAnsi="Times New Roman" w:cs="Times New Roman"/>
          <w:b/>
          <w:color w:val="auto"/>
          <w:sz w:val="40"/>
          <w:szCs w:val="40"/>
        </w:rPr>
      </w:pPr>
      <w:bookmarkStart w:id="9" w:name="_Toc529958338"/>
      <w:r w:rsidRPr="000C45A5">
        <w:rPr>
          <w:rFonts w:ascii="Times New Roman" w:hAnsi="Times New Roman" w:cs="Times New Roman"/>
          <w:b/>
          <w:color w:val="auto"/>
          <w:sz w:val="40"/>
          <w:szCs w:val="40"/>
        </w:rPr>
        <w:t>2.5 Transplanting of Ric</w:t>
      </w:r>
      <w:bookmarkEnd w:id="9"/>
      <w:r>
        <w:rPr>
          <w:rFonts w:ascii="Times New Roman" w:hAnsi="Times New Roman" w:cs="Times New Roman"/>
          <w:b/>
          <w:color w:val="auto"/>
          <w:sz w:val="40"/>
          <w:szCs w:val="40"/>
        </w:rPr>
        <w:t>e</w:t>
      </w:r>
    </w:p>
    <w:p w14:paraId="1D4C3F5B" w14:textId="77777777" w:rsidR="00220439" w:rsidRDefault="00220439" w:rsidP="00C3045B">
      <w:pPr>
        <w:spacing w:before="120" w:after="120"/>
      </w:pPr>
    </w:p>
    <w:p w14:paraId="11275004" w14:textId="77777777" w:rsidR="00220439" w:rsidRDefault="00220439" w:rsidP="00C3045B">
      <w:pPr>
        <w:spacing w:before="120" w:after="120" w:line="360" w:lineRule="auto"/>
        <w:rPr>
          <w:rFonts w:ascii="Times New Roman" w:hAnsi="Times New Roman" w:cs="Times New Roman"/>
          <w:sz w:val="24"/>
          <w:szCs w:val="24"/>
        </w:rPr>
      </w:pPr>
      <w:r w:rsidRPr="008E715E">
        <w:rPr>
          <w:rFonts w:ascii="Times New Roman" w:hAnsi="Times New Roman" w:cs="Times New Roman"/>
          <w:sz w:val="24"/>
          <w:szCs w:val="24"/>
        </w:rPr>
        <w:lastRenderedPageBreak/>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spikelets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71BE43B" w:rsidR="008D56B7" w:rsidRDefault="008D56B7" w:rsidP="00C3045B">
      <w:pPr>
        <w:spacing w:before="120" w:after="120" w:line="360" w:lineRule="auto"/>
        <w:rPr>
          <w:rFonts w:ascii="Times New Roman" w:hAnsi="Times New Roman" w:cs="Times New Roman"/>
          <w:sz w:val="24"/>
          <w:szCs w:val="24"/>
        </w:rPr>
      </w:pPr>
    </w:p>
    <w:p w14:paraId="540F50BF" w14:textId="77777777" w:rsidR="008D56B7" w:rsidRPr="008D56B7" w:rsidRDefault="008D56B7" w:rsidP="00C3045B">
      <w:pPr>
        <w:spacing w:before="120" w:after="120" w:line="360" w:lineRule="auto"/>
        <w:rPr>
          <w:rFonts w:ascii="Times New Roman" w:hAnsi="Times New Roman" w:cs="Times New Roman"/>
          <w:sz w:val="24"/>
          <w:szCs w:val="24"/>
        </w:rPr>
      </w:pPr>
    </w:p>
    <w:p w14:paraId="03E5251E" w14:textId="77777777" w:rsidR="00220439" w:rsidRPr="0017410B" w:rsidRDefault="00220439" w:rsidP="00C3045B">
      <w:pPr>
        <w:spacing w:before="120" w:after="120"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08CD9152" w14:textId="77777777" w:rsidR="00220439" w:rsidRDefault="00220439" w:rsidP="00C3045B">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514CAAB7" w14:textId="26632DAE" w:rsidR="00220439" w:rsidRDefault="00220439" w:rsidP="00C3045B">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 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657DFA">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Bangladesh","type":"article-journal","volume":"6"},"uris":["http://www.mendeley.com/documents/?uuid=4d54547c-7a4d-42fa-b70e-4b223e4ec8eb"]}],"mendeley":{"formattedCitation":"(Islam et al., 2015; Islam and Khan, 2017)","plainTextFormattedCitation":"(Islam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Pr="005A5F63">
        <w:rPr>
          <w:rFonts w:ascii="Times New Roman" w:hAnsi="Times New Roman" w:cs="Times New Roman"/>
          <w:noProof/>
          <w:sz w:val="24"/>
          <w:szCs w:val="24"/>
        </w:rPr>
        <w:t>(Islam et al., 2015; Islam and Khan, 2017)</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2015; Islam and Khan, 2017)","plainTextFormattedCitation":"(Alizadeh et al., 2011; Columbia and Division, 2013; Islam et al., 2016, 2015; Islam and Khan, 2017)","previouslyFormattedCitation":"(Alizadeh et al., 2011; Columbia and Division, 2013; Islam et al., 2016,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5A5F63">
        <w:rPr>
          <w:rFonts w:ascii="Times New Roman" w:hAnsi="Times New Roman" w:cs="Times New Roman"/>
          <w:noProof/>
          <w:sz w:val="24"/>
          <w:szCs w:val="24"/>
        </w:rPr>
        <w:t>(Alizadeh et al., 2011; Columbia and Division, 2013; Islam et al., 2016, 2015; Islam and Khan, 2017)</w:t>
      </w:r>
      <w:r>
        <w:rPr>
          <w:rFonts w:ascii="Times New Roman" w:hAnsi="Times New Roman" w:cs="Times New Roman"/>
          <w:sz w:val="24"/>
          <w:szCs w:val="24"/>
        </w:rPr>
        <w:fldChar w:fldCharType="end"/>
      </w:r>
    </w:p>
    <w:p w14:paraId="053E039A"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w:t>
      </w:r>
      <w:r>
        <w:rPr>
          <w:rFonts w:ascii="Times New Roman" w:hAnsi="Times New Roman" w:cs="Times New Roman"/>
          <w:sz w:val="24"/>
          <w:szCs w:val="24"/>
        </w:rPr>
        <w:lastRenderedPageBreak/>
        <w:t xml:space="preserve">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71CEB9C" w14:textId="6A999AC2"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Bangladesh","type":"article-journal","volume":"6"},"uris":["http://www.mendeley.com/documents/?uuid=4d54547c-7a4d-42fa-b70e-4b223e4ec8eb"]}],"mendeley":{"formattedCitation":"(Islam et al., 2015)","manualFormatting":" Islam et al., 2015","plainTextFormattedCitation":"(Islam et al., 2015)","previouslyFormattedCitation":"(Islam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21D2E97B" w14:textId="77777777" w:rsidR="008D56B7" w:rsidRDefault="008D56B7" w:rsidP="00C3045B">
      <w:pPr>
        <w:spacing w:before="120" w:after="120" w:line="360" w:lineRule="auto"/>
        <w:rPr>
          <w:rFonts w:ascii="Times New Roman" w:hAnsi="Times New Roman" w:cs="Times New Roman"/>
          <w:sz w:val="24"/>
          <w:szCs w:val="24"/>
        </w:rPr>
      </w:pPr>
    </w:p>
    <w:p w14:paraId="2C27F92D" w14:textId="77777777" w:rsidR="000812FE" w:rsidRPr="00B32F3F" w:rsidRDefault="000812FE" w:rsidP="00C3045B">
      <w:pPr>
        <w:spacing w:before="120" w:after="120" w:line="360" w:lineRule="auto"/>
        <w:rPr>
          <w:rFonts w:ascii="Times New Roman" w:hAnsi="Times New Roman" w:cs="Times New Roman"/>
          <w:sz w:val="24"/>
          <w:szCs w:val="24"/>
        </w:rPr>
      </w:pPr>
    </w:p>
    <w:p w14:paraId="6FB383BB" w14:textId="77777777" w:rsidR="000812FE" w:rsidRDefault="000812FE" w:rsidP="00C3045B">
      <w:pPr>
        <w:pStyle w:val="Heading3"/>
        <w:spacing w:before="120" w:after="120"/>
        <w:rPr>
          <w:rFonts w:ascii="Times New Roman" w:hAnsi="Times New Roman" w:cs="Times New Roman"/>
          <w:b/>
          <w:color w:val="auto"/>
          <w:sz w:val="40"/>
          <w:szCs w:val="40"/>
        </w:rPr>
      </w:pPr>
      <w:r w:rsidRPr="000C45A5">
        <w:rPr>
          <w:rFonts w:ascii="Times New Roman" w:hAnsi="Times New Roman" w:cs="Times New Roman"/>
          <w:b/>
          <w:color w:val="auto"/>
          <w:sz w:val="40"/>
          <w:szCs w:val="40"/>
        </w:rPr>
        <w:t>2.53 Mechanical transplanting</w:t>
      </w:r>
    </w:p>
    <w:p w14:paraId="54D19EDC" w14:textId="77777777" w:rsidR="000812FE" w:rsidRDefault="000812FE" w:rsidP="00C3045B">
      <w:pPr>
        <w:spacing w:before="120" w:after="120"/>
      </w:pPr>
    </w:p>
    <w:p w14:paraId="08C83691" w14:textId="494B4918" w:rsidR="000812FE" w:rsidRDefault="000812FE" w:rsidP="00C3045B">
      <w:pPr>
        <w:spacing w:before="120" w:after="120" w:line="360" w:lineRule="auto"/>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Islam et al., 2016; Rickman et al., 2015)","plainTextFormattedCitation":"(Gaikwad et al., 2015; Islam et al., 2016; Rickman et al., 2015)","previouslyFormattedCitation":"(Gaikwad et al., 2015;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(Gaikwad et al., 2015;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C3045B">
      <w:pPr>
        <w:spacing w:before="120" w:after="120" w:line="360" w:lineRule="auto"/>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w:t>
      </w:r>
      <w:r w:rsidRPr="00B40E24">
        <w:rPr>
          <w:rFonts w:ascii="Times New Roman" w:hAnsi="Times New Roman" w:cs="Times New Roman"/>
          <w:sz w:val="24"/>
          <w:szCs w:val="24"/>
        </w:rPr>
        <w:lastRenderedPageBreak/>
        <w:t xml:space="preserve">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Bangladesh","type":"article-journal","volume":"27"},"uris":["http://www.mendeley.com/documents/?uuid=5c08f822-7faa-43d4-9379-5bd766a73b78"]}],"mendeley":{"formattedCitation":"(Islam et al., 2016; Islam and Khan, 2017)","plainTextFormattedCitation":"(Islam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B32AF6">
        <w:rPr>
          <w:rFonts w:ascii="Times New Roman" w:hAnsi="Times New Roman" w:cs="Times New Roman"/>
          <w:noProof/>
          <w:sz w:val="24"/>
          <w:szCs w:val="24"/>
        </w:rPr>
        <w:t>(Islam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7D26FD28" w:rsidR="000812FE" w:rsidRDefault="000812FE" w:rsidP="00C3045B">
      <w:pPr>
        <w:spacing w:before="120" w:after="120" w:line="360" w:lineRule="auto"/>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6AD09A07" w14:textId="77777777" w:rsidR="000812FE" w:rsidRDefault="000812FE" w:rsidP="000812FE"/>
    <w:p w14:paraId="6B879024" w14:textId="77777777" w:rsidR="00220439" w:rsidRDefault="00220439" w:rsidP="00220439"/>
    <w:p w14:paraId="4AB1B86D" w14:textId="77777777" w:rsidR="00220439" w:rsidRDefault="00220439" w:rsidP="00220439">
      <w:pPr>
        <w:rPr>
          <w:color w:val="FF0000"/>
        </w:rPr>
      </w:pPr>
    </w:p>
    <w:p w14:paraId="1EFD1779" w14:textId="77777777" w:rsidR="00220439" w:rsidRDefault="00220439" w:rsidP="00220439">
      <w:pPr>
        <w:rPr>
          <w:color w:val="FF0000"/>
        </w:rPr>
      </w:pPr>
    </w:p>
    <w:p w14:paraId="6E7A49AE" w14:textId="77777777" w:rsidR="00220439" w:rsidRDefault="00220439" w:rsidP="00220439">
      <w:pPr>
        <w:rPr>
          <w:color w:val="FF0000"/>
        </w:rPr>
      </w:pPr>
    </w:p>
    <w:p w14:paraId="64699869" w14:textId="77777777" w:rsidR="00220439" w:rsidRDefault="00220439" w:rsidP="00220439">
      <w:pPr>
        <w:rPr>
          <w:color w:val="FF0000"/>
        </w:rPr>
      </w:pPr>
    </w:p>
    <w:p w14:paraId="4208EC41" w14:textId="77777777" w:rsidR="00220439" w:rsidRDefault="00220439" w:rsidP="00220439">
      <w:pPr>
        <w:rPr>
          <w:color w:val="FF0000"/>
        </w:rPr>
      </w:pPr>
    </w:p>
    <w:p w14:paraId="6B5C59F8" w14:textId="77777777" w:rsidR="00220439" w:rsidRDefault="00220439" w:rsidP="00220439">
      <w:pPr>
        <w:rPr>
          <w:color w:val="FF0000"/>
        </w:rPr>
      </w:pPr>
    </w:p>
    <w:p w14:paraId="50F46F8F" w14:textId="77777777" w:rsidR="00220439" w:rsidRDefault="00220439" w:rsidP="00220439">
      <w:pPr>
        <w:rPr>
          <w:color w:val="FF0000"/>
        </w:rPr>
      </w:pPr>
    </w:p>
    <w:p w14:paraId="4C68B384" w14:textId="77777777" w:rsidR="00220439" w:rsidRDefault="00220439" w:rsidP="00220439">
      <w:pPr>
        <w:rPr>
          <w:color w:val="FF0000"/>
        </w:rPr>
      </w:pPr>
    </w:p>
    <w:p w14:paraId="67BB9E60" w14:textId="77777777" w:rsidR="00220439" w:rsidRDefault="00220439" w:rsidP="00220439">
      <w:pPr>
        <w:rPr>
          <w:color w:val="FF0000"/>
        </w:rPr>
      </w:pPr>
    </w:p>
    <w:p w14:paraId="23B7B765" w14:textId="77777777" w:rsidR="00220439" w:rsidRDefault="00220439" w:rsidP="00220439">
      <w:pPr>
        <w:rPr>
          <w:color w:val="FF0000"/>
        </w:rPr>
      </w:pPr>
    </w:p>
    <w:p w14:paraId="5A037475" w14:textId="77777777" w:rsidR="00220439" w:rsidRDefault="00220439" w:rsidP="00220439">
      <w:pPr>
        <w:rPr>
          <w:color w:val="FF0000"/>
        </w:rPr>
      </w:pPr>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bookmarkStart w:id="10" w:name="_Hlk531418076"/>
      <w:r w:rsidRPr="00CD19C4">
        <w:rPr>
          <w:rFonts w:ascii="Times New Roman" w:hAnsi="Times New Roman" w:cs="Times New Roman"/>
          <w:b/>
          <w:sz w:val="24"/>
          <w:szCs w:val="24"/>
        </w:rPr>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t>Rice Production Manual</w:t>
      </w:r>
    </w:p>
    <w:p w14:paraId="34312B98" w14:textId="62D3FDC9" w:rsidR="00E93DF6" w:rsidRPr="00182462" w:rsidRDefault="00182462" w:rsidP="00CD19C4">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11"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11"/>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lastRenderedPageBreak/>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1990313F" w14:textId="77777777" w:rsidR="009D73CE" w:rsidRPr="009D73CE" w:rsidRDefault="009D73CE" w:rsidP="009D73CE">
      <w:pPr>
        <w:spacing w:line="360" w:lineRule="auto"/>
        <w:rPr>
          <w:rFonts w:ascii="Times New Roman" w:hAnsi="Times New Roman" w:cs="Times New Roman"/>
          <w:sz w:val="24"/>
          <w:szCs w:val="24"/>
        </w:rPr>
      </w:pPr>
      <w:r w:rsidRPr="009D73CE">
        <w:rPr>
          <w:rFonts w:ascii="Times New Roman" w:hAnsi="Times New Roman" w:cs="Times New Roman"/>
          <w:sz w:val="24"/>
          <w:szCs w:val="24"/>
        </w:rPr>
        <w:t>Over 75% of the world supply is consumed by people in Asian countries and thus rice is of immense importance to food security of Asia. The demand for rice is expected to increase further in view of expected increase in the population.</w:t>
      </w:r>
    </w:p>
    <w:p w14:paraId="084CBBA9" w14:textId="28F6AA08" w:rsidR="00B233DC" w:rsidRPr="00DB34FE" w:rsidRDefault="00DB34FE" w:rsidP="00B646B0">
      <w:pPr>
        <w:spacing w:line="360" w:lineRule="auto"/>
        <w:rPr>
          <w:rFonts w:ascii="Times New Roman" w:hAnsi="Times New Roman" w:cs="Times New Roman"/>
          <w:color w:val="FF0000"/>
          <w:sz w:val="24"/>
          <w:szCs w:val="24"/>
        </w:rPr>
      </w:pPr>
      <w:r w:rsidRPr="00DB34FE">
        <w:rPr>
          <w:color w:val="FF0000"/>
        </w:rPr>
        <w:t xml:space="preserve">Biology of </w:t>
      </w:r>
      <w:proofErr w:type="spellStart"/>
      <w:r w:rsidRPr="00DB34FE">
        <w:rPr>
          <w:color w:val="FF0000"/>
        </w:rPr>
        <w:t>Rice.Pdf</w:t>
      </w:r>
      <w:proofErr w:type="spellEnd"/>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bookmarkEnd w:id="10"/>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lastRenderedPageBreak/>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5397265F" w:rsidR="00543295" w:rsidRDefault="00543295" w:rsidP="00B646B0">
      <w:pPr>
        <w:spacing w:line="360" w:lineRule="auto"/>
        <w:rPr>
          <w:rFonts w:ascii="Times New Roman" w:hAnsi="Times New Roman" w:cs="Times New Roman"/>
          <w:sz w:val="24"/>
          <w:szCs w:val="24"/>
        </w:rPr>
      </w:pPr>
    </w:p>
    <w:p w14:paraId="68A7F92E" w14:textId="0F0F3E6B" w:rsidR="00C3045B" w:rsidRDefault="00C3045B" w:rsidP="00B646B0">
      <w:pPr>
        <w:spacing w:line="360" w:lineRule="auto"/>
        <w:rPr>
          <w:rFonts w:ascii="Times New Roman" w:hAnsi="Times New Roman" w:cs="Times New Roman"/>
          <w:sz w:val="24"/>
          <w:szCs w:val="24"/>
        </w:rPr>
      </w:pPr>
    </w:p>
    <w:p w14:paraId="56DA4724" w14:textId="77777777" w:rsidR="00C3045B" w:rsidRDefault="00C3045B"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2" w:name="_Toc529958336"/>
      <w:r w:rsidRPr="000C45A5">
        <w:rPr>
          <w:rFonts w:ascii="Times New Roman" w:hAnsi="Times New Roman" w:cs="Times New Roman"/>
          <w:b/>
          <w:color w:val="auto"/>
          <w:sz w:val="40"/>
          <w:szCs w:val="40"/>
        </w:rPr>
        <w:t>2</w:t>
      </w:r>
      <w:bookmarkStart w:id="13" w:name="_Hlk531435486"/>
      <w:r w:rsidRPr="000C45A5">
        <w:rPr>
          <w:rFonts w:ascii="Times New Roman" w:hAnsi="Times New Roman" w:cs="Times New Roman"/>
          <w:b/>
          <w:color w:val="auto"/>
          <w:sz w:val="40"/>
          <w:szCs w:val="40"/>
        </w:rPr>
        <w:t>.4 Constrains with Rice Cultivation in Sri Lanka</w:t>
      </w:r>
      <w:bookmarkEnd w:id="12"/>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 xml:space="preserve">Agricultural machines have replaced human force in many rice cultivation practices such as land preparation, transplanting, harvest, and post-harvest process in many developed countries. Though </w:t>
      </w:r>
      <w:r>
        <w:lastRenderedPageBreak/>
        <w:t>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w:t>
      </w:r>
      <w:r w:rsidRPr="00213BFC">
        <w:rPr>
          <w:sz w:val="24"/>
          <w:szCs w:val="24"/>
        </w:rPr>
        <w:lastRenderedPageBreak/>
        <w:t xml:space="preserve">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bookmarkEnd w:id="13"/>
    <w:p w14:paraId="723F0580" w14:textId="76C2F296" w:rsidR="00543295" w:rsidRDefault="00543295" w:rsidP="00EB1651"/>
    <w:p w14:paraId="537B7B29" w14:textId="4330AEEF" w:rsidR="000C45A5" w:rsidRDefault="000C45A5" w:rsidP="00EB1651"/>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lastRenderedPageBreak/>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EF2B5FB" w14:textId="77777777" w:rsidR="00A24752" w:rsidRDefault="00A24752" w:rsidP="00A24752">
      <w:r>
        <w:lastRenderedPageBreak/>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603C0E49" w14:textId="77777777" w:rsidR="00A24752" w:rsidRDefault="00A24752" w:rsidP="00A24752">
      <w:r>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173712EF" w14:textId="4972630C" w:rsidR="00A81059" w:rsidRDefault="00A24752" w:rsidP="00A24752">
      <w:r>
        <w:t>transplanted rice. These findings revealed that wider spacing of mechanical transplanter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47BD8CF5" w14:textId="77777777" w:rsidR="00882E3C" w:rsidRDefault="00882E3C" w:rsidP="00882E3C">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4DD56713" w14:textId="77777777" w:rsidR="00882E3C" w:rsidRDefault="00882E3C" w:rsidP="00882E3C">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transplanter. Soil settlement in puddled soils also influenced the plant to plant spacing. The </w:t>
      </w:r>
      <w:r>
        <w:lastRenderedPageBreak/>
        <w:t xml:space="preserve">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Grain yield influenced by rice transplanter: Effect of plant spacing on grain yield: Grain yield is a function of inter play</w:t>
      </w:r>
    </w:p>
    <w:p w14:paraId="7395EBA3" w14:textId="77777777" w:rsidR="00794DE5" w:rsidRDefault="00794DE5" w:rsidP="00794DE5">
      <w:r>
        <w:t>Effect of plant spacing on grain yield: 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 was applied from space setting panel of the transplanter. Yield data of those plots in respect to space setting were compared</w:t>
      </w:r>
    </w:p>
    <w:p w14:paraId="3237A905" w14:textId="77777777" w:rsidR="00794DE5" w:rsidRDefault="00794DE5" w:rsidP="00794DE5">
      <w:r>
        <w:t>be varied in mechanical transplanter. During transplanting, three seedlings interval setting (18.5×30, 20×30 and 21.5×30 cm) was applied from space setting panel of the transplanter.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was applied from space setting panel of the transplanter.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4"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4"/>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5"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5"/>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6"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6"/>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w:t>
      </w:r>
      <w:r>
        <w:lastRenderedPageBreak/>
        <w:t xml:space="preserve">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About the transplanter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7"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7"/>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 xml:space="preserve">Techno-economic performance of 4-row </w:t>
      </w:r>
      <w:r w:rsidRPr="0093741C">
        <w:rPr>
          <w:color w:val="FF0000"/>
        </w:rPr>
        <w:lastRenderedPageBreak/>
        <w:t>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w:t>
      </w:r>
      <w:r w:rsidRPr="00A81059">
        <w:rPr>
          <w:rFonts w:ascii="Times New Roman" w:hAnsi="Times New Roman" w:cs="Times New Roman"/>
          <w:b/>
          <w:sz w:val="24"/>
          <w:szCs w:val="24"/>
        </w:rPr>
        <w:lastRenderedPageBreak/>
        <w:t>ns and lack of technical specifications 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transplanter is technologically viable and economically feasible. But the cost of 4 rows machine transplanter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transplanter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gramStart"/>
      <w:r w:rsidRPr="000803D9">
        <w:rPr>
          <w:color w:val="FF0000"/>
        </w:rPr>
        <w:t>Transplanter :</w:t>
      </w:r>
      <w:proofErr w:type="gramEnd"/>
      <w:r w:rsidRPr="000803D9">
        <w:rPr>
          <w:color w:val="FF0000"/>
        </w:rPr>
        <w:t xml:space="preserve"> a Potential Step</w:t>
      </w:r>
    </w:p>
    <w:p w14:paraId="720718A8" w14:textId="77777777" w:rsidR="00CE6425" w:rsidRDefault="00CE6425" w:rsidP="00CE6425">
      <w:r>
        <w:t>Seedlings raising is a crucial part of mechanical transplanter. Farmers do not know how to raise seedlings suitable for mechanical</w:t>
      </w:r>
    </w:p>
    <w:p w14:paraId="1549D008" w14:textId="77777777" w:rsidR="00CE6425" w:rsidRPr="00A24752" w:rsidRDefault="00CE6425" w:rsidP="00CE6425">
      <w:pPr>
        <w:rPr>
          <w:color w:val="FF0000"/>
        </w:rPr>
      </w:pPr>
      <w:r w:rsidRPr="00A24752">
        <w:rPr>
          <w:color w:val="FF0000"/>
        </w:rPr>
        <w:t>Effect of row spacing of Rice transplanter on seedling requirement and grain yield</w:t>
      </w:r>
    </w:p>
    <w:p w14:paraId="4BBE8511" w14:textId="77777777" w:rsidR="00CE6425" w:rsidRDefault="00CE6425" w:rsidP="00CE6425"/>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8"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w:t>
      </w:r>
      <w:r w:rsidR="0002682C" w:rsidRPr="0002682C">
        <w:rPr>
          <w:color w:val="FF0000"/>
        </w:rPr>
        <w:lastRenderedPageBreak/>
        <w:t xml:space="preserve"> Performance of a Self-Propel</w:t>
      </w:r>
      <w:r w:rsidR="0002682C" w:rsidRPr="0002682C">
        <w:rPr>
          <w:color w:val="FF0000"/>
        </w:rPr>
        <w:lastRenderedPageBreak/>
        <w:t>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w:t>
      </w:r>
      <w:r w:rsidRPr="0002682C">
        <w:rPr>
          <w:color w:val="FF0000"/>
        </w:rPr>
        <w:lastRenderedPageBreak/>
        <w:t>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w:t>
      </w:r>
      <w:r w:rsidRPr="001B49CD">
        <w:rPr>
          <w:rFonts w:ascii="Times New Roman" w:hAnsi="Times New Roman" w:cs="Times New Roman"/>
          <w:b/>
          <w:sz w:val="24"/>
          <w:szCs w:val="24"/>
        </w:rPr>
        <w:lastRenderedPageBreak/>
        <w:t>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The seed rate naturally influences the growth of the seedlings. Thin sowing gives strong and tillered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w:t>
      </w:r>
      <w:r w:rsidRPr="00A24752">
        <w:rPr>
          <w:rFonts w:ascii="Times New Roman" w:hAnsi="Times New Roman" w:cs="Times New Roman"/>
          <w:b/>
          <w:sz w:val="24"/>
          <w:szCs w:val="24"/>
        </w:rPr>
        <w:lastRenderedPageBreak/>
        <w:t>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w:t>
      </w:r>
      <w:r w:rsidRPr="00A24752">
        <w:rPr>
          <w:rFonts w:ascii="Times New Roman" w:hAnsi="Times New Roman" w:cs="Times New Roman"/>
          <w:b/>
          <w:sz w:val="24"/>
          <w:szCs w:val="24"/>
        </w:rPr>
        <w:lastRenderedPageBreak/>
        <w:t>rement in the field. Isla</w:t>
      </w:r>
      <w:r w:rsidRPr="00A24752">
        <w:rPr>
          <w:rFonts w:ascii="Times New Roman" w:hAnsi="Times New Roman" w:cs="Times New Roman"/>
          <w:b/>
          <w:sz w:val="24"/>
          <w:szCs w:val="24"/>
        </w:rPr>
        <w:lastRenderedPageBreak/>
        <w:t>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bookmarkEnd w:id="18"/>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9"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9"/>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w:t>
      </w:r>
      <w:r w:rsidRPr="00961A1C">
        <w:lastRenderedPageBreak/>
        <w:t>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20"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20"/>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1"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1"/>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w:t>
      </w:r>
      <w:r w:rsidRPr="00BF36C6">
        <w:rPr>
          <w:rFonts w:ascii="Times New Roman" w:hAnsi="Times New Roman" w:cs="Times New Roman"/>
          <w:sz w:val="24"/>
          <w:szCs w:val="24"/>
        </w:rPr>
        <w:lastRenderedPageBreak/>
        <w:t xml:space="preserve">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w:t>
      </w:r>
      <w:r w:rsidRPr="00DA613D">
        <w:lastRenderedPageBreak/>
        <w:t xml:space="preserve">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 ground covers by beaded string method at weekly interval till varieties reach 100% ground cover. First reading can be sta</w:t>
      </w:r>
      <w:r>
        <w:lastRenderedPageBreak/>
        <w:t xml:space="preserve">rted at 12-15 DAS. For this, you have to make 20 knots at equal distance (10-cm apart). </w:t>
      </w:r>
      <w:proofErr w:type="gramStart"/>
      <w:r>
        <w:t>So</w:t>
      </w:r>
      <w:proofErr w:type="gramEnd"/>
      <w:r>
        <w:t xml:space="preserve"> the string will be 2-</w:t>
      </w:r>
      <w:r>
        <w:lastRenderedPageBreak/>
        <w:t>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31DACB45" w:rsidR="00237461" w:rsidRDefault="00237461"/>
    <w:p w14:paraId="31B4DBD3" w14:textId="02620B9E" w:rsidR="00657DFA" w:rsidRDefault="00657DFA"/>
    <w:p w14:paraId="06645756" w14:textId="527734CB" w:rsidR="00657DFA" w:rsidRDefault="00657DFA"/>
    <w:p w14:paraId="42312335" w14:textId="72208024" w:rsidR="00657DFA" w:rsidRDefault="00657DFA"/>
    <w:p w14:paraId="63E0E7C0" w14:textId="4627A88F" w:rsidR="00657DFA" w:rsidRDefault="00657DFA"/>
    <w:p w14:paraId="7A7A60CB" w14:textId="43E04CB3" w:rsidR="00657DFA" w:rsidRDefault="00657DFA"/>
    <w:p w14:paraId="0EEB39BC" w14:textId="71129871" w:rsidR="00657DFA" w:rsidRDefault="00657DFA"/>
    <w:p w14:paraId="716F1B43" w14:textId="4E75CF0D" w:rsidR="00657DFA" w:rsidRDefault="00657DFA"/>
    <w:p w14:paraId="18950D5A" w14:textId="292DF131" w:rsidR="00657DFA" w:rsidRDefault="00657DFA"/>
    <w:p w14:paraId="27AF872E" w14:textId="77777777" w:rsidR="00657DFA" w:rsidRDefault="00657DFA" w:rsidP="00657DFA">
      <w:pPr>
        <w:widowControl w:val="0"/>
        <w:autoSpaceDE w:val="0"/>
        <w:autoSpaceDN w:val="0"/>
        <w:adjustRightInd w:val="0"/>
        <w:spacing w:line="240" w:lineRule="auto"/>
        <w:ind w:left="480" w:hanging="480"/>
      </w:pPr>
    </w:p>
    <w:p w14:paraId="56490B8D" w14:textId="77777777" w:rsidR="00657DFA" w:rsidRDefault="00657DFA" w:rsidP="00657DFA">
      <w:pPr>
        <w:widowControl w:val="0"/>
        <w:autoSpaceDE w:val="0"/>
        <w:autoSpaceDN w:val="0"/>
        <w:adjustRightInd w:val="0"/>
        <w:spacing w:line="240" w:lineRule="auto"/>
        <w:ind w:left="480" w:hanging="480"/>
      </w:pPr>
    </w:p>
    <w:p w14:paraId="64F3B488" w14:textId="77777777" w:rsidR="00657DFA" w:rsidRDefault="00657DFA" w:rsidP="00657DFA">
      <w:pPr>
        <w:widowControl w:val="0"/>
        <w:autoSpaceDE w:val="0"/>
        <w:autoSpaceDN w:val="0"/>
        <w:adjustRightInd w:val="0"/>
        <w:spacing w:line="240" w:lineRule="auto"/>
        <w:ind w:left="480" w:hanging="480"/>
      </w:pPr>
    </w:p>
    <w:p w14:paraId="4E9359CA" w14:textId="7FE1831E" w:rsidR="00FE1D94" w:rsidRPr="00FE1D94" w:rsidRDefault="00657DFA" w:rsidP="00FE1D94">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FE1D94" w:rsidRPr="00FE1D94">
        <w:rPr>
          <w:rFonts w:ascii="Calibri" w:hAnsi="Calibri" w:cs="Calibri"/>
          <w:noProof/>
          <w:szCs w:val="24"/>
        </w:rPr>
        <w:t>Akbar, N., Jabran, K., Habib, T., 2007. Comparison of different Planting Methods for Optimization of plant population of fine rice ( Oryza sativa L .) in Punjab (Parkistan) 44, 597–599.</w:t>
      </w:r>
    </w:p>
    <w:p w14:paraId="05E86CE2"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Alizadeh, M.R., Yadollahinia, A.R., Rahimi-AjdadiI, F., 2011. Techno-Economic Performance of a Self-Propelled Rice Transplanter and Comparison with Hand Transplanting for Hybrid Rice Variety 5, 27–30.</w:t>
      </w:r>
    </w:p>
    <w:p w14:paraId="40A5CD0E"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33B85958"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Bandara, R.M.U.S., Silva, Y.M.S.H.I.U. De, Dissanayaka, H.M.M.K.K.H., 2017. Rice Varieties Suitable for Machine Transplanting in Rajanganaya. Open. Minds Res. Sustain. Dev. 407–409.</w:t>
      </w:r>
    </w:p>
    <w:p w14:paraId="424854D8"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CBSL, 2018. Economics and Social Statistics of Sri Lanka.</w:t>
      </w:r>
    </w:p>
    <w:p w14:paraId="6BEBAE12"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CBSL, 2017. National Output, Expenditure and Income.</w:t>
      </w:r>
    </w:p>
    <w:p w14:paraId="4B81CCF1"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Columbia, B., Division, A., 2013. Tray Soil Management in Raising Seedlings for Rice Transplanter 7, 2481–2489.</w:t>
      </w:r>
    </w:p>
    <w:p w14:paraId="4DA022AD"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Das, F.C., 2012. Status and prospects of mechanization in rice. Rice Knowl. Manag. P ortal,</w:t>
      </w:r>
      <w:r w:rsidRPr="00FE1D94">
        <w:rPr>
          <w:rFonts w:ascii="Cambria Math" w:hAnsi="Cambria Math" w:cs="Cambria Math"/>
          <w:noProof/>
          <w:szCs w:val="24"/>
        </w:rPr>
        <w:t>〈</w:t>
      </w:r>
      <w:r w:rsidRPr="00FE1D94">
        <w:rPr>
          <w:rFonts w:ascii="Calibri" w:hAnsi="Calibri" w:cs="Calibri"/>
          <w:noProof/>
          <w:szCs w:val="24"/>
        </w:rPr>
        <w:t xml:space="preserve"> http//www. rkmp. co. 753006, 1–24.</w:t>
      </w:r>
    </w:p>
    <w:p w14:paraId="135F1A9F"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Department of census and statistics, 2016. Paddy statistics 2015/2016 Maha season.</w:t>
      </w:r>
    </w:p>
    <w:p w14:paraId="428CFC16"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Desai, K.S., 2012. Development and Performance Testing of Two Row Paddy Transplanter. College of Agricultural Engineering and Technology.</w:t>
      </w:r>
    </w:p>
    <w:p w14:paraId="35AFA5EB"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Deseo, N., 2012. Early Vigor Traits in Selected Upland and Rainfed Lowland Rice (Oryza sativa L.) Genotypes.</w:t>
      </w:r>
    </w:p>
    <w:p w14:paraId="2E7CFE9D"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Dhanapala, M.P., 2000. Bridging the Rice Yield gap in Sri Lanka, in: Papademetriou, M.K., Dent, F.J.,</w:t>
      </w:r>
      <w:r w:rsidRPr="00FE1D94">
        <w:rPr>
          <w:rFonts w:ascii="Calibri" w:hAnsi="Calibri" w:cs="Calibri"/>
          <w:noProof/>
          <w:szCs w:val="24"/>
        </w:rPr>
        <w:lastRenderedPageBreak/>
        <w:t xml:space="preserve"> Herath, E.M. (Eds.), Bridging the Rice Yield Gap in the Asia Pacific Region. FAO, Bangkok, Thailand, pp. 135–146.</w:t>
      </w:r>
    </w:p>
    <w:p w14:paraId="0C40A980"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Dushani, A.L., Sandika, S.N., 2009. Growth Performance of Rice Sector : the Present Scenario in Sri Lanka. Trop. Agric. Res. Ext. 12, 71–76.</w:t>
      </w:r>
    </w:p>
    <w:p w14:paraId="27B34C86"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248B6CED"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Farooq, U., Sheikh, A.D., Iqbal, M., Bashir, A., Anwar, Z., 2001. Diffusion Possibilities of Mechanical Rice Transplanters. Int. J. Agric. Biol. 17–20.</w:t>
      </w:r>
    </w:p>
    <w:p w14:paraId="13DE7513"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Gaikwad, P.B., Shahare, P.U., Pathak, S. V, Aware, V. V, 2015. Development and performance evaluation of four row self propelled paddy transplanter. Int. J. Agric. Eng. 8, 9–14. https://doi.org/10.15740/HAS/IJAE/8.1/9-14</w:t>
      </w:r>
    </w:p>
    <w:p w14:paraId="583E1D7D"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61FE181A"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Hassan Akhgari, 2011. Assessment of direct seeded and transplanting methods of rice cultivars in the northern part of Iran. African J. Agric. Reseearch 6. https://doi.org/10.5897/AJAR11.973</w:t>
      </w:r>
    </w:p>
    <w:p w14:paraId="6BEF9986"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Hayleys empowers greater productivity via mechanised rice transplanter | FT Online [WWW Document], 2013. URL http://www.ft.lk/agriculture/hayleys-empowers-greater-productivity-via-mechanised-rice-transplanter/31-188536 (accessed 12.1.18).</w:t>
      </w:r>
    </w:p>
    <w:p w14:paraId="61E1A216"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Henegedara GM, 2002</w:t>
      </w:r>
      <w:r w:rsidRPr="00FE1D94">
        <w:rPr>
          <w:rFonts w:ascii="Calibri" w:hAnsi="Calibri" w:cs="Calibri"/>
          <w:noProof/>
          <w:szCs w:val="24"/>
        </w:rPr>
        <w:lastRenderedPageBreak/>
        <w:t>. Agricultural Policy reforms in paddy sector in Sri Lanka. An over view. Sri Lankan, J. Agrar. Stud. 10, 26–34.</w:t>
      </w:r>
    </w:p>
    <w:p w14:paraId="2814224D"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2774A490"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Himeda, M., 1994. Cultivation technique of rice nurseling seeding: Review of research papers and its future implementation. Agric. Hortic. 69, 679–683, 791–796.</w:t>
      </w:r>
    </w:p>
    <w:p w14:paraId="40D9F1D1"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Hossain, M.F., Sallam, M.A., Uddin, M.R., Pervez, Z., Sarkar, M.A.R., 2002. A Comparative Study of Direct Seeding Versus Transplnting Method on Yield of Aus Rice. J. Agron. 1, 86–88.</w:t>
      </w:r>
    </w:p>
    <w:p w14:paraId="041EC009"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Illangakoon, T.K., Piyasiri, C.H., Kumar, V., 2017. Impact of varieties, spacing and seedling management on growth and yield of mechanicaly transplanted rice 112–128.</w:t>
      </w:r>
    </w:p>
    <w:p w14:paraId="2AB9DC55"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Iqbal, M.F., Hussain, M., Rasheed, A., 2017. Direct seeded rice: purely a site specific technology. Int. J. Adv. Res. Biol. Sci. 4, 53–57. https://doi.org/10.22192/ijarbs</w:t>
      </w:r>
    </w:p>
    <w:p w14:paraId="37467229"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IRRI, 2007. Rice Production Manual 14.</w:t>
      </w:r>
    </w:p>
    <w:p w14:paraId="24965B19"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IRRI Rice Knowledge Bank, 2018. Direct seeding - IRRI Rice Knowledge Bank [WWW Document]. URL http://www.knowledgebank.irri.org/step-by-step-production/growth/planting/direct-seeding#wet-direct-seeding (accessed 11.28.18).</w:t>
      </w:r>
    </w:p>
    <w:p w14:paraId="37319D82"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Islam, A., Rahman, M., Rahman, A., Islam, M., Rahman, M., 2016. Techno-economic performance of 4-row self-propelled mechanical rice transplanter at farmers field in Bangladesh. Progress. Agric. 27, 369. https://doi.org/10.3329/pa.v27i3.30834</w:t>
      </w:r>
    </w:p>
    <w:p w14:paraId="05744C63"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Islam, A.K.M.S., Islam, M.T., Rabbani, M.A., Rahman, M.A., Ziaur Rahman, A.B.M., 2015. Commercial mechanical rice transplanting under public private partnership in Bangladesh. J. Biosci. Agric. Res. 6, 501–511. https://doi.org/10.18801/jbar.060115.60</w:t>
      </w:r>
    </w:p>
    <w:p w14:paraId="59A3225E"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Islam, A.K.M.S., Khan, M.A.I., 2017. Effect of row spacing of Rice transplanter on seedling requirement and grain yield. Int. J. Sci. Technol. 44, 2562–2573.</w:t>
      </w:r>
    </w:p>
    <w:p w14:paraId="626A5706"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Lal, M., Roy, R.K., 1996. Effect of nursery seeding density and fertilizer on seedling growth a</w:t>
      </w:r>
      <w:r w:rsidRPr="00FE1D94">
        <w:rPr>
          <w:rFonts w:ascii="Calibri" w:hAnsi="Calibri" w:cs="Calibri"/>
          <w:noProof/>
          <w:szCs w:val="24"/>
        </w:rPr>
        <w:lastRenderedPageBreak/>
        <w:t>nd yeild of rice (Oryza sativa). Int. J. Agron. 41, 642–644.</w:t>
      </w:r>
    </w:p>
    <w:p w14:paraId="24996A15"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Louisiana, A., 2009. Plant materials technical note no. 11. Tech. Notes.</w:t>
      </w:r>
    </w:p>
    <w:p w14:paraId="2C87667F"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Mabbayad, B.B. and, Bordo, R.A.O., 1971. Transplanting vs. direct seeding. World Farming 13, 6–7.</w:t>
      </w:r>
    </w:p>
    <w:p w14:paraId="6173D8D2"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Mahbubur Rashid, M., Ahmed, A., Ul Kabir, A., 2015. Transplanting Rice Seedling Using Machine Transplanter: a Potential Step for Mechanization in Agriculture.</w:t>
      </w:r>
    </w:p>
    <w:p w14:paraId="3451E374"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Manjappa, K., Kataraki, N.G., 2004. Use of Drum Seeder and Transplanter for Increasing Rice Profitability 17.</w:t>
      </w:r>
    </w:p>
    <w:p w14:paraId="448FB9F3"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Marambe, B., 2009. WEEDY RICE: EVOLUTION, THREATS, AND MANAGEMENT B. Marambe Department of Crop Science, Faculty of Agriculture, University of Peradeniya, Sri Lanka. Trop. Agric. 157, 0–15.</w:t>
      </w:r>
    </w:p>
    <w:p w14:paraId="58DD6CD4"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Oparka, K.J., Gates, P.J., 1982. (Oryza sativa 43, 108–109.</w:t>
      </w:r>
    </w:p>
    <w:p w14:paraId="41A4DAC8"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6C69F55B"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Pandey, S., Mortimer, M., Wade, L., Tuong, T.</w:t>
      </w:r>
      <w:r w:rsidRPr="00FE1D94">
        <w:rPr>
          <w:rFonts w:ascii="Calibri" w:hAnsi="Calibri" w:cs="Calibri"/>
          <w:noProof/>
          <w:szCs w:val="24"/>
        </w:rPr>
        <w:lastRenderedPageBreak/>
        <w:t>P., Lopez, K., Hardy, B., 2000. Direct seeding:research issues and opportunities. Proc. Int. Work. direct seeding Asian rice Syst. Res. issues Oppor. Work. direct seeding Asian rice Syst. Res. issues Oppor. 383.</w:t>
      </w:r>
    </w:p>
    <w:p w14:paraId="37F6A7EF"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Pathinayake, B.D., Nugaliyadde, L., Sandanayake, C.A., 1990. Direct Seeding practices for Rice in Sri Lanka, in: Direct Seeded Flooded Rice in the Tropics. IRRI, Seoul,Korea, pp. 77–90.</w:t>
      </w:r>
    </w:p>
    <w:p w14:paraId="0C9549AE"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Pradhan, S., Mohanty, S.K., 2014. Ergo-Economical Analysis of Different Paddy Transplanting Operations in Eastern India. IOSR J. Agric. Vet. Sci. 6, 2319–2372.</w:t>
      </w:r>
    </w:p>
    <w:p w14:paraId="5638411F"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Rajapakse, S., Shivanthan, M.C., Selvarajah, M., 2016. Chronic kidney disease of unknown etiology in Sri Lanka. Int. J. Occup. Environ. Health 22, 259–264. https://doi.org/10.1080/10773525.2016.1203097</w:t>
      </w:r>
    </w:p>
    <w:p w14:paraId="472722D8"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Rani, T.S., Jayakiran, K., 2010. Evaluation of different planting techniques for economic feasibility in rice. Electron. J. Environ. Agric. Food Chem. 9(1), 150–153.</w:t>
      </w:r>
    </w:p>
    <w:p w14:paraId="4370977A"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Rice Research &amp; Development Institute Bathalagoda, 2017. Rice Cultivation [WWW Document]. URL http://doa.gov.lk/rrdi/index.php/en/crop/42-crop-rice-cultivation (accessed 8.28.18).</w:t>
      </w:r>
    </w:p>
    <w:p w14:paraId="51700972"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Rickman, J.F., Mussgnug, F., Khanda, C.M., Satpathy, S.D., Parida, N., Singla, K., Kumar, V., Banik, N.C., Iftikar, W., Mishra, A., Sudhir-Yadav, Kumar, V., Malik, R., McDonald, A., 2015. Operational manual for mechanical trans</w:t>
      </w:r>
      <w:r w:rsidRPr="00FE1D94">
        <w:rPr>
          <w:rFonts w:ascii="Calibri" w:hAnsi="Calibri" w:cs="Calibri"/>
          <w:noProof/>
          <w:szCs w:val="24"/>
        </w:rPr>
        <w:lastRenderedPageBreak/>
        <w:t>planting of rice 18 pages.</w:t>
      </w:r>
    </w:p>
    <w:p w14:paraId="52274A5B"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Sarwar, N., Ali, H., Maqsood, M., Ahmad, A., Ullah, E., Khaliq, T., Hill, J.E., 2014. Influence of Nursery Management and Seedling Age on Growth and Economic Performance of Fine Rice. J. Plant Nutr. 37, 1287–1303. https://doi.org/10.1080/01904167.2014.881490</w:t>
      </w:r>
    </w:p>
    <w:p w14:paraId="485C6D22"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Septiningsih, E.M., Prasetiyono, J., Lubis, E., T</w:t>
      </w:r>
      <w:r w:rsidRPr="00FE1D94">
        <w:rPr>
          <w:rFonts w:ascii="Calibri" w:hAnsi="Calibri" w:cs="Calibri"/>
          <w:noProof/>
          <w:szCs w:val="24"/>
        </w:rPr>
        <w:lastRenderedPageBreak/>
        <w: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1CD396A8"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7C4774AF"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Singh, K.N., Hassan, B., Kanday, B.A., Bhat, A.K., 2005. Effect of nursery fertilization on seedling growth and yield of rice. Indian J. Agron. 50, 187–189.</w:t>
      </w:r>
    </w:p>
    <w:p w14:paraId="5C544C9E"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Sin</w:t>
      </w:r>
      <w:r w:rsidRPr="00FE1D94">
        <w:rPr>
          <w:rFonts w:ascii="Calibri" w:hAnsi="Calibri" w:cs="Calibri"/>
          <w:noProof/>
          <w:szCs w:val="24"/>
        </w:rPr>
        <w:lastRenderedPageBreak/>
        <w:t>gh, R.K., Pande, R.S., Namdeo, N.K., 1981. Response of Ratna to mathods of planting and nitrogen levels.Oryza. F. Crop. Res. 18, 182–183.</w:t>
      </w:r>
    </w:p>
    <w:p w14:paraId="290C2ABB"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Sri Lanka raises rice productivity with Korean technology [WWW Document], 2016. URL https://economynext.com/Sri_Lanka_raises_rice_productivity_with_Korean_technology-3-5503.html (accessed 11.30.18).</w:t>
      </w:r>
    </w:p>
    <w:p w14:paraId="52D01FE6"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Sri Lanka World Bank Group, 2008. Appendix 6 : Sri Lanka.</w:t>
      </w:r>
    </w:p>
    <w:p w14:paraId="15649DD6"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Tekrony, D.M., Egli, D.B., 1991. Relationship of seed vigour to crop yield. A Rev. Crop Sci. 31, 816–822.</w:t>
      </w:r>
    </w:p>
    <w:p w14:paraId="5007E811"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szCs w:val="24"/>
        </w:rPr>
      </w:pPr>
      <w:r w:rsidRPr="00FE1D94">
        <w:rPr>
          <w:rFonts w:ascii="Calibri" w:hAnsi="Calibri" w:cs="Calibri"/>
          <w:noProof/>
          <w:szCs w:val="24"/>
        </w:rPr>
        <w:t>The importance of rice in Sri Lanka | Blue Lanka [WWW Document], 2018. URL https://www.bluelankatours.com/blog/the-importance-of-rice-in-sri-lanka (accessed 12.1.18).</w:t>
      </w:r>
    </w:p>
    <w:p w14:paraId="5A5EBF66" w14:textId="77777777" w:rsidR="00FE1D94" w:rsidRPr="00FE1D94" w:rsidRDefault="00FE1D94" w:rsidP="00FE1D94">
      <w:pPr>
        <w:widowControl w:val="0"/>
        <w:autoSpaceDE w:val="0"/>
        <w:autoSpaceDN w:val="0"/>
        <w:adjustRightInd w:val="0"/>
        <w:spacing w:line="240" w:lineRule="auto"/>
        <w:ind w:left="480" w:hanging="480"/>
        <w:rPr>
          <w:rFonts w:ascii="Calibri" w:hAnsi="Calibri" w:cs="Calibri"/>
          <w:noProof/>
        </w:rPr>
      </w:pPr>
      <w:r w:rsidRPr="00FE1D94">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628AA0D1" w14:textId="7461B5B9" w:rsidR="00657DFA" w:rsidRDefault="00657DFA">
      <w:r>
        <w:fldChar w:fldCharType="end"/>
      </w:r>
    </w:p>
    <w:p w14:paraId="63855EC2" w14:textId="0E912FB1" w:rsidR="00657DFA" w:rsidRDefault="00657DFA"/>
    <w:p w14:paraId="72DF4C66" w14:textId="7B82E09C" w:rsidR="00657DFA" w:rsidRDefault="00657DFA"/>
    <w:p w14:paraId="66EFAEBD" w14:textId="140F826C" w:rsidR="00657DFA" w:rsidRDefault="00657DFA"/>
    <w:p w14:paraId="320B2315" w14:textId="704D98CB" w:rsidR="00657DFA" w:rsidRDefault="00657DFA"/>
    <w:p w14:paraId="6BEB9E7A" w14:textId="492B9C8A" w:rsidR="00657DFA" w:rsidRDefault="00657DFA"/>
    <w:p w14:paraId="29213B77" w14:textId="7AF31C31" w:rsidR="00657DFA" w:rsidRDefault="00657DFA"/>
    <w:p w14:paraId="5B8D8D71" w14:textId="60781BD0" w:rsidR="00657DFA" w:rsidRDefault="00657DFA"/>
    <w:p w14:paraId="7ACFECC0" w14:textId="15BA7B10" w:rsidR="00657DFA" w:rsidRDefault="00657DFA"/>
    <w:p w14:paraId="2E0FCB49" w14:textId="2EF68B62" w:rsidR="00657DFA" w:rsidRDefault="00657DFA"/>
    <w:p w14:paraId="434DFC9A" w14:textId="21E07D29" w:rsidR="00657DFA" w:rsidRDefault="00657DFA"/>
    <w:p w14:paraId="3C2E3FDF" w14:textId="55552DC5" w:rsidR="00657DFA" w:rsidRDefault="00657DFA"/>
    <w:p w14:paraId="3FC9BDA7" w14:textId="397D7667" w:rsidR="00657DFA" w:rsidRDefault="00657DFA"/>
    <w:p w14:paraId="1D3412E1" w14:textId="71C503D3" w:rsidR="00657DFA" w:rsidRDefault="00657DFA"/>
    <w:p w14:paraId="2E30976F" w14:textId="192E58D0" w:rsidR="00657DFA" w:rsidRDefault="00657DFA"/>
    <w:p w14:paraId="2211F516" w14:textId="25F41872" w:rsidR="00657DFA" w:rsidRDefault="00657DFA"/>
    <w:p w14:paraId="205AA3E2" w14:textId="504DE01B" w:rsidR="00657DFA" w:rsidRDefault="00657DFA"/>
    <w:p w14:paraId="569B3ED4" w14:textId="1CC62EBF" w:rsidR="00657DFA" w:rsidRDefault="00657DFA"/>
    <w:p w14:paraId="79FC2628" w14:textId="5950C564" w:rsidR="00657DFA" w:rsidRDefault="00657DFA"/>
    <w:p w14:paraId="0AB166B9" w14:textId="52BE6F11" w:rsidR="00657DFA" w:rsidRDefault="00657DFA"/>
    <w:p w14:paraId="6EB7D14A" w14:textId="1CE4F63A" w:rsidR="00657DFA" w:rsidRDefault="00657DFA"/>
    <w:p w14:paraId="16C6C9BE" w14:textId="63363A1D" w:rsidR="00657DFA" w:rsidRDefault="00657DFA"/>
    <w:p w14:paraId="32605E4D" w14:textId="360E7BCD" w:rsidR="00657DFA" w:rsidRDefault="00657DFA"/>
    <w:p w14:paraId="64B03A6B" w14:textId="57BDF7A2" w:rsidR="00657DFA" w:rsidRDefault="00657DFA"/>
    <w:p w14:paraId="2DD1D6BF" w14:textId="66282F82" w:rsidR="00657DFA" w:rsidRDefault="00657DFA"/>
    <w:p w14:paraId="2EB36B10" w14:textId="341F20AD" w:rsidR="00657DFA" w:rsidRDefault="00657DFA"/>
    <w:p w14:paraId="29355ADA" w14:textId="7EEB140A" w:rsidR="00657DFA" w:rsidRDefault="00657DFA"/>
    <w:p w14:paraId="1B6CC257" w14:textId="36683D14" w:rsidR="00657DFA" w:rsidRDefault="00657DFA"/>
    <w:p w14:paraId="57FBE7F4" w14:textId="75FE649D" w:rsidR="00657DFA" w:rsidRDefault="00657DFA"/>
    <w:p w14:paraId="3B66C73B" w14:textId="70F6075C" w:rsidR="00657DFA" w:rsidRDefault="00657DFA"/>
    <w:p w14:paraId="298547F7" w14:textId="792685CD" w:rsidR="00657DFA" w:rsidRDefault="00657DFA"/>
    <w:p w14:paraId="55E7F6B8" w14:textId="3EF0C464" w:rsidR="00657DFA" w:rsidRDefault="00657DFA"/>
    <w:p w14:paraId="35AAF81C" w14:textId="7AFD2475" w:rsidR="00657DFA" w:rsidRDefault="00657DFA"/>
    <w:p w14:paraId="5C6C97FC" w14:textId="4D0F8593" w:rsidR="00657DFA" w:rsidRDefault="00657DFA"/>
    <w:p w14:paraId="678428E0" w14:textId="5420F65C" w:rsidR="00657DFA" w:rsidRDefault="00657DFA"/>
    <w:p w14:paraId="0F981139" w14:textId="57D97D77" w:rsidR="00657DFA" w:rsidRDefault="00657DFA"/>
    <w:p w14:paraId="4DAF1C31" w14:textId="51D95519" w:rsidR="00657DFA" w:rsidRDefault="00657DFA"/>
    <w:p w14:paraId="19A27CFF" w14:textId="09A1FF1C" w:rsidR="00657DFA" w:rsidRDefault="00657DFA"/>
    <w:p w14:paraId="26C478B1" w14:textId="77777777" w:rsidR="00657DFA" w:rsidRDefault="00657DFA"/>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C3045B" w:rsidRDefault="00C3045B" w:rsidP="00244516">
                            <w:r>
                              <w:t>These experiments were conducted at the Rice Research and</w:t>
                            </w:r>
                          </w:p>
                          <w:p w14:paraId="0C465D6A" w14:textId="5F4EF883" w:rsidR="00C3045B" w:rsidRDefault="00C3045B"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C3045B" w:rsidRDefault="00C3045B" w:rsidP="00244516">
                      <w:r>
                        <w:t>These experiments were conducted at the Rice Research and</w:t>
                      </w:r>
                    </w:p>
                    <w:p w14:paraId="0C465D6A" w14:textId="5F4EF883" w:rsidR="00C3045B" w:rsidRDefault="00C3045B"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014CB4AA" w:rsidR="007D0702" w:rsidRDefault="007D0702" w:rsidP="000B3E51">
      <w:pPr>
        <w:widowControl w:val="0"/>
        <w:autoSpaceDE w:val="0"/>
        <w:autoSpaceDN w:val="0"/>
        <w:adjustRightInd w:val="0"/>
        <w:spacing w:line="240" w:lineRule="auto"/>
        <w:ind w:left="480" w:hanging="480"/>
      </w:pPr>
    </w:p>
    <w:p w14:paraId="76BB968D" w14:textId="158B934A" w:rsidR="006F6D54" w:rsidRDefault="006F6D54" w:rsidP="000B3E51">
      <w:pPr>
        <w:widowControl w:val="0"/>
        <w:autoSpaceDE w:val="0"/>
        <w:autoSpaceDN w:val="0"/>
        <w:adjustRightInd w:val="0"/>
        <w:spacing w:line="240" w:lineRule="auto"/>
        <w:ind w:left="480" w:hanging="480"/>
      </w:pPr>
    </w:p>
    <w:p w14:paraId="269E4AD6" w14:textId="21A9BC20" w:rsidR="006F6D54" w:rsidRDefault="006F6D54" w:rsidP="000B3E51">
      <w:pPr>
        <w:widowControl w:val="0"/>
        <w:autoSpaceDE w:val="0"/>
        <w:autoSpaceDN w:val="0"/>
        <w:adjustRightInd w:val="0"/>
        <w:spacing w:line="240" w:lineRule="auto"/>
        <w:ind w:left="480" w:hanging="480"/>
      </w:pPr>
    </w:p>
    <w:p w14:paraId="07A2DCF0" w14:textId="0E029757" w:rsidR="006F6D54" w:rsidRDefault="006F6D54" w:rsidP="000B3E51">
      <w:pPr>
        <w:widowControl w:val="0"/>
        <w:autoSpaceDE w:val="0"/>
        <w:autoSpaceDN w:val="0"/>
        <w:adjustRightInd w:val="0"/>
        <w:spacing w:line="240" w:lineRule="auto"/>
        <w:ind w:left="480" w:hanging="480"/>
      </w:pPr>
    </w:p>
    <w:p w14:paraId="1474A845" w14:textId="77777777" w:rsidR="006F6D54" w:rsidRDefault="006F6D54" w:rsidP="000B3E51">
      <w:pPr>
        <w:widowControl w:val="0"/>
        <w:autoSpaceDE w:val="0"/>
        <w:autoSpaceDN w:val="0"/>
        <w:adjustRightInd w:val="0"/>
        <w:spacing w:line="240" w:lineRule="auto"/>
        <w:ind w:left="480" w:hanging="480"/>
      </w:pPr>
    </w:p>
    <w:sectPr w:rsidR="006F6D54"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5842F" w14:textId="77777777" w:rsidR="002C63E7" w:rsidRDefault="002C63E7" w:rsidP="00645C49">
      <w:pPr>
        <w:spacing w:after="0" w:line="240" w:lineRule="auto"/>
      </w:pPr>
      <w:r>
        <w:separator/>
      </w:r>
    </w:p>
  </w:endnote>
  <w:endnote w:type="continuationSeparator" w:id="0">
    <w:p w14:paraId="033C7375" w14:textId="77777777" w:rsidR="002C63E7" w:rsidRDefault="002C63E7"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AD374" w14:textId="77777777" w:rsidR="002C63E7" w:rsidRDefault="002C63E7" w:rsidP="00645C49">
      <w:pPr>
        <w:spacing w:after="0" w:line="240" w:lineRule="auto"/>
      </w:pPr>
      <w:r>
        <w:separator/>
      </w:r>
    </w:p>
  </w:footnote>
  <w:footnote w:type="continuationSeparator" w:id="0">
    <w:p w14:paraId="43D6C92C" w14:textId="77777777" w:rsidR="002C63E7" w:rsidRDefault="002C63E7"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q8FAA+0e/ktAAAA"/>
  </w:docVars>
  <w:rsids>
    <w:rsidRoot w:val="00406D2A"/>
    <w:rsid w:val="000131F2"/>
    <w:rsid w:val="0002413B"/>
    <w:rsid w:val="0002682C"/>
    <w:rsid w:val="00027762"/>
    <w:rsid w:val="00034669"/>
    <w:rsid w:val="000347E8"/>
    <w:rsid w:val="0003751F"/>
    <w:rsid w:val="000406A1"/>
    <w:rsid w:val="00040D48"/>
    <w:rsid w:val="00043B80"/>
    <w:rsid w:val="00045962"/>
    <w:rsid w:val="00056EB7"/>
    <w:rsid w:val="0006769A"/>
    <w:rsid w:val="000677D7"/>
    <w:rsid w:val="00070E88"/>
    <w:rsid w:val="000803D9"/>
    <w:rsid w:val="000812FE"/>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7410B"/>
    <w:rsid w:val="00182462"/>
    <w:rsid w:val="00182F56"/>
    <w:rsid w:val="001A2E78"/>
    <w:rsid w:val="001A7030"/>
    <w:rsid w:val="001B4291"/>
    <w:rsid w:val="001B49CD"/>
    <w:rsid w:val="001C4C9E"/>
    <w:rsid w:val="00207934"/>
    <w:rsid w:val="00210CC4"/>
    <w:rsid w:val="00212209"/>
    <w:rsid w:val="00213BFC"/>
    <w:rsid w:val="00220439"/>
    <w:rsid w:val="00222A90"/>
    <w:rsid w:val="00224AD2"/>
    <w:rsid w:val="00237461"/>
    <w:rsid w:val="00244516"/>
    <w:rsid w:val="002777F8"/>
    <w:rsid w:val="00284E3D"/>
    <w:rsid w:val="002A2565"/>
    <w:rsid w:val="002B71D8"/>
    <w:rsid w:val="002C40D6"/>
    <w:rsid w:val="002C63E7"/>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84B7B"/>
    <w:rsid w:val="003930DA"/>
    <w:rsid w:val="00395756"/>
    <w:rsid w:val="003A1FA3"/>
    <w:rsid w:val="003A2064"/>
    <w:rsid w:val="003A27E3"/>
    <w:rsid w:val="003B2B29"/>
    <w:rsid w:val="003C15B6"/>
    <w:rsid w:val="003E1EB7"/>
    <w:rsid w:val="003F0DAF"/>
    <w:rsid w:val="003F3EA9"/>
    <w:rsid w:val="00403E6E"/>
    <w:rsid w:val="00406D2A"/>
    <w:rsid w:val="00414042"/>
    <w:rsid w:val="00415F45"/>
    <w:rsid w:val="00420BA9"/>
    <w:rsid w:val="00425730"/>
    <w:rsid w:val="00463453"/>
    <w:rsid w:val="00463C2E"/>
    <w:rsid w:val="004672AB"/>
    <w:rsid w:val="00467EBC"/>
    <w:rsid w:val="00495C6E"/>
    <w:rsid w:val="004A122D"/>
    <w:rsid w:val="004A1EBD"/>
    <w:rsid w:val="004A30FC"/>
    <w:rsid w:val="004B19E2"/>
    <w:rsid w:val="004E4A1F"/>
    <w:rsid w:val="004E5B6E"/>
    <w:rsid w:val="004E62B6"/>
    <w:rsid w:val="00501952"/>
    <w:rsid w:val="005038AE"/>
    <w:rsid w:val="00526C0B"/>
    <w:rsid w:val="0053298F"/>
    <w:rsid w:val="00535DB9"/>
    <w:rsid w:val="00543295"/>
    <w:rsid w:val="00577BB9"/>
    <w:rsid w:val="005A5F63"/>
    <w:rsid w:val="005D6CEF"/>
    <w:rsid w:val="006204D6"/>
    <w:rsid w:val="00622CC2"/>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F6D54"/>
    <w:rsid w:val="007117B3"/>
    <w:rsid w:val="0071690A"/>
    <w:rsid w:val="00716ACD"/>
    <w:rsid w:val="00716F04"/>
    <w:rsid w:val="00774C51"/>
    <w:rsid w:val="007941AD"/>
    <w:rsid w:val="00794DE5"/>
    <w:rsid w:val="007A0936"/>
    <w:rsid w:val="007B10EA"/>
    <w:rsid w:val="007B7AD7"/>
    <w:rsid w:val="007D0702"/>
    <w:rsid w:val="007D23A8"/>
    <w:rsid w:val="007E3332"/>
    <w:rsid w:val="007E6D8A"/>
    <w:rsid w:val="0080245B"/>
    <w:rsid w:val="008040DD"/>
    <w:rsid w:val="00817C36"/>
    <w:rsid w:val="008333CC"/>
    <w:rsid w:val="008458A5"/>
    <w:rsid w:val="00866AF3"/>
    <w:rsid w:val="00872990"/>
    <w:rsid w:val="00876A4A"/>
    <w:rsid w:val="00882E3C"/>
    <w:rsid w:val="00884D6C"/>
    <w:rsid w:val="008A3AD8"/>
    <w:rsid w:val="008B341D"/>
    <w:rsid w:val="008D133D"/>
    <w:rsid w:val="008D56B7"/>
    <w:rsid w:val="008D6CB1"/>
    <w:rsid w:val="008E4CAB"/>
    <w:rsid w:val="008E71DB"/>
    <w:rsid w:val="0090407A"/>
    <w:rsid w:val="00906148"/>
    <w:rsid w:val="00920DA3"/>
    <w:rsid w:val="0093031A"/>
    <w:rsid w:val="009321B2"/>
    <w:rsid w:val="00935C9A"/>
    <w:rsid w:val="0093741C"/>
    <w:rsid w:val="00950046"/>
    <w:rsid w:val="00953022"/>
    <w:rsid w:val="0096093E"/>
    <w:rsid w:val="00961A1C"/>
    <w:rsid w:val="00964BE5"/>
    <w:rsid w:val="00966042"/>
    <w:rsid w:val="009863A2"/>
    <w:rsid w:val="00994F5E"/>
    <w:rsid w:val="009961C4"/>
    <w:rsid w:val="009A0C97"/>
    <w:rsid w:val="009A5A61"/>
    <w:rsid w:val="009A604B"/>
    <w:rsid w:val="009B4C91"/>
    <w:rsid w:val="009C4F1C"/>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B7317"/>
    <w:rsid w:val="00AC19C1"/>
    <w:rsid w:val="00AC6680"/>
    <w:rsid w:val="00AD2707"/>
    <w:rsid w:val="00AE2838"/>
    <w:rsid w:val="00B06EF0"/>
    <w:rsid w:val="00B10115"/>
    <w:rsid w:val="00B108CB"/>
    <w:rsid w:val="00B119B6"/>
    <w:rsid w:val="00B13339"/>
    <w:rsid w:val="00B233DC"/>
    <w:rsid w:val="00B26039"/>
    <w:rsid w:val="00B46727"/>
    <w:rsid w:val="00B53278"/>
    <w:rsid w:val="00B646B0"/>
    <w:rsid w:val="00B801D7"/>
    <w:rsid w:val="00B902F2"/>
    <w:rsid w:val="00B91552"/>
    <w:rsid w:val="00B91F29"/>
    <w:rsid w:val="00B97E37"/>
    <w:rsid w:val="00BB057D"/>
    <w:rsid w:val="00BB712C"/>
    <w:rsid w:val="00BB7E9C"/>
    <w:rsid w:val="00BC6F04"/>
    <w:rsid w:val="00BD06B9"/>
    <w:rsid w:val="00BD31C2"/>
    <w:rsid w:val="00BD3C3A"/>
    <w:rsid w:val="00BD5D18"/>
    <w:rsid w:val="00BD75D0"/>
    <w:rsid w:val="00BF36C6"/>
    <w:rsid w:val="00C03E11"/>
    <w:rsid w:val="00C172D1"/>
    <w:rsid w:val="00C257E4"/>
    <w:rsid w:val="00C3045B"/>
    <w:rsid w:val="00C46EB2"/>
    <w:rsid w:val="00C55368"/>
    <w:rsid w:val="00C7087F"/>
    <w:rsid w:val="00C73D16"/>
    <w:rsid w:val="00C83A0A"/>
    <w:rsid w:val="00C9160C"/>
    <w:rsid w:val="00CA79BD"/>
    <w:rsid w:val="00CC38BF"/>
    <w:rsid w:val="00CC5880"/>
    <w:rsid w:val="00CC64D0"/>
    <w:rsid w:val="00CD19C4"/>
    <w:rsid w:val="00CE6425"/>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E4A8-7F48-4A29-A5CC-1DEFDFAFA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55</Pages>
  <Words>39132</Words>
  <Characters>223057</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57</cp:revision>
  <dcterms:created xsi:type="dcterms:W3CDTF">2018-11-18T06:18:00Z</dcterms:created>
  <dcterms:modified xsi:type="dcterms:W3CDTF">2018-12-01T15:57:00Z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