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41E48" w14:textId="77777777" w:rsidR="003C6C1B" w:rsidRDefault="003C6C1B" w:rsidP="003C6C1B">
      <w:pPr>
        <w:pStyle w:val="Heading4"/>
        <w:rPr>
          <w:rFonts w:ascii="Times New Roman" w:hAnsi="Times New Roman" w:cs="Times New Roman"/>
          <w:b/>
          <w:i w:val="0"/>
          <w:color w:val="auto"/>
          <w:sz w:val="40"/>
          <w:szCs w:val="40"/>
        </w:rPr>
      </w:pPr>
      <w:bookmarkStart w:id="0" w:name="_Toc529958342"/>
      <w:r w:rsidRPr="000C45A5">
        <w:rPr>
          <w:rFonts w:ascii="Times New Roman" w:hAnsi="Times New Roman" w:cs="Times New Roman"/>
          <w:b/>
          <w:i w:val="0"/>
          <w:color w:val="auto"/>
          <w:sz w:val="40"/>
          <w:szCs w:val="40"/>
        </w:rPr>
        <w:t xml:space="preserve">2.531 </w:t>
      </w:r>
      <w:proofErr w:type="spellStart"/>
      <w:r w:rsidRPr="000C45A5">
        <w:rPr>
          <w:rFonts w:ascii="Times New Roman" w:hAnsi="Times New Roman" w:cs="Times New Roman"/>
          <w:b/>
          <w:i w:val="0"/>
          <w:color w:val="auto"/>
          <w:sz w:val="40"/>
          <w:szCs w:val="40"/>
        </w:rPr>
        <w:t>Transplanters</w:t>
      </w:r>
      <w:bookmarkEnd w:id="0"/>
      <w:proofErr w:type="spellEnd"/>
    </w:p>
    <w:p w14:paraId="27CA9636" w14:textId="77777777" w:rsidR="003C6C1B" w:rsidRPr="006A1C14" w:rsidRDefault="003C6C1B" w:rsidP="003C6C1B"/>
    <w:p w14:paraId="21F1583B" w14:textId="77777777" w:rsidR="003C6C1B" w:rsidRDefault="003C6C1B" w:rsidP="003C6C1B">
      <w:proofErr w:type="spellStart"/>
      <w:r>
        <w:t>Mechanisation</w:t>
      </w:r>
      <w:proofErr w:type="spellEnd"/>
      <w:r>
        <w:t xml:space="preserve"> is needed to raise productivity in rainfed upland and rainfed lowland and to increase cropping intensity in irrigated farms</w:t>
      </w:r>
    </w:p>
    <w:p w14:paraId="42D29544" w14:textId="77777777" w:rsidR="003C6C1B" w:rsidRDefault="003C6C1B" w:rsidP="003C6C1B">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3B536A2" w14:textId="77777777" w:rsidR="003C6C1B" w:rsidRDefault="003C6C1B" w:rsidP="003C6C1B">
      <w:pPr>
        <w:rPr>
          <w:color w:val="FF0000"/>
        </w:rPr>
      </w:pPr>
      <w:r>
        <w:t xml:space="preserve"> </w:t>
      </w:r>
      <w:r w:rsidRPr="00A423FB">
        <w:rPr>
          <w:color w:val="FF0000"/>
        </w:rPr>
        <w:t>status and prospectus of</w:t>
      </w:r>
    </w:p>
    <w:p w14:paraId="79FDB206" w14:textId="77777777" w:rsidR="003C6C1B" w:rsidRPr="00B06EF0" w:rsidRDefault="003C6C1B" w:rsidP="003C6C1B">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14A393D5" w14:textId="77777777" w:rsidR="003C6C1B" w:rsidRPr="00B06EF0" w:rsidRDefault="003C6C1B" w:rsidP="003C6C1B">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626B0B66" w14:textId="77777777" w:rsidR="003C6C1B" w:rsidRPr="00B06EF0" w:rsidRDefault="003C6C1B" w:rsidP="003C6C1B">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FA12AA9" w14:textId="77777777" w:rsidR="003C6C1B" w:rsidRPr="00B06EF0" w:rsidRDefault="003C6C1B" w:rsidP="003C6C1B">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24EE70BC" w14:textId="77777777" w:rsidR="003C6C1B" w:rsidRPr="00B06EF0" w:rsidRDefault="003C6C1B" w:rsidP="003C6C1B">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6A679FE1" w14:textId="77777777" w:rsidR="003C6C1B" w:rsidRPr="00B06EF0" w:rsidRDefault="003C6C1B" w:rsidP="003C6C1B">
      <w:pPr>
        <w:spacing w:after="0" w:line="240" w:lineRule="auto"/>
        <w:rPr>
          <w:rFonts w:ascii="Times New Roman" w:eastAsia="Times New Roman" w:hAnsi="Times New Roman" w:cs="Times New Roman"/>
          <w:color w:val="FF0000"/>
          <w:sz w:val="27"/>
          <w:szCs w:val="27"/>
        </w:rPr>
      </w:pPr>
    </w:p>
    <w:p w14:paraId="246D74CC" w14:textId="77777777" w:rsidR="003C6C1B" w:rsidRDefault="003C6C1B" w:rsidP="003C6C1B">
      <w:pPr>
        <w:rPr>
          <w:color w:val="FF0000"/>
        </w:rPr>
      </w:pPr>
    </w:p>
    <w:p w14:paraId="16268BD5" w14:textId="77777777" w:rsidR="003C6C1B" w:rsidRPr="00543295" w:rsidRDefault="003C6C1B" w:rsidP="003C6C1B">
      <w:pPr>
        <w:rPr>
          <w:color w:val="000000" w:themeColor="text1"/>
        </w:rPr>
      </w:pPr>
      <w:r w:rsidRPr="00543295">
        <w:rPr>
          <w:color w:val="000000" w:themeColor="text1"/>
        </w:rPr>
        <w:t xml:space="preserve">Paddy </w:t>
      </w:r>
      <w:proofErr w:type="spellStart"/>
      <w:r w:rsidRPr="00543295">
        <w:rPr>
          <w:color w:val="000000" w:themeColor="text1"/>
        </w:rPr>
        <w:t>Transplanter</w:t>
      </w:r>
      <w:proofErr w:type="spellEnd"/>
      <w:r w:rsidRPr="00543295">
        <w:rPr>
          <w:color w:val="000000" w:themeColor="text1"/>
        </w:rPr>
        <w:t xml:space="preserve">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5FCF160F" w14:textId="77777777" w:rsidR="003C6C1B" w:rsidRDefault="003C6C1B" w:rsidP="003C6C1B">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268E39AF" w14:textId="77777777" w:rsidR="003C6C1B" w:rsidRPr="00543295" w:rsidRDefault="003C6C1B" w:rsidP="003C6C1B">
      <w:pPr>
        <w:rPr>
          <w:color w:val="000000" w:themeColor="text1"/>
        </w:rPr>
      </w:pPr>
    </w:p>
    <w:p w14:paraId="3947A832" w14:textId="77777777" w:rsidR="003C6C1B" w:rsidRDefault="003C6C1B" w:rsidP="003C6C1B">
      <w:r>
        <w:t>Mohanty et al. (2010) reported that the inadequate number of hills per hectare</w:t>
      </w:r>
    </w:p>
    <w:p w14:paraId="0D0C53CB" w14:textId="77777777" w:rsidR="003C6C1B" w:rsidRDefault="003C6C1B" w:rsidP="003C6C1B">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2CF74D1E" w14:textId="77777777" w:rsidR="003C6C1B" w:rsidRDefault="003C6C1B" w:rsidP="003C6C1B"/>
    <w:p w14:paraId="26563E7C" w14:textId="77777777" w:rsidR="003C6C1B" w:rsidRDefault="003C6C1B" w:rsidP="003C6C1B">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w:t>
      </w:r>
      <w:proofErr w:type="spellStart"/>
      <w:r>
        <w:t>transplanter</w:t>
      </w:r>
      <w:proofErr w:type="spellEnd"/>
      <w:r>
        <w:t xml:space="preserve"> (Haytham et al., 2010). But many technical issues must be considered for successful operation of rice </w:t>
      </w:r>
      <w:proofErr w:type="spellStart"/>
      <w:r>
        <w:t>transplanter</w:t>
      </w:r>
      <w:proofErr w:type="spellEnd"/>
      <w:r>
        <w:t xml:space="preserve">. For example, in machine transplanting, seedling </w:t>
      </w:r>
      <w:r>
        <w:lastRenderedPageBreak/>
        <w:t>should be raised with special care in tray. Raising seedling for transplanting requires suitable seedling age, materials and advanced practices including tray and nursery bed soil, seed</w:t>
      </w:r>
    </w:p>
    <w:p w14:paraId="55A7D291" w14:textId="77777777" w:rsidR="003C6C1B" w:rsidRPr="00182F56" w:rsidRDefault="003C6C1B" w:rsidP="003C6C1B">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Pr="0006769A">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Tray soil</w:t>
      </w:r>
    </w:p>
    <w:p w14:paraId="2245F55F" w14:textId="77777777" w:rsidR="003C6C1B" w:rsidRDefault="003C6C1B" w:rsidP="003C6C1B">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70E2F82E" w14:textId="77777777" w:rsidR="003C6C1B" w:rsidRDefault="003C6C1B" w:rsidP="003C6C1B">
      <w:pPr>
        <w:rPr>
          <w:color w:val="C00000"/>
          <w:highlight w:val="yellow"/>
        </w:rPr>
      </w:pPr>
      <w:r>
        <w:rPr>
          <w:color w:val="C00000"/>
          <w:highlight w:val="yellow"/>
        </w:rPr>
        <w:t xml:space="preserve">                                       </w:t>
      </w:r>
      <w:r w:rsidRPr="00906148">
        <w:rPr>
          <w:color w:val="FF0000"/>
        </w:rPr>
        <w:t xml:space="preserve">Techno-Economic Performance of a Self-Propelled Rice </w:t>
      </w:r>
      <w:proofErr w:type="spellStart"/>
      <w:r w:rsidRPr="00906148">
        <w:rPr>
          <w:color w:val="FF0000"/>
        </w:rPr>
        <w:t>Transplanter</w:t>
      </w:r>
      <w:proofErr w:type="spellEnd"/>
      <w:r w:rsidRPr="00906148">
        <w:rPr>
          <w:color w:val="FF0000"/>
        </w:rPr>
        <w:t xml:space="preserve"> and Comparison with Hand Transplanting for Hybrid Rice Variety</w:t>
      </w:r>
    </w:p>
    <w:p w14:paraId="4E57DF2B" w14:textId="77777777" w:rsidR="003C6C1B" w:rsidRPr="00667AFB" w:rsidRDefault="003C6C1B" w:rsidP="003C6C1B">
      <w:pPr>
        <w:rPr>
          <w:color w:val="C00000"/>
        </w:rPr>
      </w:pPr>
      <w:r>
        <w:rPr>
          <w:color w:val="C00000"/>
        </w:rPr>
        <w:tab/>
      </w:r>
      <w:r>
        <w:rPr>
          <w:color w:val="C00000"/>
        </w:rPr>
        <w:tab/>
      </w:r>
      <w:r>
        <w:rPr>
          <w:color w:val="C00000"/>
        </w:rPr>
        <w:tab/>
      </w:r>
    </w:p>
    <w:p w14:paraId="1C19422D" w14:textId="77777777" w:rsidR="003C6C1B" w:rsidRDefault="003C6C1B" w:rsidP="003C6C1B">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100C6BC0" w14:textId="77777777" w:rsidR="003C6C1B" w:rsidRDefault="003C6C1B" w:rsidP="003C6C1B">
      <w:r>
        <w:t xml:space="preserve">seedlings at proper place, at right time into the puddled field. A common paddy </w:t>
      </w:r>
      <w:proofErr w:type="spellStart"/>
      <w:r>
        <w:t>transplanter</w:t>
      </w:r>
      <w:proofErr w:type="spellEnd"/>
      <w:r>
        <w:t xml:space="preserve"> comprises; a seedling tray on which mat type rice nursery is kept; a seedling tray shifter that shifts the seedling tray and pickup forks with needles that pick up a seedling from mat type nursery on the seedling tray and put the seedling into the puddled soil. The float of the </w:t>
      </w:r>
      <w:proofErr w:type="spellStart"/>
      <w:r>
        <w:t>transplanter</w:t>
      </w:r>
      <w:proofErr w:type="spellEnd"/>
      <w:r>
        <w:t xml:space="preserve">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478E6F74" w14:textId="77777777" w:rsidR="003C6C1B" w:rsidRPr="00543295" w:rsidRDefault="003C6C1B" w:rsidP="003C6C1B">
      <w:pPr>
        <w:rPr>
          <w:color w:val="FF0000"/>
        </w:rPr>
      </w:pPr>
      <w:r w:rsidRPr="00543295">
        <w:rPr>
          <w:color w:val="FF0000"/>
        </w:rPr>
        <w:t>development and performance</w:t>
      </w:r>
    </w:p>
    <w:p w14:paraId="3E5692A7" w14:textId="77777777" w:rsidR="003C6C1B" w:rsidRPr="004A122D" w:rsidRDefault="003C6C1B" w:rsidP="003C6C1B">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1A44DE85" w14:textId="77777777" w:rsidR="003C6C1B" w:rsidRDefault="003C6C1B" w:rsidP="003C6C1B">
      <w:r w:rsidRPr="00F37562">
        <w:t>Within row space (WRS)</w:t>
      </w:r>
      <w:r>
        <w:t xml:space="preserve"> </w:t>
      </w:r>
      <w:r w:rsidRPr="00F37562">
        <w:t>12 cm, 14 cm, 16 cm, 18 cm, 21 cm</w:t>
      </w:r>
    </w:p>
    <w:p w14:paraId="5F196397" w14:textId="77777777" w:rsidR="003C6C1B" w:rsidRDefault="003C6C1B" w:rsidP="003C6C1B">
      <w:r w:rsidRPr="00F37562">
        <w:t>per hill number of seedlings</w:t>
      </w:r>
    </w:p>
    <w:p w14:paraId="6C0E7870" w14:textId="77777777" w:rsidR="003C6C1B" w:rsidRDefault="003C6C1B" w:rsidP="003C6C1B">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022F3FB3" w14:textId="77777777" w:rsidR="003C6C1B" w:rsidRDefault="003C6C1B" w:rsidP="003C6C1B">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69AB75CA" w14:textId="77777777" w:rsidR="003C6C1B" w:rsidRDefault="003C6C1B" w:rsidP="003C6C1B"/>
    <w:p w14:paraId="71D2B653" w14:textId="77777777" w:rsidR="003C6C1B" w:rsidRPr="00F37562" w:rsidRDefault="003C6C1B" w:rsidP="003C6C1B">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3BA98D3B" w14:textId="77777777" w:rsidR="003C6C1B" w:rsidRDefault="003C6C1B" w:rsidP="003C6C1B"/>
    <w:p w14:paraId="729BECAB" w14:textId="77777777" w:rsidR="003C6C1B" w:rsidRDefault="003C6C1B" w:rsidP="003C6C1B"/>
    <w:p w14:paraId="1AFD6122" w14:textId="77777777" w:rsidR="00C734CD" w:rsidRDefault="003C6C1B">
      <w:bookmarkStart w:id="1" w:name="_GoBack"/>
      <w:bookmarkEnd w:id="1"/>
    </w:p>
    <w:sectPr w:rsidR="00C7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yMjM3sTQ3szA1NzdV0lEKTi0uzszPAykwrAUAXWLwESwAAAA="/>
  </w:docVars>
  <w:rsids>
    <w:rsidRoot w:val="003C6C1B"/>
    <w:rsid w:val="00056EB7"/>
    <w:rsid w:val="001B4291"/>
    <w:rsid w:val="003C6C1B"/>
    <w:rsid w:val="00A019A4"/>
    <w:rsid w:val="00D6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D3C1"/>
  <w15:chartTrackingRefBased/>
  <w15:docId w15:val="{ED742140-27E6-4A81-B9B3-612A705F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C1B"/>
  </w:style>
  <w:style w:type="paragraph" w:styleId="Heading4">
    <w:name w:val="heading 4"/>
    <w:basedOn w:val="Normal"/>
    <w:next w:val="Normal"/>
    <w:link w:val="Heading4Char"/>
    <w:uiPriority w:val="9"/>
    <w:semiHidden/>
    <w:unhideWhenUsed/>
    <w:qFormat/>
    <w:rsid w:val="003C6C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C6C1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cp:revision>
  <dcterms:created xsi:type="dcterms:W3CDTF">2018-12-02T12:19:00Z</dcterms:created>
  <dcterms:modified xsi:type="dcterms:W3CDTF">2018-12-02T12:19:00Z</dcterms:modified>
</cp:coreProperties>
</file>