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BA0157" w14:textId="77777777" w:rsidR="000C4A26" w:rsidRPr="00893E01" w:rsidRDefault="000C4A26" w:rsidP="00D84754">
      <w:pPr>
        <w:spacing w:after="0" w:line="360" w:lineRule="auto"/>
        <w:rPr>
          <w:rFonts w:ascii="Times New Roman" w:hAnsi="Times New Roman" w:cs="Times New Roman"/>
          <w:b/>
          <w:color w:val="000000" w:themeColor="text1"/>
          <w:sz w:val="24"/>
          <w:szCs w:val="24"/>
        </w:rPr>
      </w:pPr>
      <w:r w:rsidRPr="00893E01">
        <w:rPr>
          <w:rFonts w:ascii="Times New Roman" w:hAnsi="Times New Roman" w:cs="Times New Roman"/>
          <w:b/>
          <w:color w:val="000000" w:themeColor="text1"/>
          <w:sz w:val="24"/>
          <w:szCs w:val="24"/>
        </w:rPr>
        <w:t>Rice plant</w:t>
      </w:r>
    </w:p>
    <w:p w14:paraId="2EC6D53B" w14:textId="20F0A259" w:rsidR="00C81CC9" w:rsidRDefault="000C4A26"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 xml:space="preserve">Rice plant is a member of the grass family which belongs to the tribe </w:t>
      </w:r>
      <w:r w:rsidRPr="00C81CC9">
        <w:rPr>
          <w:rFonts w:ascii="Times New Roman" w:hAnsi="Times New Roman" w:cs="Times New Roman"/>
          <w:i/>
          <w:color w:val="000000" w:themeColor="text1"/>
          <w:sz w:val="24"/>
          <w:szCs w:val="24"/>
        </w:rPr>
        <w:t>Oryzae</w:t>
      </w:r>
      <w:r w:rsidRPr="00C81CC9">
        <w:rPr>
          <w:rFonts w:ascii="Times New Roman" w:hAnsi="Times New Roman" w:cs="Times New Roman"/>
          <w:color w:val="000000" w:themeColor="text1"/>
          <w:sz w:val="24"/>
          <w:szCs w:val="24"/>
        </w:rPr>
        <w:t xml:space="preserve"> and the genus Oryza. There are 25 recorganized specie</w:t>
      </w:r>
      <w:r w:rsidR="00D84754" w:rsidRPr="00C81CC9">
        <w:rPr>
          <w:rFonts w:ascii="Times New Roman" w:hAnsi="Times New Roman" w:cs="Times New Roman"/>
          <w:color w:val="000000" w:themeColor="text1"/>
          <w:sz w:val="24"/>
          <w:szCs w:val="24"/>
        </w:rPr>
        <w:t>s</w:t>
      </w:r>
      <w:r w:rsidRPr="00C81CC9">
        <w:rPr>
          <w:rFonts w:ascii="Times New Roman" w:hAnsi="Times New Roman" w:cs="Times New Roman"/>
          <w:color w:val="000000" w:themeColor="text1"/>
          <w:sz w:val="24"/>
          <w:szCs w:val="24"/>
        </w:rPr>
        <w:t xml:space="preserve"> in the genus </w:t>
      </w:r>
      <w:r w:rsidRPr="00C81CC9">
        <w:rPr>
          <w:rFonts w:ascii="Times New Roman" w:hAnsi="Times New Roman" w:cs="Times New Roman"/>
          <w:i/>
          <w:color w:val="000000" w:themeColor="text1"/>
          <w:sz w:val="24"/>
          <w:szCs w:val="24"/>
        </w:rPr>
        <w:t>Oryza</w:t>
      </w:r>
      <w:r w:rsidRPr="00C81CC9">
        <w:rPr>
          <w:rFonts w:ascii="Times New Roman" w:hAnsi="Times New Roman" w:cs="Times New Roman"/>
          <w:color w:val="000000" w:themeColor="text1"/>
          <w:sz w:val="24"/>
          <w:szCs w:val="24"/>
        </w:rPr>
        <w:t xml:space="preserve"> including, 23 wild species and two </w:t>
      </w:r>
      <w:r w:rsidR="00D84754" w:rsidRPr="00C81CC9">
        <w:rPr>
          <w:rFonts w:ascii="Times New Roman" w:hAnsi="Times New Roman" w:cs="Times New Roman"/>
          <w:color w:val="000000" w:themeColor="text1"/>
          <w:sz w:val="24"/>
          <w:szCs w:val="24"/>
        </w:rPr>
        <w:t>well-known</w:t>
      </w:r>
      <w:r w:rsidRPr="00C81CC9">
        <w:rPr>
          <w:rFonts w:ascii="Times New Roman" w:hAnsi="Times New Roman" w:cs="Times New Roman"/>
          <w:color w:val="000000" w:themeColor="text1"/>
          <w:sz w:val="24"/>
          <w:szCs w:val="24"/>
        </w:rPr>
        <w:t xml:space="preserve"> cultivated species </w:t>
      </w:r>
      <w:r w:rsidR="00D84754" w:rsidRPr="00C81CC9">
        <w:rPr>
          <w:rFonts w:ascii="Times New Roman" w:hAnsi="Times New Roman" w:cs="Times New Roman"/>
          <w:i/>
          <w:color w:val="000000" w:themeColor="text1"/>
          <w:sz w:val="24"/>
          <w:szCs w:val="24"/>
        </w:rPr>
        <w:t xml:space="preserve">Oryza </w:t>
      </w:r>
      <w:r w:rsidRPr="00C81CC9">
        <w:rPr>
          <w:rFonts w:ascii="Times New Roman" w:hAnsi="Times New Roman" w:cs="Times New Roman"/>
          <w:i/>
          <w:color w:val="000000" w:themeColor="text1"/>
          <w:sz w:val="24"/>
          <w:szCs w:val="24"/>
        </w:rPr>
        <w:t>sativa</w:t>
      </w:r>
      <w:r w:rsidRPr="00C81CC9">
        <w:rPr>
          <w:rFonts w:ascii="Times New Roman" w:hAnsi="Times New Roman" w:cs="Times New Roman"/>
          <w:color w:val="000000" w:themeColor="text1"/>
          <w:sz w:val="24"/>
          <w:szCs w:val="24"/>
        </w:rPr>
        <w:t xml:space="preserve"> and </w:t>
      </w:r>
      <w:r w:rsidR="00D84754" w:rsidRPr="00C81CC9">
        <w:rPr>
          <w:rFonts w:ascii="Times New Roman" w:hAnsi="Times New Roman" w:cs="Times New Roman"/>
          <w:i/>
          <w:color w:val="000000" w:themeColor="text1"/>
          <w:sz w:val="24"/>
          <w:szCs w:val="24"/>
        </w:rPr>
        <w:t>Oryza</w:t>
      </w:r>
      <w:r w:rsidR="00D84754" w:rsidRPr="00C81CC9">
        <w:rPr>
          <w:rFonts w:ascii="Times New Roman" w:hAnsi="Times New Roman" w:cs="Times New Roman"/>
          <w:i/>
          <w:color w:val="000000" w:themeColor="text1"/>
          <w:sz w:val="24"/>
          <w:szCs w:val="24"/>
        </w:rPr>
        <w:t xml:space="preserve"> </w:t>
      </w:r>
      <w:r w:rsidRPr="00C81CC9">
        <w:rPr>
          <w:rFonts w:ascii="Times New Roman" w:hAnsi="Times New Roman" w:cs="Times New Roman"/>
          <w:i/>
          <w:color w:val="000000" w:themeColor="text1"/>
          <w:sz w:val="24"/>
          <w:szCs w:val="24"/>
        </w:rPr>
        <w:t>glaberrima</w:t>
      </w:r>
      <w:r w:rsidRPr="00C81CC9">
        <w:rPr>
          <w:rFonts w:ascii="Times New Roman" w:hAnsi="Times New Roman" w:cs="Times New Roman"/>
          <w:color w:val="000000" w:themeColor="text1"/>
          <w:sz w:val="24"/>
          <w:szCs w:val="24"/>
        </w:rPr>
        <w:t xml:space="preserve">. The Asian </w:t>
      </w:r>
      <w:r w:rsidRPr="00C81CC9">
        <w:rPr>
          <w:rFonts w:ascii="Times New Roman" w:hAnsi="Times New Roman" w:cs="Times New Roman"/>
          <w:i/>
          <w:color w:val="000000" w:themeColor="text1"/>
          <w:sz w:val="24"/>
          <w:szCs w:val="24"/>
        </w:rPr>
        <w:t>O. sativa</w:t>
      </w:r>
      <w:r w:rsidRPr="00C81CC9">
        <w:rPr>
          <w:rFonts w:ascii="Times New Roman" w:hAnsi="Times New Roman" w:cs="Times New Roman"/>
          <w:color w:val="000000" w:themeColor="text1"/>
          <w:sz w:val="24"/>
          <w:szCs w:val="24"/>
        </w:rPr>
        <w:t xml:space="preserve"> is the post popularize cultivated variety among the farmers in all around the world when compared with the African </w:t>
      </w:r>
      <w:r w:rsidR="00D84754" w:rsidRPr="00C81CC9">
        <w:rPr>
          <w:rFonts w:ascii="Times New Roman" w:hAnsi="Times New Roman" w:cs="Times New Roman"/>
          <w:i/>
          <w:color w:val="000000" w:themeColor="text1"/>
          <w:sz w:val="24"/>
          <w:szCs w:val="24"/>
        </w:rPr>
        <w:t>Oryza</w:t>
      </w:r>
      <w:r w:rsidR="00D84754" w:rsidRPr="00C81CC9">
        <w:rPr>
          <w:rFonts w:ascii="Times New Roman" w:hAnsi="Times New Roman" w:cs="Times New Roman"/>
          <w:i/>
          <w:color w:val="000000" w:themeColor="text1"/>
          <w:sz w:val="24"/>
          <w:szCs w:val="24"/>
        </w:rPr>
        <w:t xml:space="preserve"> </w:t>
      </w:r>
      <w:r w:rsidRPr="00C81CC9">
        <w:rPr>
          <w:rFonts w:ascii="Times New Roman" w:hAnsi="Times New Roman" w:cs="Times New Roman"/>
          <w:i/>
          <w:color w:val="000000" w:themeColor="text1"/>
          <w:sz w:val="24"/>
          <w:szCs w:val="24"/>
        </w:rPr>
        <w:t>glaberrima</w:t>
      </w:r>
      <w:r w:rsidRPr="00C81CC9">
        <w:rPr>
          <w:rFonts w:ascii="Times New Roman" w:hAnsi="Times New Roman" w:cs="Times New Roman"/>
          <w:color w:val="000000" w:themeColor="text1"/>
          <w:sz w:val="24"/>
          <w:szCs w:val="24"/>
        </w:rPr>
        <w:t xml:space="preserve">. The </w:t>
      </w:r>
      <w:r w:rsidRPr="00C81CC9">
        <w:rPr>
          <w:rFonts w:ascii="Times New Roman" w:hAnsi="Times New Roman" w:cs="Times New Roman"/>
          <w:i/>
          <w:color w:val="000000" w:themeColor="text1"/>
          <w:sz w:val="24"/>
          <w:szCs w:val="24"/>
        </w:rPr>
        <w:t>Oryza sativa indica</w:t>
      </w:r>
      <w:r w:rsidRPr="00C81CC9">
        <w:rPr>
          <w:rFonts w:ascii="Times New Roman" w:hAnsi="Times New Roman" w:cs="Times New Roman"/>
          <w:color w:val="000000" w:themeColor="text1"/>
          <w:sz w:val="24"/>
          <w:szCs w:val="24"/>
        </w:rPr>
        <w:t xml:space="preserve"> and the </w:t>
      </w:r>
      <w:r w:rsidRPr="00C81CC9">
        <w:rPr>
          <w:rFonts w:ascii="Times New Roman" w:hAnsi="Times New Roman" w:cs="Times New Roman"/>
          <w:i/>
          <w:color w:val="000000" w:themeColor="text1"/>
          <w:sz w:val="24"/>
          <w:szCs w:val="24"/>
        </w:rPr>
        <w:t>Oryza sativa japonica</w:t>
      </w:r>
      <w:r w:rsidRPr="00C81CC9">
        <w:rPr>
          <w:rFonts w:ascii="Times New Roman" w:hAnsi="Times New Roman" w:cs="Times New Roman"/>
          <w:color w:val="000000" w:themeColor="text1"/>
          <w:sz w:val="24"/>
          <w:szCs w:val="24"/>
        </w:rPr>
        <w:t xml:space="preserve"> are the main two rice varieties widely cultivated in the world which are belong to the species </w:t>
      </w:r>
      <w:r w:rsidRPr="00C81CC9">
        <w:rPr>
          <w:rFonts w:ascii="Times New Roman" w:hAnsi="Times New Roman" w:cs="Times New Roman"/>
          <w:i/>
          <w:color w:val="000000" w:themeColor="text1"/>
          <w:sz w:val="24"/>
          <w:szCs w:val="24"/>
        </w:rPr>
        <w:t>Oryza sativa</w:t>
      </w:r>
      <w:r w:rsidRPr="00C81CC9">
        <w:rPr>
          <w:rFonts w:ascii="Tahoma" w:hAnsi="Tahoma" w:cs="Tahoma"/>
          <w:color w:val="000000" w:themeColor="text1"/>
          <w:sz w:val="17"/>
          <w:szCs w:val="17"/>
        </w:rPr>
        <w:t xml:space="preserve">. </w:t>
      </w:r>
      <w:r w:rsidR="00C81CC9" w:rsidRPr="00C81CC9">
        <w:rPr>
          <w:rFonts w:ascii="Times New Roman" w:hAnsi="Times New Roman" w:cs="Times New Roman"/>
          <w:color w:val="000000" w:themeColor="text1"/>
          <w:sz w:val="24"/>
          <w:szCs w:val="24"/>
        </w:rPr>
        <w:t xml:space="preserve">In generally the origin of Oryza sativa is identified as river valleys of </w:t>
      </w:r>
      <w:proofErr w:type="spellStart"/>
      <w:r w:rsidR="00C81CC9" w:rsidRPr="00C81CC9">
        <w:rPr>
          <w:rFonts w:ascii="Times New Roman" w:hAnsi="Times New Roman" w:cs="Times New Roman"/>
          <w:color w:val="000000" w:themeColor="text1"/>
          <w:sz w:val="24"/>
          <w:szCs w:val="24"/>
        </w:rPr>
        <w:t>Mekon</w:t>
      </w:r>
      <w:proofErr w:type="spellEnd"/>
      <w:r w:rsidR="00C81CC9" w:rsidRPr="00C81CC9">
        <w:rPr>
          <w:rFonts w:ascii="Times New Roman" w:hAnsi="Times New Roman" w:cs="Times New Roman"/>
          <w:color w:val="000000" w:themeColor="text1"/>
          <w:sz w:val="24"/>
          <w:szCs w:val="24"/>
        </w:rPr>
        <w:t xml:space="preserve"> river, Yangtze river and the Delta of Niger river is identified as the origin of </w:t>
      </w:r>
      <w:r w:rsidR="00C81CC9" w:rsidRPr="00C81CC9">
        <w:rPr>
          <w:rFonts w:ascii="Times New Roman" w:hAnsi="Times New Roman" w:cs="Times New Roman"/>
          <w:i/>
          <w:color w:val="000000" w:themeColor="text1"/>
          <w:sz w:val="24"/>
          <w:szCs w:val="24"/>
        </w:rPr>
        <w:t>Oryza glaberrima</w:t>
      </w:r>
      <w:r w:rsidR="00893E01">
        <w:rPr>
          <w:rFonts w:ascii="Times New Roman" w:hAnsi="Times New Roman" w:cs="Times New Roman"/>
          <w:i/>
          <w:color w:val="000000" w:themeColor="text1"/>
          <w:sz w:val="24"/>
          <w:szCs w:val="24"/>
        </w:rPr>
        <w:t xml:space="preserve"> </w:t>
      </w:r>
      <w:r w:rsidR="00893E01">
        <w:rPr>
          <w:rFonts w:ascii="Times New Roman" w:hAnsi="Times New Roman" w:cs="Times New Roman"/>
          <w:i/>
          <w:color w:val="000000" w:themeColor="text1"/>
          <w:sz w:val="24"/>
          <w:szCs w:val="24"/>
        </w:rPr>
        <w:fldChar w:fldCharType="begin" w:fldLock="1"/>
      </w:r>
      <w:r w:rsidR="00893E01">
        <w:rPr>
          <w:rFonts w:ascii="Times New Roman" w:hAnsi="Times New Roman" w:cs="Times New Roman"/>
          <w:i/>
          <w:color w:val="000000" w:themeColor="text1"/>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1981)","previouslyFormattedCitation":"(Tripathi et al., 2011; Yoshida, 1981)"},"properties":{"noteIndex":0},"schema":"https://github.com/citation-style-language/schema/raw/master/csl-citation.json"}</w:instrText>
      </w:r>
      <w:r w:rsidR="00893E01">
        <w:rPr>
          <w:rFonts w:ascii="Times New Roman" w:hAnsi="Times New Roman" w:cs="Times New Roman"/>
          <w:i/>
          <w:color w:val="000000" w:themeColor="text1"/>
          <w:sz w:val="24"/>
          <w:szCs w:val="24"/>
        </w:rPr>
        <w:fldChar w:fldCharType="separate"/>
      </w:r>
      <w:r w:rsidR="00893E01" w:rsidRPr="00893E01">
        <w:rPr>
          <w:rFonts w:ascii="Times New Roman" w:hAnsi="Times New Roman" w:cs="Times New Roman"/>
          <w:noProof/>
          <w:color w:val="000000" w:themeColor="text1"/>
          <w:sz w:val="24"/>
          <w:szCs w:val="24"/>
        </w:rPr>
        <w:t>(Tripathi et al., 2011; Yoshida, 1981)</w:t>
      </w:r>
      <w:r w:rsidR="00893E01">
        <w:rPr>
          <w:rFonts w:ascii="Times New Roman" w:hAnsi="Times New Roman" w:cs="Times New Roman"/>
          <w:i/>
          <w:color w:val="000000" w:themeColor="text1"/>
          <w:sz w:val="24"/>
          <w:szCs w:val="24"/>
        </w:rPr>
        <w:fldChar w:fldCharType="end"/>
      </w:r>
      <w:r w:rsidR="00C81CC9" w:rsidRPr="00C81CC9">
        <w:rPr>
          <w:rFonts w:ascii="Times New Roman" w:hAnsi="Times New Roman" w:cs="Times New Roman"/>
          <w:color w:val="000000" w:themeColor="text1"/>
          <w:sz w:val="24"/>
          <w:szCs w:val="24"/>
        </w:rPr>
        <w:t xml:space="preserve">. </w:t>
      </w:r>
    </w:p>
    <w:p w14:paraId="294EAA1B" w14:textId="49E0A733" w:rsidR="00C81CC9" w:rsidRDefault="00C81CC9" w:rsidP="00C81CC9">
      <w:pPr>
        <w:autoSpaceDE w:val="0"/>
        <w:autoSpaceDN w:val="0"/>
        <w:adjustRightInd w:val="0"/>
        <w:spacing w:after="0" w:line="360" w:lineRule="auto"/>
        <w:rPr>
          <w:rFonts w:ascii="Tahoma" w:hAnsi="Tahoma" w:cs="Tahoma"/>
          <w:color w:val="000000" w:themeColor="text1"/>
          <w:sz w:val="17"/>
          <w:szCs w:val="17"/>
        </w:rPr>
      </w:pPr>
    </w:p>
    <w:p w14:paraId="53389703" w14:textId="0982708C" w:rsidR="00C81CC9" w:rsidRPr="00893E01" w:rsidRDefault="00C81CC9" w:rsidP="00C81CC9">
      <w:pPr>
        <w:autoSpaceDE w:val="0"/>
        <w:autoSpaceDN w:val="0"/>
        <w:adjustRightInd w:val="0"/>
        <w:spacing w:after="0" w:line="360" w:lineRule="auto"/>
        <w:rPr>
          <w:rFonts w:ascii="Times New Roman" w:hAnsi="Times New Roman" w:cs="Times New Roman"/>
          <w:b/>
          <w:color w:val="000000" w:themeColor="text1"/>
          <w:sz w:val="24"/>
          <w:szCs w:val="24"/>
        </w:rPr>
      </w:pPr>
      <w:r w:rsidRPr="00893E01">
        <w:rPr>
          <w:rFonts w:ascii="Times New Roman" w:hAnsi="Times New Roman" w:cs="Times New Roman"/>
          <w:b/>
          <w:color w:val="000000" w:themeColor="text1"/>
          <w:sz w:val="24"/>
          <w:szCs w:val="24"/>
        </w:rPr>
        <w:t>Botanical Classification</w:t>
      </w:r>
      <w:r w:rsidR="000C4A26" w:rsidRPr="00893E01">
        <w:rPr>
          <w:rFonts w:ascii="Times New Roman" w:hAnsi="Times New Roman" w:cs="Times New Roman"/>
          <w:b/>
          <w:color w:val="000000" w:themeColor="text1"/>
          <w:sz w:val="24"/>
          <w:szCs w:val="24"/>
        </w:rPr>
        <w:t xml:space="preserve">  </w:t>
      </w:r>
    </w:p>
    <w:p w14:paraId="328C8C3C" w14:textId="3D849D65" w:rsidR="00C81CC9" w:rsidRDefault="00C81CC9"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Kingdom</w:t>
      </w:r>
      <w:r>
        <w:rPr>
          <w:rFonts w:ascii="Times New Roman" w:hAnsi="Times New Roman" w:cs="Times New Roman"/>
          <w:color w:val="000000" w:themeColor="text1"/>
          <w:sz w:val="24"/>
          <w:szCs w:val="24"/>
        </w:rPr>
        <w:t xml:space="preserve"> </w:t>
      </w:r>
      <w:r w:rsidR="00893E01">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C81CC9">
        <w:rPr>
          <w:rFonts w:ascii="Times New Roman" w:hAnsi="Times New Roman" w:cs="Times New Roman"/>
          <w:color w:val="000000" w:themeColor="text1"/>
          <w:sz w:val="24"/>
          <w:szCs w:val="24"/>
        </w:rPr>
        <w:t>Plantae</w:t>
      </w:r>
    </w:p>
    <w:p w14:paraId="18C9C27B" w14:textId="650825B9" w:rsidR="00893E01" w:rsidRPr="00C81CC9" w:rsidRDefault="00893E01" w:rsidP="00893E01">
      <w:pPr>
        <w:autoSpaceDE w:val="0"/>
        <w:autoSpaceDN w:val="0"/>
        <w:adjustRightInd w:val="0"/>
        <w:spacing w:after="0" w:line="360" w:lineRule="auto"/>
        <w:rPr>
          <w:rFonts w:ascii="Times New Roman" w:hAnsi="Times New Roman" w:cs="Times New Roman"/>
          <w:color w:val="000000" w:themeColor="text1"/>
          <w:sz w:val="24"/>
          <w:szCs w:val="24"/>
        </w:rPr>
      </w:pPr>
      <w:r w:rsidRPr="00893E01">
        <w:rPr>
          <w:rFonts w:ascii="Times New Roman" w:hAnsi="Times New Roman" w:cs="Times New Roman"/>
          <w:color w:val="000000" w:themeColor="text1"/>
          <w:sz w:val="24"/>
          <w:szCs w:val="24"/>
        </w:rPr>
        <w:t>Division</w:t>
      </w:r>
      <w:r>
        <w:rPr>
          <w:rFonts w:ascii="Times New Roman" w:hAnsi="Times New Roman" w:cs="Times New Roman"/>
          <w:color w:val="000000" w:themeColor="text1"/>
          <w:sz w:val="24"/>
          <w:szCs w:val="24"/>
        </w:rPr>
        <w:t xml:space="preserve"> - </w:t>
      </w:r>
      <w:r w:rsidRPr="00893E01">
        <w:rPr>
          <w:rFonts w:ascii="Times New Roman" w:hAnsi="Times New Roman" w:cs="Times New Roman"/>
          <w:color w:val="000000" w:themeColor="text1"/>
          <w:sz w:val="24"/>
          <w:szCs w:val="24"/>
        </w:rPr>
        <w:t>Magnoliophyta</w:t>
      </w:r>
    </w:p>
    <w:p w14:paraId="538065EF" w14:textId="6D30A585" w:rsidR="00C81CC9" w:rsidRPr="00C81CC9" w:rsidRDefault="00C81CC9"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Class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Liliopsida</w:t>
      </w:r>
    </w:p>
    <w:p w14:paraId="6D18E6E1" w14:textId="256A9D59" w:rsidR="00C81CC9" w:rsidRPr="00C81CC9" w:rsidRDefault="00C81CC9"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Order</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Poales</w:t>
      </w:r>
    </w:p>
    <w:p w14:paraId="547E4D68" w14:textId="63BD728C" w:rsidR="00C81CC9" w:rsidRPr="00C81CC9" w:rsidRDefault="00C81CC9"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Family</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Gramineae o</w:t>
      </w:r>
      <w:r>
        <w:rPr>
          <w:rFonts w:ascii="Times New Roman" w:hAnsi="Times New Roman" w:cs="Times New Roman"/>
          <w:color w:val="000000" w:themeColor="text1"/>
          <w:sz w:val="24"/>
          <w:szCs w:val="24"/>
        </w:rPr>
        <w:t>r</w:t>
      </w:r>
      <w:r w:rsidRPr="00C81CC9">
        <w:rPr>
          <w:rFonts w:ascii="Times New Roman" w:hAnsi="Times New Roman" w:cs="Times New Roman"/>
          <w:color w:val="000000" w:themeColor="text1"/>
          <w:sz w:val="24"/>
          <w:szCs w:val="24"/>
        </w:rPr>
        <w:t xml:space="preserve"> Poaceae</w:t>
      </w:r>
    </w:p>
    <w:p w14:paraId="5B0E3665" w14:textId="5BDACB08" w:rsidR="00C81CC9" w:rsidRPr="00C81CC9" w:rsidRDefault="00C81CC9"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Tribe</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Oryzeae</w:t>
      </w:r>
    </w:p>
    <w:p w14:paraId="63079613" w14:textId="6827E163" w:rsidR="00C81CC9" w:rsidRPr="00C81CC9" w:rsidRDefault="00C81CC9" w:rsidP="00C81CC9">
      <w:pPr>
        <w:autoSpaceDE w:val="0"/>
        <w:autoSpaceDN w:val="0"/>
        <w:adjustRightInd w:val="0"/>
        <w:spacing w:after="0" w:line="360" w:lineRule="auto"/>
        <w:rPr>
          <w:rFonts w:ascii="Times New Roman" w:hAnsi="Times New Roman" w:cs="Times New Roman"/>
          <w:color w:val="000000" w:themeColor="text1"/>
          <w:sz w:val="24"/>
          <w:szCs w:val="24"/>
        </w:rPr>
      </w:pPr>
      <w:r w:rsidRPr="00C81CC9">
        <w:rPr>
          <w:rFonts w:ascii="Times New Roman" w:hAnsi="Times New Roman" w:cs="Times New Roman"/>
          <w:color w:val="000000" w:themeColor="text1"/>
          <w:sz w:val="24"/>
          <w:szCs w:val="24"/>
        </w:rPr>
        <w:t>Genus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Oryza</w:t>
      </w:r>
    </w:p>
    <w:p w14:paraId="06E6D5E4" w14:textId="72657A8C" w:rsidR="00D84754" w:rsidRDefault="00C81CC9" w:rsidP="00C81CC9">
      <w:pPr>
        <w:autoSpaceDE w:val="0"/>
        <w:autoSpaceDN w:val="0"/>
        <w:adjustRightInd w:val="0"/>
        <w:spacing w:after="0" w:line="360" w:lineRule="auto"/>
        <w:rPr>
          <w:rFonts w:ascii="Times New Roman" w:hAnsi="Times New Roman" w:cs="Times New Roman"/>
          <w:sz w:val="24"/>
          <w:szCs w:val="24"/>
        </w:rPr>
      </w:pPr>
      <w:r w:rsidRPr="00C81CC9">
        <w:rPr>
          <w:rFonts w:ascii="Times New Roman" w:hAnsi="Times New Roman" w:cs="Times New Roman"/>
          <w:color w:val="000000" w:themeColor="text1"/>
          <w:sz w:val="24"/>
          <w:szCs w:val="24"/>
        </w:rPr>
        <w:t>Species</w:t>
      </w:r>
      <w:r>
        <w:rPr>
          <w:rFonts w:ascii="Times New Roman" w:hAnsi="Times New Roman" w:cs="Times New Roman"/>
          <w:color w:val="000000" w:themeColor="text1"/>
          <w:sz w:val="24"/>
          <w:szCs w:val="24"/>
        </w:rPr>
        <w:t xml:space="preserve"> - </w:t>
      </w:r>
      <w:r w:rsidRPr="00C81CC9">
        <w:rPr>
          <w:rFonts w:ascii="Times New Roman" w:hAnsi="Times New Roman" w:cs="Times New Roman"/>
          <w:color w:val="000000" w:themeColor="text1"/>
          <w:sz w:val="24"/>
          <w:szCs w:val="24"/>
        </w:rPr>
        <w:t>sativa</w:t>
      </w:r>
      <w:r w:rsidR="00893E01">
        <w:rPr>
          <w:rFonts w:ascii="Times New Roman" w:hAnsi="Times New Roman" w:cs="Times New Roman"/>
          <w:color w:val="000000" w:themeColor="text1"/>
          <w:sz w:val="24"/>
          <w:szCs w:val="24"/>
        </w:rPr>
        <w:t xml:space="preserve">   </w:t>
      </w:r>
      <w:r w:rsidR="00893E01">
        <w:rPr>
          <w:rFonts w:ascii="Times New Roman" w:hAnsi="Times New Roman" w:cs="Times New Roman"/>
          <w:sz w:val="24"/>
          <w:szCs w:val="24"/>
        </w:rPr>
        <w:fldChar w:fldCharType="begin" w:fldLock="1"/>
      </w:r>
      <w:r w:rsidR="0049494D">
        <w:rPr>
          <w:rFonts w:ascii="Times New Roman" w:hAnsi="Times New Roman" w:cs="Times New Roman"/>
          <w:sz w:val="24"/>
          <w:szCs w:val="24"/>
        </w:rPr>
        <w:instrText>ADDIN CSL_CITATION {"citationItems":[{"id":"ITEM-1","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-1","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2011)","plainTextFormattedCitation":"(Tripathi et al., 2011)","previouslyFormattedCitation":"(Tripathi et al., 2011)"},"properties":{"noteIndex":0},"schema":"https://github.com/citation-style-language/schema/raw/master/csl-citation.json"}</w:instrText>
      </w:r>
      <w:r w:rsidR="00893E01">
        <w:rPr>
          <w:rFonts w:ascii="Times New Roman" w:hAnsi="Times New Roman" w:cs="Times New Roman"/>
          <w:sz w:val="24"/>
          <w:szCs w:val="24"/>
        </w:rPr>
        <w:fldChar w:fldCharType="separate"/>
      </w:r>
      <w:r w:rsidR="00893E01" w:rsidRPr="00893E01">
        <w:rPr>
          <w:rFonts w:ascii="Times New Roman" w:hAnsi="Times New Roman" w:cs="Times New Roman"/>
          <w:noProof/>
          <w:sz w:val="24"/>
          <w:szCs w:val="24"/>
        </w:rPr>
        <w:t>(Tripathi et al., 2011)</w:t>
      </w:r>
      <w:r w:rsidR="00893E01">
        <w:rPr>
          <w:rFonts w:ascii="Times New Roman" w:hAnsi="Times New Roman" w:cs="Times New Roman"/>
          <w:sz w:val="24"/>
          <w:szCs w:val="24"/>
        </w:rPr>
        <w:fldChar w:fldCharType="end"/>
      </w:r>
    </w:p>
    <w:p w14:paraId="4EBDEC93" w14:textId="77777777" w:rsidR="00476F60" w:rsidRPr="00476F60" w:rsidRDefault="00476F60" w:rsidP="00C81CC9">
      <w:pPr>
        <w:autoSpaceDE w:val="0"/>
        <w:autoSpaceDN w:val="0"/>
        <w:adjustRightInd w:val="0"/>
        <w:spacing w:after="0" w:line="360" w:lineRule="auto"/>
        <w:rPr>
          <w:rFonts w:ascii="Times New Roman" w:hAnsi="Times New Roman" w:cs="Times New Roman"/>
          <w:color w:val="000000" w:themeColor="text1"/>
          <w:sz w:val="24"/>
          <w:szCs w:val="24"/>
        </w:rPr>
      </w:pPr>
    </w:p>
    <w:p w14:paraId="2BEA5955" w14:textId="5D8540B2" w:rsidR="004E180E" w:rsidRDefault="00476F60" w:rsidP="00C81CC9">
      <w:pPr>
        <w:autoSpaceDE w:val="0"/>
        <w:autoSpaceDN w:val="0"/>
        <w:adjustRightInd w:val="0"/>
        <w:spacing w:after="0" w:line="360" w:lineRule="auto"/>
        <w:rPr>
          <w:rFonts w:ascii="Times New Roman" w:hAnsi="Times New Roman" w:cs="Times New Roman"/>
          <w:iCs/>
          <w:color w:val="000000" w:themeColor="text1"/>
          <w:sz w:val="24"/>
          <w:szCs w:val="24"/>
        </w:rPr>
      </w:pPr>
      <w:r w:rsidRPr="00476F60">
        <w:rPr>
          <w:rFonts w:ascii="Times New Roman" w:hAnsi="Times New Roman" w:cs="Times New Roman"/>
          <w:color w:val="000000" w:themeColor="text1"/>
          <w:sz w:val="24"/>
          <w:szCs w:val="24"/>
        </w:rPr>
        <w:t xml:space="preserve">The genus </w:t>
      </w:r>
      <w:r w:rsidRPr="00476F60">
        <w:rPr>
          <w:rFonts w:ascii="Times New Roman" w:hAnsi="Times New Roman" w:cs="Times New Roman"/>
          <w:i/>
          <w:color w:val="000000" w:themeColor="text1"/>
          <w:sz w:val="24"/>
          <w:szCs w:val="24"/>
        </w:rPr>
        <w:t>Oryza</w:t>
      </w:r>
      <w:r w:rsidRPr="00476F60">
        <w:rPr>
          <w:rFonts w:ascii="Times New Roman" w:hAnsi="Times New Roman" w:cs="Times New Roman"/>
          <w:color w:val="000000" w:themeColor="text1"/>
          <w:sz w:val="24"/>
          <w:szCs w:val="24"/>
        </w:rPr>
        <w:t xml:space="preserve"> contains basically 12 chromosomes. The </w:t>
      </w:r>
      <w:r w:rsidRPr="00476F60">
        <w:rPr>
          <w:rFonts w:ascii="Times New Roman" w:hAnsi="Times New Roman" w:cs="Times New Roman"/>
          <w:i/>
          <w:color w:val="000000" w:themeColor="text1"/>
          <w:sz w:val="24"/>
          <w:szCs w:val="24"/>
        </w:rPr>
        <w:t>Oryza sativa</w:t>
      </w:r>
      <w:r w:rsidRPr="00476F60">
        <w:rPr>
          <w:rFonts w:ascii="Times New Roman" w:hAnsi="Times New Roman" w:cs="Times New Roman"/>
          <w:color w:val="000000" w:themeColor="text1"/>
          <w:sz w:val="24"/>
          <w:szCs w:val="24"/>
        </w:rPr>
        <w:t xml:space="preserve"> and Oryza </w:t>
      </w:r>
      <w:r w:rsidRPr="00476F60">
        <w:rPr>
          <w:rFonts w:ascii="Times New Roman" w:hAnsi="Times New Roman" w:cs="Times New Roman"/>
          <w:i/>
          <w:iCs/>
          <w:color w:val="000000" w:themeColor="text1"/>
          <w:sz w:val="24"/>
          <w:szCs w:val="24"/>
        </w:rPr>
        <w:t xml:space="preserve">glaberrima </w:t>
      </w:r>
      <w:r w:rsidRPr="00476F60">
        <w:rPr>
          <w:rFonts w:ascii="Times New Roman" w:hAnsi="Times New Roman" w:cs="Times New Roman"/>
          <w:iCs/>
          <w:color w:val="000000" w:themeColor="text1"/>
          <w:sz w:val="24"/>
          <w:szCs w:val="24"/>
        </w:rPr>
        <w:t xml:space="preserve">are </w:t>
      </w:r>
      <w:r w:rsidRPr="00476F60">
        <w:rPr>
          <w:rFonts w:ascii="Times New Roman" w:hAnsi="Times New Roman" w:cs="Times New Roman"/>
          <w:iCs/>
          <w:color w:val="000000" w:themeColor="text1"/>
          <w:sz w:val="24"/>
          <w:szCs w:val="24"/>
        </w:rPr>
        <w:t>diploids</w:t>
      </w:r>
      <w:r w:rsidRPr="00476F60">
        <w:rPr>
          <w:rFonts w:ascii="Times New Roman" w:hAnsi="Times New Roman" w:cs="Times New Roman"/>
          <w:iCs/>
          <w:color w:val="000000" w:themeColor="text1"/>
          <w:sz w:val="24"/>
          <w:szCs w:val="24"/>
        </w:rPr>
        <w:t xml:space="preserve"> which are rich with 24 chromosomes. when compare the two rice species</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and</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the seed dormancy is high in</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Although</w:t>
      </w:r>
      <w:r w:rsidRPr="00476F60">
        <w:rPr>
          <w:rFonts w:ascii="Times New Roman" w:hAnsi="Times New Roman" w:cs="Times New Roman"/>
          <w:i/>
          <w:iCs/>
          <w:color w:val="000000" w:themeColor="text1"/>
          <w:sz w:val="24"/>
          <w:szCs w:val="24"/>
        </w:rPr>
        <w:t xml:space="preserve"> Oryza sativa </w:t>
      </w:r>
      <w:r w:rsidRPr="00476F60">
        <w:rPr>
          <w:rFonts w:ascii="Times New Roman" w:hAnsi="Times New Roman" w:cs="Times New Roman"/>
          <w:iCs/>
          <w:color w:val="000000" w:themeColor="text1"/>
          <w:sz w:val="24"/>
          <w:szCs w:val="24"/>
        </w:rPr>
        <w:t>is cultivated as annual crop in botanically it is a perennial plant whereas the</w:t>
      </w:r>
      <w:r w:rsidRPr="00476F60">
        <w:rPr>
          <w:rFonts w:ascii="Times New Roman" w:hAnsi="Times New Roman" w:cs="Times New Roman"/>
          <w:i/>
          <w:iCs/>
          <w:color w:val="000000" w:themeColor="text1"/>
          <w:sz w:val="24"/>
          <w:szCs w:val="24"/>
        </w:rPr>
        <w:t xml:space="preserve"> Oryza glaberrima </w:t>
      </w:r>
      <w:r w:rsidRPr="00476F60">
        <w:rPr>
          <w:rFonts w:ascii="Times New Roman" w:hAnsi="Times New Roman" w:cs="Times New Roman"/>
          <w:iCs/>
          <w:color w:val="000000" w:themeColor="text1"/>
          <w:sz w:val="24"/>
          <w:szCs w:val="24"/>
        </w:rPr>
        <w:t>is botanically and agronomically both act as an annual crop</w:t>
      </w:r>
      <w:r w:rsidR="0049494D">
        <w:rPr>
          <w:rFonts w:ascii="Times New Roman" w:hAnsi="Times New Roman" w:cs="Times New Roman"/>
          <w:iCs/>
          <w:color w:val="000000" w:themeColor="text1"/>
          <w:sz w:val="24"/>
          <w:szCs w:val="24"/>
        </w:rPr>
        <w:t xml:space="preserve"> </w:t>
      </w:r>
      <w:r w:rsidR="0049494D">
        <w:rPr>
          <w:rFonts w:ascii="Times New Roman" w:hAnsi="Times New Roman" w:cs="Times New Roman"/>
          <w:iCs/>
          <w:color w:val="000000" w:themeColor="text1"/>
          <w:sz w:val="24"/>
          <w:szCs w:val="24"/>
        </w:rPr>
        <w:fldChar w:fldCharType="begin" w:fldLock="1"/>
      </w:r>
      <w:r w:rsidR="00FE69F7">
        <w:rPr>
          <w:rFonts w:ascii="Times New Roman" w:hAnsi="Times New Roman" w:cs="Times New Roman"/>
          <w:iCs/>
          <w:color w:val="000000" w:themeColor="text1"/>
          <w:sz w:val="24"/>
          <w:szCs w:val="24"/>
        </w:rPr>
        <w:instrText>ADDIN CSL_CITATION {"citationItems":[{"id":"ITEM-1","itemData":{"DOI":"10.1107/S2056989015015029","ISBN":"1022-2227 ;","ISSN":"09621083","PMID":"3622829","abstract":"The asymmetric unit of the title compound, C21H14O6, com­prises two symmetrically independent mol­ecules that form a locally centrosymmetric hydrogen-bonded dimer, with the planes of the corresponding carb­oxy­lic acid groups rotated by 15.8 (1) and 17.5 (1)° relative to those of the adjacent benzene rings. The crystal as a whole, however, exhibits a noncentrosymmetric packing, described by the polar space group Pca21. The dimers form layers along the ab plane, being inter­connected by hydrogen bonds involving the remaining carb­oxy­lic acid groups. The plane of the central carb­oxy­lic acid group forms dihedral angles of 62.5 (1) and 63.0 (1)° with those of the adjacent benzene rings and functions as a hydrogen-bond donor and acceptor. As a donor, it inter­connects adjacent layers, while as an acceptor it stabilizes the packing within the layers. The `distal' carb­oxy­lic acid groups are nearly coplanar with the planes of the adjacent benzene rings, forming dihedral angles of 1.8 (1) and 7.1 (1)°. These groups also form intra- and inter-layer hydrogen bonds, but with `reversed' functionality, as compared with the central carb­oxy­lic acid groups.","author":[{"dropping-particle":"","family":"OECD","given":"","non-dropping-particle":"","parse-names":false,"suffix":""}],"container-title":"Series on Harminization of Regulatory Oversight in Biotechnology","id":"ITEM-1","issue":"14","issued":{"date-parts":[["1999"]]},"page":"1-52","title":"Consensus document on the biology of Oryza sativa (Rice). Technical Report ENV/JM/MONO(99)26.","type":"article-journal"},"uris":["http://www.mendeley.com/documents/?uuid=0317853a-290f-4af0-86e2-50c1e7fa3bf9"]}],"mendeley":{"formattedCitation":"(OECD, 1999)","plainTextFormattedCitation":"(OECD, 1999)","previouslyFormattedCitation":"(OECD, 1999)"},"properties":{"noteIndex":0},"schema":"https://github.com/citation-style-language/schema/raw/master/csl-citation.json"}</w:instrText>
      </w:r>
      <w:r w:rsidR="0049494D">
        <w:rPr>
          <w:rFonts w:ascii="Times New Roman" w:hAnsi="Times New Roman" w:cs="Times New Roman"/>
          <w:iCs/>
          <w:color w:val="000000" w:themeColor="text1"/>
          <w:sz w:val="24"/>
          <w:szCs w:val="24"/>
        </w:rPr>
        <w:fldChar w:fldCharType="separate"/>
      </w:r>
      <w:r w:rsidR="0049494D" w:rsidRPr="0049494D">
        <w:rPr>
          <w:rFonts w:ascii="Times New Roman" w:hAnsi="Times New Roman" w:cs="Times New Roman"/>
          <w:iCs/>
          <w:noProof/>
          <w:color w:val="000000" w:themeColor="text1"/>
          <w:sz w:val="24"/>
          <w:szCs w:val="24"/>
        </w:rPr>
        <w:t>(OECD, 1999)</w:t>
      </w:r>
      <w:r w:rsidR="0049494D">
        <w:rPr>
          <w:rFonts w:ascii="Times New Roman" w:hAnsi="Times New Roman" w:cs="Times New Roman"/>
          <w:iCs/>
          <w:color w:val="000000" w:themeColor="text1"/>
          <w:sz w:val="24"/>
          <w:szCs w:val="24"/>
        </w:rPr>
        <w:fldChar w:fldCharType="end"/>
      </w:r>
      <w:r w:rsidRPr="00476F60">
        <w:rPr>
          <w:rFonts w:ascii="Times New Roman" w:hAnsi="Times New Roman" w:cs="Times New Roman"/>
          <w:iCs/>
          <w:color w:val="000000" w:themeColor="text1"/>
          <w:sz w:val="24"/>
          <w:szCs w:val="24"/>
        </w:rPr>
        <w:t>.</w:t>
      </w:r>
    </w:p>
    <w:p w14:paraId="6FC77BF8" w14:textId="5322C0A9" w:rsidR="00FE69F7" w:rsidRPr="00FE69F7" w:rsidRDefault="00FE69F7" w:rsidP="00FE69F7">
      <w:pPr>
        <w:autoSpaceDE w:val="0"/>
        <w:autoSpaceDN w:val="0"/>
        <w:adjustRightInd w:val="0"/>
        <w:spacing w:after="0" w:line="360" w:lineRule="auto"/>
        <w:rPr>
          <w:rFonts w:ascii="Times New Roman" w:hAnsi="Times New Roman" w:cs="Times New Roman"/>
          <w:sz w:val="24"/>
          <w:szCs w:val="24"/>
        </w:rPr>
      </w:pPr>
      <w:r w:rsidRPr="00FE69F7">
        <w:rPr>
          <w:rFonts w:ascii="Times New Roman" w:hAnsi="Times New Roman" w:cs="Times New Roman"/>
          <w:sz w:val="24"/>
          <w:szCs w:val="24"/>
        </w:rPr>
        <w:t xml:space="preserve">The duration of the rice starts from the germination of the seedlings and ends with the maturity of the plants which ranges from 3-6 months according to the variety and the environmental condition of the area where it is grown. The rice plant completes 3 growth phases sequentially including </w:t>
      </w:r>
      <w:proofErr w:type="spellStart"/>
      <w:r w:rsidRPr="00FE69F7">
        <w:rPr>
          <w:rFonts w:ascii="Times New Roman" w:hAnsi="Times New Roman" w:cs="Times New Roman"/>
          <w:sz w:val="24"/>
          <w:szCs w:val="24"/>
        </w:rPr>
        <w:t>vegitattive</w:t>
      </w:r>
      <w:proofErr w:type="spellEnd"/>
      <w:r w:rsidRPr="00FE69F7">
        <w:rPr>
          <w:rFonts w:ascii="Times New Roman" w:hAnsi="Times New Roman" w:cs="Times New Roman"/>
          <w:sz w:val="24"/>
          <w:szCs w:val="24"/>
        </w:rPr>
        <w:t xml:space="preserve"> phase, reproduction phase, ripening phase. The vegetative phase starts from the emergence of the seedlings at the nursery and completes the </w:t>
      </w:r>
      <w:proofErr w:type="spellStart"/>
      <w:r w:rsidRPr="00FE69F7">
        <w:rPr>
          <w:rFonts w:ascii="Times New Roman" w:hAnsi="Times New Roman" w:cs="Times New Roman"/>
          <w:sz w:val="24"/>
          <w:szCs w:val="24"/>
        </w:rPr>
        <w:t>tillering</w:t>
      </w:r>
      <w:proofErr w:type="spellEnd"/>
      <w:r w:rsidRPr="00FE69F7">
        <w:rPr>
          <w:rFonts w:ascii="Times New Roman" w:hAnsi="Times New Roman" w:cs="Times New Roman"/>
          <w:sz w:val="24"/>
          <w:szCs w:val="24"/>
        </w:rPr>
        <w:t xml:space="preserve"> and stem elongation stages. The </w:t>
      </w:r>
      <w:proofErr w:type="spellStart"/>
      <w:r w:rsidRPr="00FE69F7">
        <w:rPr>
          <w:rFonts w:ascii="Times New Roman" w:hAnsi="Times New Roman" w:cs="Times New Roman"/>
          <w:sz w:val="24"/>
          <w:szCs w:val="24"/>
        </w:rPr>
        <w:t>vegitative</w:t>
      </w:r>
      <w:proofErr w:type="spellEnd"/>
      <w:r w:rsidRPr="00FE69F7">
        <w:rPr>
          <w:rFonts w:ascii="Times New Roman" w:hAnsi="Times New Roman" w:cs="Times New Roman"/>
          <w:sz w:val="24"/>
          <w:szCs w:val="24"/>
        </w:rPr>
        <w:t xml:space="preserve"> phase </w:t>
      </w:r>
      <w:proofErr w:type="spellStart"/>
      <w:r w:rsidRPr="00FE69F7">
        <w:rPr>
          <w:rFonts w:ascii="Times New Roman" w:hAnsi="Times New Roman" w:cs="Times New Roman"/>
          <w:sz w:val="24"/>
          <w:szCs w:val="24"/>
        </w:rPr>
        <w:t>phase</w:t>
      </w:r>
      <w:proofErr w:type="spellEnd"/>
      <w:r w:rsidRPr="00FE69F7">
        <w:rPr>
          <w:rFonts w:ascii="Times New Roman" w:hAnsi="Times New Roman" w:cs="Times New Roman"/>
          <w:sz w:val="24"/>
          <w:szCs w:val="24"/>
        </w:rPr>
        <w:t xml:space="preserve"> ends at the </w:t>
      </w:r>
      <w:proofErr w:type="spellStart"/>
      <w:r w:rsidRPr="00FE69F7">
        <w:rPr>
          <w:rFonts w:ascii="Times New Roman" w:hAnsi="Times New Roman" w:cs="Times New Roman"/>
          <w:sz w:val="24"/>
          <w:szCs w:val="24"/>
        </w:rPr>
        <w:t>panical</w:t>
      </w:r>
      <w:proofErr w:type="spellEnd"/>
      <w:r w:rsidRPr="00FE69F7">
        <w:rPr>
          <w:rFonts w:ascii="Times New Roman" w:hAnsi="Times New Roman" w:cs="Times New Roman"/>
          <w:sz w:val="24"/>
          <w:szCs w:val="24"/>
        </w:rPr>
        <w:t xml:space="preserve"> initiation stage and the reproduction phase started. In the reproduction phase the plant grow through the booting, heading stages and finally reaches the flowering stage at the end. The ripening stage starts at </w:t>
      </w:r>
      <w:r w:rsidRPr="00FE69F7">
        <w:rPr>
          <w:rFonts w:ascii="Times New Roman" w:hAnsi="Times New Roman" w:cs="Times New Roman"/>
          <w:sz w:val="24"/>
          <w:szCs w:val="24"/>
        </w:rPr>
        <w:lastRenderedPageBreak/>
        <w:t xml:space="preserve">the flowering and passes the milking stage, dough grain stage and enter to the mature </w:t>
      </w:r>
      <w:r w:rsidRPr="00FE69F7">
        <w:rPr>
          <w:rFonts w:ascii="Times New Roman" w:hAnsi="Times New Roman" w:cs="Times New Roman"/>
          <w:sz w:val="24"/>
          <w:szCs w:val="24"/>
        </w:rPr>
        <w:t>grain</w:t>
      </w:r>
      <w:r w:rsidRPr="00FE69F7">
        <w:rPr>
          <w:rFonts w:ascii="Times New Roman" w:hAnsi="Times New Roman" w:cs="Times New Roman"/>
          <w:sz w:val="24"/>
          <w:szCs w:val="24"/>
        </w:rPr>
        <w:t xml:space="preserve"> stage at last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{"citationItems":[{"id":"ITEM-1","itemData":{"ISBN":"9711040522","abstract":"Growth and development of the rice plant. Climatic environments and its influence. Mineral nutrition of rice. Nutritional disorders. Photosynthesis and respiration. Rice plant characters in relation to yielding ability. Physiological analysis of rice yield.","author":[{"dropping-particle":"","family":"Yoshida","given":"S.","non-dropping-particle":"","parse-names":false,"suffix":""}],"container-title":"Fundamentals of rice crop science","id":"ITEM-1","issued":{"date-parts":[["1981"]]},"page":"65-109","title":"Fundamentals of Rice Crop Science","type":"article-journal"},"uris":["http://www.mendeley.com/documents/?uuid=67d44555-1507-4bc5-be8b-d02e5ed42488"]},{"id":"ITEM-2","itemData":{"author":[{"dropping-particle":"","family":"Tripathi","given":"K.K.","non-dropping-particle":"","parse-names":false,"suffix":""},{"dropping-particle":"","family":"Warrier","given":"R.","non-dropping-particle":"","parse-names":false,"suffix":""},{"dropping-particle":"","family":"Govila","given":"O.P.","non-dropping-particle":"","parse-names":false,"suffix":""},{"dropping-particle":"","family":"Ahuja","given":"Vibha","non-dropping-particle":"","parse-names":false,"suffix":""}],"id":"ITEM-2","issued":{"date-parts":[["2011"]]},"number-of-pages":"3-4","publisher":"Departement of Biotechnology, Ministry of Environment and Forets","publisher-place":"Government of India","title":"Biology of Rice.Pdf","type":"book"},"uris":["http://www.mendeley.com/documents/?uuid=e3f41f2f-f21e-410e-88c0-d548862e3909"]}],"mendeley":{"formattedCitation":"(Tripathi et al., 2011; Yoshida, 1981)","plainTextFormattedCitation":"(Tripathi et al., 2011; Yoshida, 1981)"},"properties":{"noteIndex":0},"schema":"https://github.com/citation-style-language/schema/raw/master/csl-citation.json"}</w:instrText>
      </w:r>
      <w:r>
        <w:rPr>
          <w:rFonts w:ascii="Times New Roman" w:hAnsi="Times New Roman" w:cs="Times New Roman"/>
          <w:sz w:val="24"/>
          <w:szCs w:val="24"/>
        </w:rPr>
        <w:fldChar w:fldCharType="separate"/>
      </w:r>
      <w:r w:rsidRPr="00FE69F7">
        <w:rPr>
          <w:rFonts w:ascii="Times New Roman" w:hAnsi="Times New Roman" w:cs="Times New Roman"/>
          <w:noProof/>
          <w:sz w:val="24"/>
          <w:szCs w:val="24"/>
        </w:rPr>
        <w:t>(Tripathi et al., 2011; Yoshida, 1981)</w:t>
      </w:r>
      <w:r>
        <w:rPr>
          <w:rFonts w:ascii="Times New Roman" w:hAnsi="Times New Roman" w:cs="Times New Roman"/>
          <w:sz w:val="24"/>
          <w:szCs w:val="24"/>
        </w:rPr>
        <w:fldChar w:fldCharType="end"/>
      </w:r>
      <w:r>
        <w:rPr>
          <w:rFonts w:ascii="Times New Roman" w:hAnsi="Times New Roman" w:cs="Times New Roman"/>
          <w:sz w:val="24"/>
          <w:szCs w:val="24"/>
        </w:rPr>
        <w:t>.</w:t>
      </w:r>
      <w:r w:rsidRPr="00FE69F7">
        <w:rPr>
          <w:rFonts w:ascii="Times New Roman" w:hAnsi="Times New Roman" w:cs="Times New Roman"/>
          <w:sz w:val="24"/>
          <w:szCs w:val="24"/>
        </w:rPr>
        <w:t xml:space="preserve"> </w:t>
      </w:r>
      <w:bookmarkStart w:id="0" w:name="_GoBack"/>
      <w:bookmarkEnd w:id="0"/>
    </w:p>
    <w:p w14:paraId="674E57EB" w14:textId="77777777" w:rsidR="00FE69F7" w:rsidRPr="00FE69F7" w:rsidRDefault="00FE69F7" w:rsidP="00FE69F7">
      <w:pPr>
        <w:autoSpaceDE w:val="0"/>
        <w:autoSpaceDN w:val="0"/>
        <w:adjustRightInd w:val="0"/>
        <w:spacing w:after="0" w:line="360" w:lineRule="auto"/>
        <w:rPr>
          <w:rFonts w:ascii="Times New Roman" w:hAnsi="Times New Roman" w:cs="Times New Roman"/>
          <w:iCs/>
          <w:color w:val="000000" w:themeColor="text1"/>
          <w:sz w:val="24"/>
          <w:szCs w:val="24"/>
        </w:rPr>
      </w:pPr>
    </w:p>
    <w:p w14:paraId="76A6621D" w14:textId="77777777" w:rsidR="000C4A26" w:rsidRPr="00476F60" w:rsidRDefault="000C4A26" w:rsidP="00D84754">
      <w:pPr>
        <w:spacing w:after="0" w:line="360" w:lineRule="auto"/>
        <w:rPr>
          <w:rFonts w:ascii="Times New Roman" w:hAnsi="Times New Roman" w:cs="Times New Roman"/>
          <w:color w:val="000000" w:themeColor="text1"/>
          <w:sz w:val="24"/>
          <w:szCs w:val="24"/>
        </w:rPr>
      </w:pPr>
    </w:p>
    <w:p w14:paraId="01DAC50F" w14:textId="41755E98" w:rsidR="00C734CD" w:rsidRDefault="00FE69F7"/>
    <w:p w14:paraId="4EBAC8C8" w14:textId="6EB57925" w:rsidR="00D84754" w:rsidRDefault="00D84754"/>
    <w:p w14:paraId="42F56E23" w14:textId="5C8F0B8E" w:rsidR="00D84754" w:rsidRDefault="00D84754"/>
    <w:p w14:paraId="76BB346E" w14:textId="06D744BE" w:rsidR="00D84754" w:rsidRDefault="00D84754"/>
    <w:p w14:paraId="0B74EC57" w14:textId="1F9B8BBE" w:rsidR="00D84754" w:rsidRDefault="00D84754"/>
    <w:p w14:paraId="2D4CAC1A" w14:textId="71731E22" w:rsidR="00D84754" w:rsidRDefault="00D84754"/>
    <w:p w14:paraId="6858037F" w14:textId="138B16CD" w:rsidR="00D84754" w:rsidRDefault="00D84754"/>
    <w:p w14:paraId="59F66D05" w14:textId="5DC13BA5" w:rsidR="00D84754" w:rsidRDefault="00D84754"/>
    <w:p w14:paraId="591A192F" w14:textId="5944FDA9" w:rsidR="00D84754" w:rsidRDefault="00D84754"/>
    <w:p w14:paraId="46C41137" w14:textId="6AD53622" w:rsidR="00D84754" w:rsidRDefault="00D84754"/>
    <w:p w14:paraId="108A9750" w14:textId="2FDB8D56" w:rsidR="00D84754" w:rsidRDefault="00D84754"/>
    <w:p w14:paraId="14C9FBB4" w14:textId="23C9EB9A" w:rsidR="00D84754" w:rsidRDefault="00D84754"/>
    <w:p w14:paraId="14604A2A" w14:textId="4D09F138" w:rsidR="00D84754" w:rsidRDefault="00D84754"/>
    <w:p w14:paraId="1177C185" w14:textId="3A47CC6E" w:rsidR="00D84754" w:rsidRDefault="00D84754"/>
    <w:p w14:paraId="6F7A6BE1" w14:textId="4689815C" w:rsidR="00D84754" w:rsidRDefault="00D84754"/>
    <w:p w14:paraId="2434928C" w14:textId="0FE6BC76" w:rsidR="00D84754" w:rsidRDefault="00D84754"/>
    <w:p w14:paraId="21D8A5CE" w14:textId="0F5D8663" w:rsidR="00D84754" w:rsidRDefault="00D84754"/>
    <w:p w14:paraId="11F9406F" w14:textId="2229AC35" w:rsidR="00D84754" w:rsidRDefault="00D84754"/>
    <w:p w14:paraId="33C0247A" w14:textId="6D443123" w:rsidR="00D84754" w:rsidRDefault="00D84754"/>
    <w:p w14:paraId="6C1DFD3B" w14:textId="5588A177" w:rsidR="00D84754" w:rsidRDefault="00D84754"/>
    <w:p w14:paraId="75A734C2" w14:textId="2A9FF136" w:rsidR="00D84754" w:rsidRDefault="00D84754"/>
    <w:p w14:paraId="54F56C79" w14:textId="664F3F36" w:rsidR="00D84754" w:rsidRDefault="00D84754"/>
    <w:p w14:paraId="0938F1FB" w14:textId="68A7EB38" w:rsidR="00D84754" w:rsidRDefault="00D84754"/>
    <w:p w14:paraId="0CF7B6A9" w14:textId="162739C7" w:rsidR="00D84754" w:rsidRDefault="00D84754"/>
    <w:p w14:paraId="79E04C99" w14:textId="2CE78A76" w:rsidR="00D84754" w:rsidRDefault="00D84754"/>
    <w:p w14:paraId="49B79487" w14:textId="22C9D9B5" w:rsidR="00D84754" w:rsidRDefault="00D84754"/>
    <w:p w14:paraId="34B1C65A" w14:textId="23133D1E" w:rsidR="00D84754" w:rsidRDefault="00D84754"/>
    <w:p w14:paraId="341C7A3F" w14:textId="438A8E44" w:rsidR="00D84754" w:rsidRDefault="00D84754"/>
    <w:p w14:paraId="35809634" w14:textId="210F1804" w:rsidR="00D84754" w:rsidRDefault="00D84754"/>
    <w:p w14:paraId="6E8ABA55" w14:textId="77777777" w:rsidR="00D84754" w:rsidRDefault="00D84754" w:rsidP="00D84754">
      <w:pPr>
        <w:spacing w:line="360" w:lineRule="auto"/>
        <w:rPr>
          <w:rFonts w:ascii="Times New Roman" w:hAnsi="Times New Roman" w:cs="Times New Roman"/>
          <w:sz w:val="24"/>
          <w:szCs w:val="24"/>
        </w:rPr>
      </w:pPr>
      <w:r>
        <w:rPr>
          <w:rFonts w:ascii="Times New Roman" w:hAnsi="Times New Roman" w:cs="Times New Roman"/>
          <w:sz w:val="24"/>
          <w:szCs w:val="24"/>
        </w:rPr>
        <w:t xml:space="preserve">The </w:t>
      </w:r>
      <w:r w:rsidRPr="00CD19C4">
        <w:rPr>
          <w:rFonts w:ascii="Times New Roman" w:hAnsi="Times New Roman" w:cs="Times New Roman"/>
          <w:sz w:val="24"/>
          <w:szCs w:val="24"/>
        </w:rPr>
        <w:t>Rice (</w:t>
      </w:r>
      <w:r w:rsidRPr="00CD19C4">
        <w:rPr>
          <w:rFonts w:ascii="Times New Roman" w:hAnsi="Times New Roman" w:cs="Times New Roman"/>
          <w:i/>
          <w:sz w:val="24"/>
          <w:szCs w:val="24"/>
        </w:rPr>
        <w:t>Oryza sativa</w:t>
      </w:r>
      <w:r w:rsidRPr="00CD19C4">
        <w:rPr>
          <w:rFonts w:ascii="Times New Roman" w:hAnsi="Times New Roman" w:cs="Times New Roman"/>
          <w:sz w:val="24"/>
          <w:szCs w:val="24"/>
        </w:rPr>
        <w:t xml:space="preserve"> L.)</w:t>
      </w:r>
      <w:r>
        <w:rPr>
          <w:rFonts w:ascii="Times New Roman" w:hAnsi="Times New Roman" w:cs="Times New Roman"/>
          <w:sz w:val="24"/>
          <w:szCs w:val="24"/>
        </w:rPr>
        <w:t xml:space="preserve"> is among the world wide cultivated cereal crops in the world which is next to the wheat</w:t>
      </w:r>
    </w:p>
    <w:p w14:paraId="5B1B3441" w14:textId="77777777" w:rsidR="00D84754" w:rsidRPr="003C15B6" w:rsidRDefault="00D84754" w:rsidP="00D84754">
      <w:pPr>
        <w:spacing w:line="360" w:lineRule="auto"/>
        <w:rPr>
          <w:rFonts w:ascii="Times New Roman" w:hAnsi="Times New Roman" w:cs="Times New Roman"/>
          <w:color w:val="FF0000"/>
          <w:sz w:val="24"/>
          <w:szCs w:val="24"/>
        </w:rPr>
      </w:pPr>
      <w:r w:rsidRPr="003C15B6">
        <w:rPr>
          <w:rFonts w:ascii="Times New Roman" w:hAnsi="Times New Roman" w:cs="Times New Roman"/>
          <w:sz w:val="24"/>
          <w:szCs w:val="24"/>
        </w:rPr>
        <w:t xml:space="preserve">Oryza sativa was first cultivated in south-east Asia, India and China between 8 000 and 15 000 years ago (OECD 1999; </w:t>
      </w:r>
      <w:proofErr w:type="spellStart"/>
      <w:r w:rsidRPr="003C15B6">
        <w:rPr>
          <w:rFonts w:ascii="Times New Roman" w:hAnsi="Times New Roman" w:cs="Times New Roman"/>
          <w:sz w:val="24"/>
          <w:szCs w:val="24"/>
        </w:rPr>
        <w:t>Normile</w:t>
      </w:r>
      <w:proofErr w:type="spellEnd"/>
      <w:r w:rsidRPr="003C15B6">
        <w:rPr>
          <w:rFonts w:ascii="Times New Roman" w:hAnsi="Times New Roman" w:cs="Times New Roman"/>
          <w:sz w:val="24"/>
          <w:szCs w:val="24"/>
        </w:rPr>
        <w:t xml:space="preserve"> 2004).</w:t>
      </w:r>
      <w:r w:rsidRPr="003C15B6">
        <w:t xml:space="preserve"> </w:t>
      </w:r>
    </w:p>
    <w:p w14:paraId="3DB098AD" w14:textId="77777777" w:rsidR="00D84754" w:rsidRDefault="00D84754" w:rsidP="00D84754">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 xml:space="preserve">Rice is also grown from sea level to 3 000 m and in both temperate and tropical climates. A variety of water regimes are used, including unsubmerged upland rice (10% of total cultivation), moderately submerged lowland rice (irrigated, 45%, or rain-fed, 30%), and submerged rice (up to six m of water, 11%, or floating, 4%). Rice can grow in a wide range of soil types as well, including saline, alkaline and acid-sulfur soils (Takahashi 1984b; Oka 1988; </w:t>
      </w:r>
      <w:proofErr w:type="spellStart"/>
      <w:r w:rsidRPr="003C15B6">
        <w:rPr>
          <w:rFonts w:ascii="Times New Roman" w:hAnsi="Times New Roman" w:cs="Times New Roman"/>
          <w:color w:val="000000" w:themeColor="text1"/>
          <w:sz w:val="24"/>
          <w:szCs w:val="24"/>
        </w:rPr>
        <w:t>Ahn</w:t>
      </w:r>
      <w:proofErr w:type="spellEnd"/>
      <w:r w:rsidRPr="003C15B6">
        <w:rPr>
          <w:rFonts w:ascii="Times New Roman" w:hAnsi="Times New Roman" w:cs="Times New Roman"/>
          <w:color w:val="000000" w:themeColor="text1"/>
          <w:sz w:val="24"/>
          <w:szCs w:val="24"/>
        </w:rPr>
        <w:t xml:space="preserve"> et al. 1992; OECD 1999</w:t>
      </w:r>
    </w:p>
    <w:p w14:paraId="3ADDF060" w14:textId="77777777" w:rsidR="00D84754" w:rsidRDefault="00D84754" w:rsidP="00D84754">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The genus Oryza belongs to the tribe Oryzeae of the family Poaceae (http://www.ncbi.nlm.nih.gov/Taxonomy/Browser/wwwtax.cgi). There are 12 genera within the Oryzeae tribe (Vaughan 1994). The genus Oryza contains approximately 22 species of which 20 are wild species and two, O. sativa and O. glaberrima, are cultivated (Vaughan 1994).</w:t>
      </w:r>
    </w:p>
    <w:p w14:paraId="6F5B704F" w14:textId="77777777" w:rsidR="00D84754" w:rsidRPr="003C15B6" w:rsidRDefault="00D84754" w:rsidP="00D84754">
      <w:pPr>
        <w:spacing w:line="360" w:lineRule="auto"/>
        <w:rPr>
          <w:rFonts w:ascii="Times New Roman" w:hAnsi="Times New Roman" w:cs="Times New Roman"/>
          <w:color w:val="000000" w:themeColor="text1"/>
          <w:sz w:val="24"/>
          <w:szCs w:val="24"/>
        </w:rPr>
      </w:pPr>
      <w:r w:rsidRPr="003C15B6">
        <w:rPr>
          <w:rFonts w:ascii="Times New Roman" w:hAnsi="Times New Roman" w:cs="Times New Roman"/>
          <w:color w:val="000000" w:themeColor="text1"/>
          <w:sz w:val="24"/>
          <w:szCs w:val="24"/>
        </w:rPr>
        <w:t>O. sativa is the most widely grown of the two cultivated species. It is grown worldwide, including in Asian, North and South American, European Union, Middle Eastern and African countries. O. glaberrima however, is grown solely in West African countries. O. sativa and glaberrima-sativa hybrids are replacing O. glaberrima in many parts of Africa due to higher yields (Linares 2002)</w:t>
      </w:r>
    </w:p>
    <w:p w14:paraId="21F073F2" w14:textId="77777777" w:rsidR="00D84754" w:rsidRPr="003C15B6" w:rsidRDefault="00D84754" w:rsidP="00D84754">
      <w:pPr>
        <w:spacing w:line="360" w:lineRule="auto"/>
        <w:rPr>
          <w:rFonts w:ascii="Times New Roman" w:hAnsi="Times New Roman" w:cs="Times New Roman"/>
          <w:color w:val="FF0000"/>
          <w:sz w:val="24"/>
          <w:szCs w:val="24"/>
        </w:rPr>
      </w:pPr>
      <w:r w:rsidRPr="003C15B6">
        <w:rPr>
          <w:color w:val="FF0000"/>
        </w:rPr>
        <w:t xml:space="preserve">The Biology and Ecology of Rice </w:t>
      </w:r>
      <w:proofErr w:type="gramStart"/>
      <w:r w:rsidRPr="003C15B6">
        <w:rPr>
          <w:color w:val="FF0000"/>
        </w:rPr>
        <w:t>( Oryza</w:t>
      </w:r>
      <w:proofErr w:type="gramEnd"/>
      <w:r w:rsidRPr="003C15B6">
        <w:rPr>
          <w:color w:val="FF0000"/>
        </w:rPr>
        <w:t xml:space="preserve"> sativa L .) in Australia</w:t>
      </w:r>
    </w:p>
    <w:p w14:paraId="209CDE76" w14:textId="77777777" w:rsidR="00D84754" w:rsidRDefault="00D84754" w:rsidP="00D84754">
      <w:pPr>
        <w:spacing w:line="360" w:lineRule="auto"/>
        <w:rPr>
          <w:rFonts w:ascii="Times New Roman" w:hAnsi="Times New Roman" w:cs="Times New Roman"/>
          <w:sz w:val="24"/>
          <w:szCs w:val="24"/>
        </w:rPr>
      </w:pPr>
      <w:r w:rsidRPr="00F46C2D">
        <w:rPr>
          <w:rFonts w:ascii="Times New Roman" w:hAnsi="Times New Roman" w:cs="Times New Roman"/>
          <w:sz w:val="24"/>
          <w:szCs w:val="24"/>
        </w:rPr>
        <w:t>Rice (Oryza sativa L.) is grown successfully in</w:t>
      </w:r>
      <w:r>
        <w:rPr>
          <w:rFonts w:ascii="Times New Roman" w:hAnsi="Times New Roman" w:cs="Times New Roman"/>
          <w:sz w:val="24"/>
          <w:szCs w:val="24"/>
        </w:rPr>
        <w:t xml:space="preserve"> </w:t>
      </w:r>
      <w:r w:rsidRPr="00F46C2D">
        <w:rPr>
          <w:rFonts w:ascii="Times New Roman" w:hAnsi="Times New Roman" w:cs="Times New Roman"/>
          <w:sz w:val="24"/>
          <w:szCs w:val="24"/>
        </w:rPr>
        <w:t>regions having the</w:t>
      </w:r>
      <w:r>
        <w:rPr>
          <w:rFonts w:ascii="Times New Roman" w:hAnsi="Times New Roman" w:cs="Times New Roman"/>
          <w:sz w:val="24"/>
          <w:szCs w:val="24"/>
        </w:rPr>
        <w:t xml:space="preserve"> </w:t>
      </w:r>
      <w:r w:rsidRPr="00F46C2D">
        <w:rPr>
          <w:rFonts w:ascii="Times New Roman" w:hAnsi="Times New Roman" w:cs="Times New Roman"/>
          <w:sz w:val="24"/>
          <w:szCs w:val="24"/>
        </w:rPr>
        <w:t>necessary warmth</w:t>
      </w:r>
      <w:r>
        <w:rPr>
          <w:rFonts w:ascii="Times New Roman" w:hAnsi="Times New Roman" w:cs="Times New Roman"/>
          <w:sz w:val="24"/>
          <w:szCs w:val="24"/>
        </w:rPr>
        <w:t xml:space="preserve"> </w:t>
      </w:r>
      <w:r w:rsidRPr="00F46C2D">
        <w:rPr>
          <w:rFonts w:ascii="Times New Roman" w:hAnsi="Times New Roman" w:cs="Times New Roman"/>
          <w:sz w:val="24"/>
          <w:szCs w:val="24"/>
        </w:rPr>
        <w:t>and abundant</w:t>
      </w:r>
      <w:r>
        <w:rPr>
          <w:rFonts w:ascii="Times New Roman" w:hAnsi="Times New Roman" w:cs="Times New Roman"/>
          <w:sz w:val="24"/>
          <w:szCs w:val="24"/>
        </w:rPr>
        <w:t xml:space="preserve"> </w:t>
      </w:r>
      <w:r w:rsidRPr="00F46C2D">
        <w:rPr>
          <w:rFonts w:ascii="Times New Roman" w:hAnsi="Times New Roman" w:cs="Times New Roman"/>
          <w:sz w:val="24"/>
          <w:szCs w:val="24"/>
        </w:rPr>
        <w:t xml:space="preserve">moisture </w:t>
      </w:r>
      <w:proofErr w:type="spellStart"/>
      <w:r w:rsidRPr="00F46C2D">
        <w:rPr>
          <w:rFonts w:ascii="Times New Roman" w:hAnsi="Times New Roman" w:cs="Times New Roman"/>
          <w:sz w:val="24"/>
          <w:szCs w:val="24"/>
        </w:rPr>
        <w:t>favourable</w:t>
      </w:r>
      <w:proofErr w:type="spellEnd"/>
      <w:r w:rsidRPr="00F46C2D">
        <w:rPr>
          <w:rFonts w:ascii="Times New Roman" w:hAnsi="Times New Roman" w:cs="Times New Roman"/>
          <w:sz w:val="24"/>
          <w:szCs w:val="24"/>
        </w:rPr>
        <w:t xml:space="preserve"> to its growth, be it under lowland or upland condition. It</w:t>
      </w:r>
      <w:r>
        <w:rPr>
          <w:rFonts w:ascii="Times New Roman" w:hAnsi="Times New Roman" w:cs="Times New Roman"/>
          <w:sz w:val="24"/>
          <w:szCs w:val="24"/>
        </w:rPr>
        <w:t xml:space="preserve"> </w:t>
      </w:r>
      <w:r w:rsidRPr="00F46C2D">
        <w:rPr>
          <w:rFonts w:ascii="Times New Roman" w:hAnsi="Times New Roman" w:cs="Times New Roman"/>
          <w:sz w:val="24"/>
          <w:szCs w:val="24"/>
        </w:rPr>
        <w:t>is one of the most</w:t>
      </w:r>
      <w:r>
        <w:rPr>
          <w:rFonts w:ascii="Times New Roman" w:hAnsi="Times New Roman" w:cs="Times New Roman"/>
          <w:sz w:val="24"/>
          <w:szCs w:val="24"/>
        </w:rPr>
        <w:t xml:space="preserve"> i</w:t>
      </w:r>
      <w:r w:rsidRPr="00F46C2D">
        <w:rPr>
          <w:rFonts w:ascii="Times New Roman" w:hAnsi="Times New Roman" w:cs="Times New Roman"/>
          <w:sz w:val="24"/>
          <w:szCs w:val="24"/>
        </w:rPr>
        <w:t>mportant and</w:t>
      </w:r>
      <w:r>
        <w:rPr>
          <w:rFonts w:ascii="Times New Roman" w:hAnsi="Times New Roman" w:cs="Times New Roman"/>
          <w:sz w:val="24"/>
          <w:szCs w:val="24"/>
        </w:rPr>
        <w:t xml:space="preserve"> </w:t>
      </w:r>
      <w:r w:rsidRPr="00F46C2D">
        <w:rPr>
          <w:rFonts w:ascii="Times New Roman" w:hAnsi="Times New Roman" w:cs="Times New Roman"/>
          <w:sz w:val="24"/>
          <w:szCs w:val="24"/>
        </w:rPr>
        <w:t xml:space="preserve">indispensable caloric cereal food </w:t>
      </w:r>
      <w:proofErr w:type="gramStart"/>
      <w:r w:rsidRPr="00F46C2D">
        <w:rPr>
          <w:rFonts w:ascii="Times New Roman" w:hAnsi="Times New Roman" w:cs="Times New Roman"/>
          <w:sz w:val="24"/>
          <w:szCs w:val="24"/>
        </w:rPr>
        <w:t>crop</w:t>
      </w:r>
      <w:proofErr w:type="gramEnd"/>
      <w:r w:rsidRPr="00F46C2D">
        <w:rPr>
          <w:rFonts w:ascii="Times New Roman" w:hAnsi="Times New Roman" w:cs="Times New Roman"/>
          <w:sz w:val="24"/>
          <w:szCs w:val="24"/>
        </w:rPr>
        <w:t xml:space="preserve"> in Ghana. Beyond providing sustenance through growing, earning income and consuming, rice plays an integral, but important cultural role in many rural communities of Ghana</w:t>
      </w:r>
    </w:p>
    <w:p w14:paraId="3D0F1CA6" w14:textId="77777777" w:rsidR="00D84754" w:rsidRPr="00B13339" w:rsidRDefault="00D84754" w:rsidP="00D84754">
      <w:pPr>
        <w:spacing w:line="360" w:lineRule="auto"/>
        <w:rPr>
          <w:rFonts w:ascii="Times New Roman" w:hAnsi="Times New Roman" w:cs="Times New Roman"/>
          <w:color w:val="FF0000"/>
          <w:sz w:val="24"/>
          <w:szCs w:val="24"/>
        </w:rPr>
      </w:pPr>
      <w:proofErr w:type="gramStart"/>
      <w:r w:rsidRPr="00B13339">
        <w:rPr>
          <w:color w:val="FF0000"/>
        </w:rPr>
        <w:t>“ DIGANG</w:t>
      </w:r>
      <w:proofErr w:type="gramEnd"/>
      <w:r w:rsidRPr="00B13339">
        <w:rPr>
          <w:color w:val="FF0000"/>
        </w:rPr>
        <w:t xml:space="preserve"> ” RICE ( Oryza sativa L .) UNDER UPLAND CONDITION OF </w:t>
      </w:r>
      <w:proofErr w:type="gramStart"/>
      <w:r w:rsidRPr="00B13339">
        <w:rPr>
          <w:color w:val="FF0000"/>
        </w:rPr>
        <w:t>BAWKU ,</w:t>
      </w:r>
      <w:proofErr w:type="gramEnd"/>
      <w:r w:rsidRPr="00B13339">
        <w:rPr>
          <w:color w:val="FF0000"/>
        </w:rPr>
        <w:t xml:space="preserve"> UPPER EAST REGION , GHANA</w:t>
      </w:r>
    </w:p>
    <w:p w14:paraId="07CAE699" w14:textId="77777777" w:rsidR="00D84754" w:rsidRDefault="00D84754" w:rsidP="00D84754">
      <w:pPr>
        <w:spacing w:line="360" w:lineRule="auto"/>
        <w:rPr>
          <w:rFonts w:ascii="Times New Roman" w:hAnsi="Times New Roman" w:cs="Times New Roman"/>
          <w:sz w:val="24"/>
          <w:szCs w:val="24"/>
        </w:rPr>
      </w:pPr>
    </w:p>
    <w:p w14:paraId="5B192419" w14:textId="77777777" w:rsidR="00D84754" w:rsidRDefault="00D84754"/>
    <w:sectPr w:rsidR="00D84754" w:rsidSect="00D84754">
      <w:pgSz w:w="12240" w:h="15840"/>
      <w:pgMar w:top="850" w:right="1411" w:bottom="850" w:left="169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CxAGIzIzNzC1NjCyUdpeDU4uLM/DyQAsNaACnGuJIsAAAA"/>
  </w:docVars>
  <w:rsids>
    <w:rsidRoot w:val="00C61C43"/>
    <w:rsid w:val="00056EB7"/>
    <w:rsid w:val="000C4A26"/>
    <w:rsid w:val="001B4291"/>
    <w:rsid w:val="00476F60"/>
    <w:rsid w:val="0049494D"/>
    <w:rsid w:val="004E180E"/>
    <w:rsid w:val="007117FB"/>
    <w:rsid w:val="00880B4C"/>
    <w:rsid w:val="00893E01"/>
    <w:rsid w:val="00A019A4"/>
    <w:rsid w:val="00C61C43"/>
    <w:rsid w:val="00C81CC9"/>
    <w:rsid w:val="00D640CB"/>
    <w:rsid w:val="00D84754"/>
    <w:rsid w:val="00FE6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2E4EE"/>
  <w15:chartTrackingRefBased/>
  <w15:docId w15:val="{D42A695E-C977-4C48-B09E-181E7E1A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4A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2F9AF-6A01-40DD-B087-1B25F35B1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3</Pages>
  <Words>1708</Words>
  <Characters>9741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kaushalya nilupuli</dc:creator>
  <cp:keywords/>
  <dc:description/>
  <cp:lastModifiedBy>kaushalya nilupuli</cp:lastModifiedBy>
  <cp:revision>6</cp:revision>
  <dcterms:created xsi:type="dcterms:W3CDTF">2018-12-05T13:07:00Z</dcterms:created>
  <dcterms:modified xsi:type="dcterms:W3CDTF">2018-12-05T14:08:00Z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23426a51-fc23-3cf0-a8f6-168c4d04e114</vt:lpwstr>
  </property>
  <property fmtid="{D5CDD505-2E9C-101B-9397-08002B2CF9AE}" pid="24" name="Mendeley Citation Style_1">
    <vt:lpwstr>http://www.zotero.org/styles/elsevier-harvard</vt:lpwstr>
  </property>
</Properties>
</file>