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DB5D56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C54763" w:rsidRPr="00DB5D56" w:rsidRDefault="00C54763" w:rsidP="00C54763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DB5D56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5e Unshielded Keystone Jack</w:t>
      </w:r>
    </w:p>
    <w:p w:rsidR="005542E4" w:rsidRPr="00DB5D56" w:rsidRDefault="00C54763" w:rsidP="002D28A5">
      <w:pPr>
        <w:jc w:val="center"/>
        <w:rPr>
          <w:rFonts w:ascii="Calibri" w:hAnsi="Calibri" w:cs="Calibri"/>
        </w:rPr>
      </w:pPr>
      <w:r w:rsidRPr="00DB5D56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DB5D56" w:rsidRDefault="00C54763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 xml:space="preserve">Category 5e keystone jack is designed for superior performance that meets or exceeds industry standard ANSI/TIA-568.2-D and ISO/IEC 11801 2nd edition requirements. The keystone jack will balance signal transmission of insertion loss and crosstalk from 1 to 100 </w:t>
      </w:r>
      <w:proofErr w:type="spellStart"/>
      <w:r w:rsidRPr="00DB5D56">
        <w:rPr>
          <w:rFonts w:ascii="Calibri" w:hAnsi="Calibri" w:cs="Calibri"/>
          <w:color w:val="202124"/>
          <w:shd w:val="clear" w:color="auto" w:fill="FFFFFF"/>
        </w:rPr>
        <w:t>MHz.</w:t>
      </w:r>
      <w:proofErr w:type="spellEnd"/>
      <w:r w:rsidRPr="00DB5D56">
        <w:rPr>
          <w:rFonts w:ascii="Calibri" w:hAnsi="Calibri" w:cs="Calibri"/>
          <w:color w:val="202124"/>
          <w:shd w:val="clear" w:color="auto" w:fill="FFFFFF"/>
        </w:rPr>
        <w:t xml:space="preserve"> Jacks are available in 9 colors to match housing or allow color coded designation port in compliance with TIA-606 requirements.</w:t>
      </w:r>
      <w:r w:rsidR="002D28A5" w:rsidRPr="00DB5D56">
        <w:rPr>
          <w:rFonts w:ascii="Calibri" w:hAnsi="Calibri" w:cs="Calibri"/>
        </w:rPr>
        <w:tab/>
      </w:r>
    </w:p>
    <w:p w:rsidR="00456017" w:rsidRPr="00DB5D56" w:rsidRDefault="00456017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DB5D56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DB5D56">
        <w:rPr>
          <w:rFonts w:ascii="Calibri" w:hAnsi="Calibri" w:cs="Calibri"/>
          <w:b/>
          <w:color w:val="C00000"/>
          <w:u w:val="single"/>
        </w:rPr>
        <w:t>Features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Option for KRONE/110 Universal IDC connector or tool-free type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Supplied with plastic strain relief cap for IDC connectors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Large selection of colors, provides many options of color coded designation port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C54763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DB5D56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DB5D56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DB5D56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DB5D56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DB5D56" w:rsidRDefault="00C54763" w:rsidP="00C54763">
      <w:pPr>
        <w:rPr>
          <w:rFonts w:ascii="Calibri" w:hAnsi="Calibri" w:cs="Calibri"/>
          <w:color w:val="202124"/>
          <w:shd w:val="clear" w:color="auto" w:fill="FFFFFF"/>
        </w:rPr>
      </w:pPr>
      <w:r w:rsidRPr="00DB5D56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DB5D56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DB5D56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DB5D56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DB5D56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DB5D56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DB5D56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DB5D56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DB5D56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C54763" w:rsidRPr="00DB5D56" w:rsidTr="00EF607B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EF607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DB5D56">
              <w:rPr>
                <w:rFonts w:ascii="Calibri" w:hAnsi="Calibri" w:cs="Calibri"/>
                <w:b/>
              </w:rPr>
              <w:t>0A58RP0e0-XX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DB5D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DB5D56">
              <w:rPr>
                <w:rFonts w:ascii="Calibri" w:hAnsi="Calibri" w:cs="Calibri"/>
              </w:rPr>
              <w:t>RJ45, 8-Conductor Cat.5e, KRONE/110 IDC, Unshielded, 180 degree, H.D. version, fits 0.5U panel</w:t>
            </w:r>
          </w:p>
        </w:tc>
      </w:tr>
      <w:tr w:rsidR="00C54763" w:rsidRPr="00DB5D56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EF607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DB5D56">
              <w:rPr>
                <w:rFonts w:ascii="Calibri" w:hAnsi="Calibri" w:cs="Calibri"/>
                <w:b/>
              </w:rPr>
              <w:t>1A58TP0e0-XX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DB5D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DB5D56">
              <w:rPr>
                <w:rFonts w:ascii="Calibri" w:hAnsi="Calibri" w:cs="Calibri"/>
              </w:rPr>
              <w:t>RJ45, 8-Conductor Cat.5e, Tool-free, Unshielded, 180 degree, H.D. version</w:t>
            </w:r>
          </w:p>
        </w:tc>
      </w:tr>
      <w:tr w:rsidR="00C54763" w:rsidRPr="00DB5D56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EF607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DB5D56">
              <w:rPr>
                <w:rFonts w:ascii="Calibri" w:hAnsi="Calibri" w:cs="Calibri"/>
                <w:b/>
              </w:rPr>
              <w:t>1K58KP0e0-XX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DB5D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DB5D56">
              <w:rPr>
                <w:rFonts w:ascii="Calibri" w:hAnsi="Calibri" w:cs="Calibri"/>
              </w:rPr>
              <w:t>RJ45, 8-Conductor Cat.5e, KRONE/110 IDC, Unshielded, 90 degree, H.D. version</w:t>
            </w:r>
          </w:p>
        </w:tc>
      </w:tr>
      <w:tr w:rsidR="00C54763" w:rsidRPr="00DB5D56" w:rsidTr="00456017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EF607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DB5D56">
              <w:rPr>
                <w:rFonts w:ascii="Calibri" w:hAnsi="Calibri" w:cs="Calibri"/>
                <w:b/>
              </w:rPr>
              <w:t>2K58TP0e0-XX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DB5D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DB5D56">
              <w:rPr>
                <w:rFonts w:ascii="Calibri" w:hAnsi="Calibri" w:cs="Calibri"/>
              </w:rPr>
              <w:t xml:space="preserve">RJ45, 8-Conductor Cat.5e, KRONE/110 IDC, Unshielded, 90 degree, Short depth design, L=28.8mm </w:t>
            </w:r>
          </w:p>
        </w:tc>
      </w:tr>
      <w:tr w:rsidR="00C54763" w:rsidRPr="00DB5D56" w:rsidTr="00EF607B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EF607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DB5D56">
              <w:rPr>
                <w:rFonts w:ascii="Calibri" w:hAnsi="Calibri" w:cs="Calibri"/>
                <w:b/>
              </w:rPr>
              <w:t>0T58TP0e0-XX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4763" w:rsidRPr="00DB5D56" w:rsidRDefault="00C54763" w:rsidP="00DB5D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DB5D56">
              <w:rPr>
                <w:rFonts w:ascii="Calibri" w:hAnsi="Calibri" w:cs="Calibri"/>
              </w:rPr>
              <w:t>RJ45, 8-Conductor Cat.5e, Tool-free, Unshielded, 90 degree, H.D. version</w:t>
            </w:r>
          </w:p>
        </w:tc>
      </w:tr>
    </w:tbl>
    <w:p w:rsidR="00EF607B" w:rsidRPr="00DB5D56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p w:rsidR="00B06634" w:rsidRPr="00DB5D56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DB5D56">
        <w:rPr>
          <w:rFonts w:ascii="Calibri" w:hAnsi="Calibri" w:cs="Calibri"/>
          <w:b/>
          <w:i/>
        </w:rPr>
        <w:t>“XX” = Color choices – Ivory (IV), White (WH), Grey (GY), black (BK), Red (RD), Orange (OR), Blue (BL), Green (GN), Yellow (YL)</w:t>
      </w:r>
      <w:r w:rsidR="00B06634" w:rsidRPr="00DB5D56">
        <w:rPr>
          <w:rFonts w:ascii="Calibri" w:hAnsi="Calibri" w:cs="Calibri"/>
          <w:b/>
          <w:i/>
        </w:rPr>
        <w:tab/>
      </w:r>
    </w:p>
    <w:sectPr w:rsidR="00B06634" w:rsidRPr="00DB5D56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0C" w:rsidRDefault="00864B0C" w:rsidP="00E5791A">
      <w:pPr>
        <w:spacing w:after="0" w:line="240" w:lineRule="auto"/>
      </w:pPr>
      <w:r>
        <w:separator/>
      </w:r>
    </w:p>
  </w:endnote>
  <w:endnote w:type="continuationSeparator" w:id="0">
    <w:p w:rsidR="00864B0C" w:rsidRDefault="00864B0C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B5D5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0C" w:rsidRDefault="00864B0C" w:rsidP="00E5791A">
      <w:pPr>
        <w:spacing w:after="0" w:line="240" w:lineRule="auto"/>
      </w:pPr>
      <w:r>
        <w:separator/>
      </w:r>
    </w:p>
  </w:footnote>
  <w:footnote w:type="continuationSeparator" w:id="0">
    <w:p w:rsidR="00864B0C" w:rsidRDefault="00864B0C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28A5"/>
    <w:rsid w:val="002E0248"/>
    <w:rsid w:val="00350594"/>
    <w:rsid w:val="00371999"/>
    <w:rsid w:val="004218FA"/>
    <w:rsid w:val="00456017"/>
    <w:rsid w:val="00466848"/>
    <w:rsid w:val="004E6138"/>
    <w:rsid w:val="00523F18"/>
    <w:rsid w:val="005542E4"/>
    <w:rsid w:val="00573957"/>
    <w:rsid w:val="00683C5C"/>
    <w:rsid w:val="006918F6"/>
    <w:rsid w:val="00754B02"/>
    <w:rsid w:val="0076176F"/>
    <w:rsid w:val="007A1FEA"/>
    <w:rsid w:val="00834B56"/>
    <w:rsid w:val="00864B0C"/>
    <w:rsid w:val="009A0E02"/>
    <w:rsid w:val="00AD2EBE"/>
    <w:rsid w:val="00B02BDF"/>
    <w:rsid w:val="00B06634"/>
    <w:rsid w:val="00BD01A1"/>
    <w:rsid w:val="00C4546A"/>
    <w:rsid w:val="00C54763"/>
    <w:rsid w:val="00CA1B5C"/>
    <w:rsid w:val="00CD6ABC"/>
    <w:rsid w:val="00D16FEB"/>
    <w:rsid w:val="00D2202E"/>
    <w:rsid w:val="00DB5D56"/>
    <w:rsid w:val="00DE0F7F"/>
    <w:rsid w:val="00E5791A"/>
    <w:rsid w:val="00E82731"/>
    <w:rsid w:val="00EE26CF"/>
    <w:rsid w:val="00EF607B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496640"/>
    <w:rsid w:val="005C765C"/>
    <w:rsid w:val="00663AC7"/>
    <w:rsid w:val="009F71B3"/>
    <w:rsid w:val="00A54510"/>
    <w:rsid w:val="00CC129D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1EDA-63AC-467E-B7DF-F8D91F3F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1264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2024-04-05T05:25:00Z</dcterms:created>
  <dcterms:modified xsi:type="dcterms:W3CDTF">2024-04-05T06:09:00Z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