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5B0" w:rsidRDefault="006665B0" w:rsidP="006665B0">
      <w:pPr>
        <w:rPr>
          <w:rFonts w:ascii="Arial" w:hAnsi="Arial" w:cs="Arial"/>
          <w:color w:val="202124"/>
          <w:u w:val="single"/>
          <w:shd w:val="clear" w:color="auto" w:fill="FFFFFF"/>
        </w:rPr>
      </w:pPr>
      <w:r w:rsidRPr="006665B0">
        <w:rPr>
          <w:rFonts w:ascii="Arial" w:hAnsi="Arial" w:cs="Arial"/>
          <w:color w:val="202124"/>
          <w:u w:val="single"/>
          <w:shd w:val="clear" w:color="auto" w:fill="FFFFFF"/>
        </w:rPr>
        <w:t xml:space="preserve">Category 6 Shielded Keystone Jack </w:t>
      </w:r>
    </w:p>
    <w:p w:rsidR="006665B0" w:rsidRPr="006665B0" w:rsidRDefault="006665B0" w:rsidP="006665B0">
      <w:pPr>
        <w:jc w:val="center"/>
        <w:rPr>
          <w:rFonts w:ascii="Arial" w:hAnsi="Arial" w:cs="Arial"/>
          <w:color w:val="202124"/>
          <w:u w:val="single"/>
          <w:shd w:val="clear" w:color="auto" w:fill="FFFFFF"/>
        </w:rPr>
      </w:pPr>
      <w:r w:rsidRPr="00023585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2261D20B" wp14:editId="1DC3A74C">
            <wp:extent cx="1133475" cy="1133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B0" w:rsidRPr="008D42D1" w:rsidRDefault="006665B0" w:rsidP="006665B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Category 6 shielded keystone jack is designed for superior performance and easy assembly, meets and exceeds ANSI/TIA-568.2-D and ISO/IEC 11801 2nd edition Category 6 standards, supporting Gigabit Ethernet application and beyond. Narrow width design fits 24 ports in one unit panel for most efficient use of 1U panel.</w:t>
      </w:r>
    </w:p>
    <w:p w:rsidR="006665B0" w:rsidRPr="006665B0" w:rsidRDefault="006665B0" w:rsidP="006665B0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65B0">
        <w:rPr>
          <w:rFonts w:ascii="Arial" w:hAnsi="Arial" w:cs="Arial"/>
          <w:color w:val="0070C0"/>
          <w:u w:val="single"/>
          <w:shd w:val="clear" w:color="auto" w:fill="FFFFFF"/>
        </w:rPr>
        <w:t>Features</w:t>
      </w:r>
    </w:p>
    <w:p w:rsidR="006665B0" w:rsidRPr="008D42D1" w:rsidRDefault="006665B0" w:rsidP="006665B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Zinc-alloy metal shell</w:t>
      </w:r>
    </w:p>
    <w:p w:rsidR="006665B0" w:rsidRPr="008D42D1" w:rsidRDefault="006665B0" w:rsidP="006665B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Contacts are phosphor bronze plated with 50 micro inches hard gold</w:t>
      </w:r>
    </w:p>
    <w:p w:rsidR="006665B0" w:rsidRPr="008D42D1" w:rsidRDefault="006665B0" w:rsidP="006665B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Dual T568A &amp;amp; T568B wiring</w:t>
      </w:r>
    </w:p>
    <w:p w:rsidR="006665B0" w:rsidRPr="008D42D1" w:rsidRDefault="006665B0" w:rsidP="006665B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Polycarbonate 94V0 rated</w:t>
      </w:r>
    </w:p>
    <w:p w:rsidR="006665B0" w:rsidRPr="008D42D1" w:rsidRDefault="006665B0" w:rsidP="006665B0">
      <w:pPr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  <w:proofErr w:type="spellStart"/>
      <w:r w:rsidRPr="008D42D1">
        <w:rPr>
          <w:rFonts w:ascii="Arial" w:hAnsi="Arial" w:cs="Arial"/>
          <w:color w:val="202124"/>
          <w:shd w:val="clear" w:color="auto" w:fill="FFFFFF"/>
        </w:rPr>
        <w:t>Itertek</w:t>
      </w:r>
      <w:proofErr w:type="spellEnd"/>
      <w:r w:rsidRPr="008D42D1">
        <w:rPr>
          <w:rFonts w:ascii="Arial" w:hAnsi="Arial" w:cs="Arial"/>
          <w:color w:val="202124"/>
          <w:shd w:val="clear" w:color="auto" w:fill="FFFFFF"/>
        </w:rPr>
        <w:t xml:space="preserve"> ETL / Force EC Cat.6</w:t>
      </w:r>
      <w:r w:rsidRPr="008D42D1">
        <w:rPr>
          <w:rFonts w:ascii="Arial" w:hAnsi="Arial" w:cs="Arial"/>
          <w:color w:val="202124"/>
          <w:shd w:val="clear" w:color="auto" w:fill="FFFFFF"/>
          <w:vertAlign w:val="subscript"/>
        </w:rPr>
        <w:t>A</w:t>
      </w:r>
      <w:r w:rsidRPr="008D42D1">
        <w:rPr>
          <w:rFonts w:ascii="Arial" w:hAnsi="Arial" w:cs="Arial"/>
          <w:color w:val="202124"/>
          <w:shd w:val="clear" w:color="auto" w:fill="FFFFFF"/>
        </w:rPr>
        <w:t xml:space="preserve"> VERIFIED</w:t>
      </w:r>
    </w:p>
    <w:p w:rsidR="006665B0" w:rsidRPr="008D42D1" w:rsidRDefault="006665B0" w:rsidP="006665B0">
      <w:pPr>
        <w:rPr>
          <w:rFonts w:ascii="Arial" w:hAnsi="Arial" w:cs="Arial"/>
          <w:color w:val="202124"/>
          <w:shd w:val="clear" w:color="auto" w:fill="FFFFFF"/>
        </w:rPr>
      </w:pPr>
      <w:r w:rsidRPr="008D42D1">
        <w:rPr>
          <w:rFonts w:ascii="Arial" w:hAnsi="Arial" w:cs="Arial"/>
          <w:color w:val="202124"/>
          <w:shd w:val="clear" w:color="auto" w:fill="FFFFFF"/>
        </w:rPr>
        <w:t>4PPoE compliant in accordance with IEEE802.bt Type 4</w:t>
      </w:r>
    </w:p>
    <w:p w:rsidR="006665B0" w:rsidRPr="006665B0" w:rsidRDefault="006665B0" w:rsidP="006665B0">
      <w:pPr>
        <w:rPr>
          <w:rFonts w:ascii="Arial" w:hAnsi="Arial" w:cs="Arial"/>
          <w:color w:val="0070C0"/>
          <w:u w:val="single"/>
          <w:shd w:val="clear" w:color="auto" w:fill="FFFFFF"/>
        </w:rPr>
      </w:pPr>
      <w:r w:rsidRPr="006665B0">
        <w:rPr>
          <w:rFonts w:ascii="Arial" w:hAnsi="Arial" w:cs="Arial"/>
          <w:color w:val="0070C0"/>
          <w:u w:val="single"/>
          <w:shd w:val="clear" w:color="auto" w:fill="FFFFFF"/>
        </w:rPr>
        <w:t>Ordering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6665B0" w:rsidRPr="008D42D1" w:rsidTr="00720359">
        <w:tc>
          <w:tcPr>
            <w:tcW w:w="190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PART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Description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1A68TPZ00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H.D. version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2A68KPS00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KRONE/110 IDC, Shielded, 180 degree, H.D. version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5A68TPZ00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H.D. version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6A68TPZ00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H.D. version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7A68TPZ00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H.D. version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1B68TPZ00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H.D. version, fits 0.5U panel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7B68TPZ00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180 degree, H.D. version, fits 0.5U panel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1K68KPS00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KRONE/110 IDC, Shielded, 90 degree, H.D. version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2K68TPZ00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KRONE/110 IDC, Shielded, 90 degree, Short depth design, L=29.86mm 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0T68TPZ00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90 degree, H.D. version</w:t>
            </w:r>
          </w:p>
        </w:tc>
      </w:tr>
      <w:tr w:rsidR="006665B0" w:rsidRPr="008D42D1" w:rsidTr="00720359">
        <w:tc>
          <w:tcPr>
            <w:tcW w:w="1908" w:type="dxa"/>
          </w:tcPr>
          <w:p w:rsidR="006665B0" w:rsidRPr="006665B0" w:rsidRDefault="006665B0" w:rsidP="00720359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6665B0">
              <w:rPr>
                <w:rFonts w:ascii="Arial" w:hAnsi="Arial" w:cs="Arial"/>
                <w:color w:val="FF0000"/>
                <w:shd w:val="clear" w:color="auto" w:fill="FFFFFF"/>
              </w:rPr>
              <w:t>1T68TPZ00</w:t>
            </w:r>
          </w:p>
        </w:tc>
        <w:tc>
          <w:tcPr>
            <w:tcW w:w="7668" w:type="dxa"/>
          </w:tcPr>
          <w:p w:rsidR="006665B0" w:rsidRPr="008D42D1" w:rsidRDefault="006665B0" w:rsidP="00720359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8D42D1">
              <w:rPr>
                <w:rFonts w:ascii="Arial" w:hAnsi="Arial" w:cs="Arial"/>
                <w:color w:val="202124"/>
                <w:shd w:val="clear" w:color="auto" w:fill="FFFFFF"/>
              </w:rPr>
              <w:t>RJ45, 8-Conductor Cat.6, Tool-free, Shielded, 90 degree, H.D. version, L=34.5mm</w:t>
            </w:r>
          </w:p>
        </w:tc>
      </w:tr>
    </w:tbl>
    <w:p w:rsidR="006665B0" w:rsidRPr="006665B0" w:rsidRDefault="006665B0" w:rsidP="006665B0"/>
    <w:sectPr w:rsidR="006665B0" w:rsidRPr="006665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75B" w:rsidRDefault="0073275B" w:rsidP="00023585">
      <w:pPr>
        <w:spacing w:after="0" w:line="240" w:lineRule="auto"/>
      </w:pPr>
      <w:r>
        <w:separator/>
      </w:r>
    </w:p>
  </w:endnote>
  <w:endnote w:type="continuationSeparator" w:id="0">
    <w:p w:rsidR="0073275B" w:rsidRDefault="0073275B" w:rsidP="0002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75B" w:rsidRDefault="0073275B" w:rsidP="00023585">
      <w:pPr>
        <w:spacing w:after="0" w:line="240" w:lineRule="auto"/>
      </w:pPr>
      <w:r>
        <w:separator/>
      </w:r>
    </w:p>
  </w:footnote>
  <w:footnote w:type="continuationSeparator" w:id="0">
    <w:p w:rsidR="0073275B" w:rsidRDefault="0073275B" w:rsidP="00023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585" w:rsidRDefault="00023585">
    <w:pPr>
      <w:pStyle w:val="Header"/>
    </w:pPr>
    <w:r w:rsidRPr="00ED4292">
      <w:rPr>
        <w:b/>
        <w:noProof/>
        <w:color w:val="202124"/>
        <w:spacing w:val="-1"/>
      </w:rPr>
      <w:drawing>
        <wp:anchor distT="0" distB="0" distL="114300" distR="114300" simplePos="0" relativeHeight="251659264" behindDoc="0" locked="0" layoutInCell="1" allowOverlap="1" wp14:anchorId="42C55D80" wp14:editId="28A0C8A6">
          <wp:simplePos x="0" y="0"/>
          <wp:positionH relativeFrom="margin">
            <wp:posOffset>-469900</wp:posOffset>
          </wp:positionH>
          <wp:positionV relativeFrom="margin">
            <wp:posOffset>-800100</wp:posOffset>
          </wp:positionV>
          <wp:extent cx="7077075" cy="361950"/>
          <wp:effectExtent l="0" t="0" r="0" b="0"/>
          <wp:wrapSquare wrapText="bothSides"/>
          <wp:docPr id="2" name="Picture 2" descr="C:\Users\User\AppData\Local\Microsoft\Windows\INetCache\Content.Word\iK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User\AppData\Local\Microsoft\Windows\INetCache\Content.Word\iKc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70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B0"/>
    <w:rsid w:val="00023585"/>
    <w:rsid w:val="000F2450"/>
    <w:rsid w:val="001905AA"/>
    <w:rsid w:val="0030389A"/>
    <w:rsid w:val="006665B0"/>
    <w:rsid w:val="0073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585"/>
  </w:style>
  <w:style w:type="paragraph" w:styleId="Footer">
    <w:name w:val="footer"/>
    <w:basedOn w:val="Normal"/>
    <w:link w:val="FooterChar"/>
    <w:uiPriority w:val="99"/>
    <w:unhideWhenUsed/>
    <w:rsid w:val="0002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585"/>
  </w:style>
  <w:style w:type="paragraph" w:styleId="Footer">
    <w:name w:val="footer"/>
    <w:basedOn w:val="Normal"/>
    <w:link w:val="FooterChar"/>
    <w:uiPriority w:val="99"/>
    <w:unhideWhenUsed/>
    <w:rsid w:val="00023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Imports 03</dc:creator>
  <cp:keywords/>
  <dc:description/>
  <cp:lastModifiedBy>User</cp:lastModifiedBy>
  <cp:revision>2</cp:revision>
  <cp:lastPrinted>2023-09-11T05:37:00Z</cp:lastPrinted>
  <dcterms:created xsi:type="dcterms:W3CDTF">2023-02-16T05:55:00Z</dcterms:created>
  <dcterms:modified xsi:type="dcterms:W3CDTF">2023-09-11T11:19:00Z</dcterms:modified>
</cp:coreProperties>
</file>