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6"/>
          <w:szCs w:val="26"/>
        </w:rPr>
      </w:pPr>
      <w:r w:rsidDel="00000000" w:rsidR="00000000" w:rsidRPr="00000000">
        <w:rPr>
          <w:sz w:val="26"/>
          <w:szCs w:val="26"/>
          <w:rtl w:val="0"/>
        </w:rPr>
        <w:t xml:space="preserve">Hamza</w:t>
      </w:r>
    </w:p>
    <w:p w:rsidR="00000000" w:rsidDel="00000000" w:rsidP="00000000" w:rsidRDefault="00000000" w:rsidRPr="00000000" w14:paraId="00000002">
      <w:pPr>
        <w:jc w:val="both"/>
        <w:rPr>
          <w:sz w:val="26"/>
          <w:szCs w:val="26"/>
        </w:rPr>
      </w:pPr>
      <w:r w:rsidDel="00000000" w:rsidR="00000000" w:rsidRPr="00000000">
        <w:rPr>
          <w:sz w:val="26"/>
          <w:szCs w:val="26"/>
          <w:rtl w:val="0"/>
        </w:rPr>
        <w:t xml:space="preserve">Data Engineer </w:t>
      </w:r>
    </w:p>
    <w:p w:rsidR="00000000" w:rsidDel="00000000" w:rsidP="00000000" w:rsidRDefault="00000000" w:rsidRPr="00000000" w14:paraId="00000003">
      <w:pPr>
        <w:jc w:val="both"/>
        <w:rPr/>
      </w:pPr>
      <w:r w:rsidDel="00000000" w:rsidR="00000000" w:rsidRPr="00000000">
        <w:rPr>
          <w:rtl w:val="0"/>
        </w:rPr>
        <w:t xml:space="preserve">5 Years Experience</w:t>
      </w:r>
    </w:p>
    <w:p w:rsidR="00000000" w:rsidDel="00000000" w:rsidP="00000000" w:rsidRDefault="00000000" w:rsidRPr="00000000" w14:paraId="00000004">
      <w:pPr>
        <w:jc w:val="both"/>
        <w:rPr>
          <w:sz w:val="26"/>
          <w:szCs w:val="26"/>
        </w:rPr>
      </w:pPr>
      <w:r w:rsidDel="00000000" w:rsidR="00000000" w:rsidRPr="00000000">
        <w:rPr>
          <w:rtl w:val="0"/>
        </w:rPr>
      </w:r>
    </w:p>
    <w:p w:rsidR="00000000" w:rsidDel="00000000" w:rsidP="00000000" w:rsidRDefault="00000000" w:rsidRPr="00000000" w14:paraId="00000005">
      <w:pPr>
        <w:jc w:val="both"/>
        <w:rPr>
          <w:b w:val="1"/>
          <w:bCs w:val="1"/>
          <w:color w:val="245aa9"/>
          <w:sz w:val="26"/>
          <w:szCs w:val="26"/>
        </w:rPr>
      </w:pPr>
      <w:r w:rsidDel="00000000" w:rsidR="00000000" w:rsidRPr="00000000">
        <w:rPr>
          <w:b w:val="1"/>
          <w:bCs w:val="1"/>
          <w:color w:val="245aa9"/>
          <w:sz w:val="26"/>
          <w:szCs w:val="26"/>
          <w:rtl w:val="0"/>
        </w:rPr>
        <w:t xml:space="preserve">Professional Summary</w:t>
      </w:r>
    </w:p>
    <w:p w:rsidR="00000000" w:rsidDel="00000000" w:rsidP="00000000" w:rsidRDefault="00000000" w:rsidRPr="00000000" w14:paraId="00000006">
      <w:pPr>
        <w:numPr>
          <w:ilvl w:val="0"/>
          <w:numId w:val="2"/>
        </w:numPr>
        <w:spacing w:after="0" w:afterAutospacing="0" w:before="240" w:lineRule="auto"/>
        <w:ind w:left="720" w:hanging="360"/>
        <w:jc w:val="both"/>
        <w:rPr>
          <w:sz w:val="20"/>
          <w:szCs w:val="20"/>
        </w:rPr>
      </w:pPr>
      <w:r w:rsidDel="00000000" w:rsidR="00000000" w:rsidRPr="00000000">
        <w:rPr>
          <w:sz w:val="20"/>
          <w:szCs w:val="20"/>
          <w:rtl w:val="0"/>
        </w:rPr>
        <w:t xml:space="preserve">Proactive and results-driven Data Engineer with 5 years of experience designing, building, and optimizing scalable data pipelines on modern cloud data platforms.</w:t>
      </w:r>
    </w:p>
    <w:p w:rsidR="00000000" w:rsidDel="00000000" w:rsidP="00000000" w:rsidRDefault="00000000" w:rsidRPr="00000000" w14:paraId="00000007">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Strong expertise in developing transformation workflows using </w:t>
      </w:r>
      <w:r w:rsidDel="00000000" w:rsidR="00000000" w:rsidRPr="00000000">
        <w:rPr>
          <w:b w:val="1"/>
          <w:bCs w:val="1"/>
          <w:sz w:val="20"/>
          <w:szCs w:val="20"/>
          <w:rtl w:val="0"/>
        </w:rPr>
        <w:t xml:space="preserve">DBT </w:t>
      </w:r>
      <w:r w:rsidDel="00000000" w:rsidR="00000000" w:rsidRPr="00000000">
        <w:rPr>
          <w:sz w:val="20"/>
          <w:szCs w:val="20"/>
          <w:rtl w:val="0"/>
        </w:rPr>
        <w:t xml:space="preserve">and managing large-scale data processing in </w:t>
      </w:r>
      <w:r w:rsidDel="00000000" w:rsidR="00000000" w:rsidRPr="00000000">
        <w:rPr>
          <w:b w:val="1"/>
          <w:bCs w:val="1"/>
          <w:sz w:val="20"/>
          <w:szCs w:val="20"/>
          <w:rtl w:val="0"/>
        </w:rPr>
        <w:t xml:space="preserve">DataBricks</w:t>
      </w:r>
      <w:r w:rsidDel="00000000" w:rsidR="00000000" w:rsidRPr="00000000">
        <w:rPr>
          <w:sz w:val="20"/>
          <w:szCs w:val="20"/>
          <w:rtl w:val="0"/>
        </w:rPr>
        <w:t xml:space="preserve">, ensuring high-performance and reliable data delivery.</w:t>
      </w:r>
    </w:p>
    <w:p w:rsidR="00000000" w:rsidDel="00000000" w:rsidP="00000000" w:rsidRDefault="00000000" w:rsidRPr="00000000" w14:paraId="00000008">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Strong working knowledge of </w:t>
      </w:r>
      <w:r w:rsidDel="00000000" w:rsidR="00000000" w:rsidRPr="00000000">
        <w:rPr>
          <w:b w:val="1"/>
          <w:bCs w:val="1"/>
          <w:sz w:val="20"/>
          <w:szCs w:val="20"/>
          <w:rtl w:val="0"/>
        </w:rPr>
        <w:t xml:space="preserve">AWS IAM </w:t>
      </w:r>
      <w:r w:rsidDel="00000000" w:rsidR="00000000" w:rsidRPr="00000000">
        <w:rPr>
          <w:sz w:val="20"/>
          <w:szCs w:val="20"/>
          <w:rtl w:val="0"/>
        </w:rPr>
        <w:t xml:space="preserve">and </w:t>
      </w:r>
      <w:r w:rsidDel="00000000" w:rsidR="00000000" w:rsidRPr="00000000">
        <w:rPr>
          <w:b w:val="1"/>
          <w:bCs w:val="1"/>
          <w:sz w:val="20"/>
          <w:szCs w:val="20"/>
          <w:rtl w:val="0"/>
        </w:rPr>
        <w:t xml:space="preserve">S3 </w:t>
      </w:r>
      <w:r w:rsidDel="00000000" w:rsidR="00000000" w:rsidRPr="00000000">
        <w:rPr>
          <w:sz w:val="20"/>
          <w:szCs w:val="20"/>
          <w:rtl w:val="0"/>
        </w:rPr>
        <w:t xml:space="preserve">security controls (encryption, versioning, lifecycle policies, access management), applied to keep pipelines and storage compliant with security best practices.</w:t>
      </w:r>
    </w:p>
    <w:p w:rsidR="00000000" w:rsidDel="00000000" w:rsidP="00000000" w:rsidRDefault="00000000" w:rsidRPr="00000000" w14:paraId="00000009">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Hands-on experience with </w:t>
      </w:r>
      <w:r w:rsidDel="00000000" w:rsidR="00000000" w:rsidRPr="00000000">
        <w:rPr>
          <w:b w:val="1"/>
          <w:bCs w:val="1"/>
          <w:sz w:val="20"/>
          <w:szCs w:val="20"/>
          <w:rtl w:val="0"/>
        </w:rPr>
        <w:t xml:space="preserve">AWS Glue</w:t>
      </w:r>
      <w:r w:rsidDel="00000000" w:rsidR="00000000" w:rsidRPr="00000000">
        <w:rPr>
          <w:sz w:val="20"/>
          <w:szCs w:val="20"/>
          <w:rtl w:val="0"/>
        </w:rPr>
        <w:t xml:space="preserve"> for building data validation and ingestion workflows, ensuring only quality-checked data flows into downstream systems.</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Skilled in implementing robust data quality frameworks, including null checks, duplication checks, and validation mechanisms to ensure data accuracy and consistency.</w:t>
      </w:r>
    </w:p>
    <w:p w:rsidR="00000000" w:rsidDel="00000000" w:rsidP="00000000" w:rsidRDefault="00000000" w:rsidRPr="00000000" w14:paraId="0000000B">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Proficient in utilizing DataBricks capabilities to create, troubleshoot, and analyze high-scale data systems, ensuring optimal functionality.</w:t>
      </w:r>
    </w:p>
    <w:p w:rsidR="00000000" w:rsidDel="00000000" w:rsidP="00000000" w:rsidRDefault="00000000" w:rsidRPr="00000000" w14:paraId="0000000C">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Strong command of SQL for </w:t>
      </w:r>
      <w:r w:rsidDel="00000000" w:rsidR="00000000" w:rsidRPr="00000000">
        <w:rPr>
          <w:b w:val="1"/>
          <w:bCs w:val="1"/>
          <w:sz w:val="20"/>
          <w:szCs w:val="20"/>
          <w:rtl w:val="0"/>
        </w:rPr>
        <w:t xml:space="preserve">query optimization</w:t>
      </w:r>
      <w:r w:rsidDel="00000000" w:rsidR="00000000" w:rsidRPr="00000000">
        <w:rPr>
          <w:sz w:val="20"/>
          <w:szCs w:val="20"/>
          <w:rtl w:val="0"/>
        </w:rPr>
        <w:t xml:space="preserve">, </w:t>
      </w:r>
      <w:r w:rsidDel="00000000" w:rsidR="00000000" w:rsidRPr="00000000">
        <w:rPr>
          <w:b w:val="1"/>
          <w:bCs w:val="1"/>
          <w:sz w:val="20"/>
          <w:szCs w:val="20"/>
          <w:rtl w:val="0"/>
        </w:rPr>
        <w:t xml:space="preserve">performance tuning</w:t>
      </w:r>
      <w:r w:rsidDel="00000000" w:rsidR="00000000" w:rsidRPr="00000000">
        <w:rPr>
          <w:sz w:val="20"/>
          <w:szCs w:val="20"/>
          <w:rtl w:val="0"/>
        </w:rPr>
        <w:t xml:space="preserve">, and cost-efficient data processing in DataBricks environments.</w:t>
      </w:r>
    </w:p>
    <w:p w:rsidR="00000000" w:rsidDel="00000000" w:rsidP="00000000" w:rsidRDefault="00000000" w:rsidRPr="00000000" w14:paraId="0000000D">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Experienced in optimizing data workflows and controlling cloud costs through efficient query design, partitioning, and resource management strategies.</w:t>
      </w:r>
    </w:p>
    <w:p w:rsidR="00000000" w:rsidDel="00000000" w:rsidP="00000000" w:rsidRDefault="00000000" w:rsidRPr="00000000" w14:paraId="0000000E">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Collaborative team player with strong problem-solving skills, capable of working in fast-paced environments and aligning with global teams across different time zones.</w:t>
      </w:r>
    </w:p>
    <w:p w:rsidR="00000000" w:rsidDel="00000000" w:rsidP="00000000" w:rsidRDefault="00000000" w:rsidRPr="00000000" w14:paraId="0000000F">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Business-Aligned DataBricks Solutions: Committed to providing precise analytics on DataBricks that align with strategic business goals, ensuring the platform supports and enhances organizational objectives.</w:t>
      </w:r>
    </w:p>
    <w:p w:rsidR="00000000" w:rsidDel="00000000" w:rsidP="00000000" w:rsidRDefault="00000000" w:rsidRPr="00000000" w14:paraId="00000010">
      <w:pPr>
        <w:numPr>
          <w:ilvl w:val="0"/>
          <w:numId w:val="2"/>
        </w:numPr>
        <w:spacing w:after="240" w:before="0" w:beforeAutospacing="0" w:lineRule="auto"/>
        <w:ind w:left="720" w:hanging="360"/>
        <w:jc w:val="both"/>
        <w:rPr>
          <w:sz w:val="20"/>
          <w:szCs w:val="20"/>
        </w:rPr>
      </w:pPr>
      <w:r w:rsidDel="00000000" w:rsidR="00000000" w:rsidRPr="00000000">
        <w:rPr>
          <w:sz w:val="20"/>
          <w:szCs w:val="20"/>
          <w:rtl w:val="0"/>
        </w:rPr>
        <w:t xml:space="preserve">Goal-Oriented DataBricks Expert: Highly motivated and goal-oriented, dedicated to advancing DataBricks data engineering capabilities to drive superior business outcomes.</w:t>
      </w:r>
    </w:p>
    <w:p w:rsidR="00000000" w:rsidDel="00000000" w:rsidP="00000000" w:rsidRDefault="00000000" w:rsidRPr="00000000" w14:paraId="00000011">
      <w:pPr>
        <w:spacing w:after="240" w:before="20" w:lineRule="auto"/>
        <w:jc w:val="both"/>
        <w:rPr/>
      </w:pPr>
      <w:r w:rsidDel="00000000" w:rsidR="00000000" w:rsidRPr="00000000">
        <w:rPr>
          <w:b w:val="1"/>
          <w:bCs w:val="1"/>
          <w:color w:val="245aa9"/>
          <w:sz w:val="26"/>
          <w:szCs w:val="26"/>
          <w:rtl w:val="0"/>
        </w:rPr>
        <w:t xml:space="preserve">Technical Skills </w:t>
      </w:r>
      <w:r w:rsidDel="00000000" w:rsidR="00000000" w:rsidRPr="00000000">
        <w:rPr>
          <w:rtl w:val="0"/>
        </w:rPr>
      </w:r>
    </w:p>
    <w:p w:rsidR="00000000" w:rsidDel="00000000" w:rsidP="00000000" w:rsidRDefault="00000000" w:rsidRPr="00000000" w14:paraId="00000012">
      <w:pPr>
        <w:numPr>
          <w:ilvl w:val="0"/>
          <w:numId w:val="4"/>
        </w:numPr>
        <w:spacing w:after="0" w:afterAutospacing="0" w:before="240" w:lineRule="auto"/>
        <w:ind w:left="720" w:hanging="360"/>
        <w:jc w:val="both"/>
        <w:rPr>
          <w:sz w:val="20"/>
          <w:szCs w:val="20"/>
        </w:rPr>
      </w:pPr>
      <w:r w:rsidDel="00000000" w:rsidR="00000000" w:rsidRPr="00000000">
        <w:rPr>
          <w:sz w:val="20"/>
          <w:szCs w:val="20"/>
          <w:rtl w:val="0"/>
        </w:rPr>
        <w:t xml:space="preserve">DataBricks</w:t>
      </w:r>
    </w:p>
    <w:p w:rsidR="00000000" w:rsidDel="00000000" w:rsidP="00000000" w:rsidRDefault="00000000" w:rsidRPr="00000000" w14:paraId="00000013">
      <w:pPr>
        <w:numPr>
          <w:ilvl w:val="0"/>
          <w:numId w:val="4"/>
        </w:numPr>
        <w:spacing w:after="0" w:afterAutospacing="0" w:before="0" w:beforeAutospacing="0" w:lineRule="auto"/>
        <w:ind w:left="720" w:hanging="360"/>
        <w:jc w:val="both"/>
        <w:rPr>
          <w:sz w:val="20"/>
          <w:szCs w:val="20"/>
          <w:u w:val="none"/>
        </w:rPr>
      </w:pPr>
      <w:r w:rsidDel="00000000" w:rsidR="00000000" w:rsidRPr="00000000">
        <w:rPr>
          <w:sz w:val="20"/>
          <w:szCs w:val="20"/>
          <w:rtl w:val="0"/>
        </w:rPr>
        <w:t xml:space="preserve">BigQuery</w:t>
      </w:r>
    </w:p>
    <w:p w:rsidR="00000000" w:rsidDel="00000000" w:rsidP="00000000" w:rsidRDefault="00000000" w:rsidRPr="00000000" w14:paraId="00000014">
      <w:pPr>
        <w:numPr>
          <w:ilvl w:val="0"/>
          <w:numId w:val="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Python</w:t>
      </w:r>
    </w:p>
    <w:p w:rsidR="00000000" w:rsidDel="00000000" w:rsidP="00000000" w:rsidRDefault="00000000" w:rsidRPr="00000000" w14:paraId="00000015">
      <w:pPr>
        <w:numPr>
          <w:ilvl w:val="0"/>
          <w:numId w:val="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SQL</w:t>
      </w:r>
    </w:p>
    <w:p w:rsidR="00000000" w:rsidDel="00000000" w:rsidP="00000000" w:rsidRDefault="00000000" w:rsidRPr="00000000" w14:paraId="00000016">
      <w:pPr>
        <w:numPr>
          <w:ilvl w:val="0"/>
          <w:numId w:val="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AWS Glue </w:t>
      </w:r>
    </w:p>
    <w:p w:rsidR="00000000" w:rsidDel="00000000" w:rsidP="00000000" w:rsidRDefault="00000000" w:rsidRPr="00000000" w14:paraId="00000017">
      <w:pPr>
        <w:numPr>
          <w:ilvl w:val="0"/>
          <w:numId w:val="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DBT</w:t>
      </w:r>
    </w:p>
    <w:p w:rsidR="00000000" w:rsidDel="00000000" w:rsidP="00000000" w:rsidRDefault="00000000" w:rsidRPr="00000000" w14:paraId="00000018">
      <w:pPr>
        <w:numPr>
          <w:ilvl w:val="0"/>
          <w:numId w:val="4"/>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Data-Warehousing</w:t>
      </w:r>
    </w:p>
    <w:p w:rsidR="00000000" w:rsidDel="00000000" w:rsidP="00000000" w:rsidRDefault="00000000" w:rsidRPr="00000000" w14:paraId="00000019">
      <w:pPr>
        <w:numPr>
          <w:ilvl w:val="0"/>
          <w:numId w:val="4"/>
        </w:numPr>
        <w:spacing w:after="240" w:before="0" w:beforeAutospacing="0" w:lineRule="auto"/>
        <w:ind w:left="720" w:hanging="360"/>
        <w:jc w:val="both"/>
        <w:rPr>
          <w:sz w:val="20"/>
          <w:szCs w:val="20"/>
        </w:rPr>
      </w:pPr>
      <w:r w:rsidDel="00000000" w:rsidR="00000000" w:rsidRPr="00000000">
        <w:rPr>
          <w:sz w:val="20"/>
          <w:szCs w:val="20"/>
          <w:rtl w:val="0"/>
        </w:rPr>
        <w:t xml:space="preserve">Data-Modeling</w:t>
      </w:r>
    </w:p>
    <w:p w:rsidR="00000000" w:rsidDel="00000000" w:rsidP="00000000" w:rsidRDefault="00000000" w:rsidRPr="00000000" w14:paraId="0000001A">
      <w:pPr>
        <w:jc w:val="both"/>
        <w:rPr>
          <w:b w:val="1"/>
          <w:bCs w:val="1"/>
          <w:color w:val="245aa9"/>
          <w:sz w:val="26"/>
          <w:szCs w:val="26"/>
        </w:rPr>
      </w:pPr>
      <w:r w:rsidDel="00000000" w:rsidR="00000000" w:rsidRPr="00000000">
        <w:rPr>
          <w:b w:val="1"/>
          <w:bCs w:val="1"/>
          <w:color w:val="245aa9"/>
          <w:sz w:val="26"/>
          <w:szCs w:val="26"/>
          <w:rtl w:val="0"/>
        </w:rPr>
        <w:t xml:space="preserve">Projects Details:</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1:  Gym &amp; Fitness Analytics</w:t>
      </w:r>
    </w:p>
    <w:p w:rsidR="00000000" w:rsidDel="00000000" w:rsidP="00000000" w:rsidRDefault="00000000" w:rsidRPr="00000000" w14:paraId="0000001D">
      <w:pPr>
        <w:jc w:val="both"/>
        <w:rPr>
          <w:b w:val="1"/>
          <w:bCs w:val="1"/>
          <w:color w:val="404040"/>
        </w:rPr>
      </w:pPr>
      <w:r w:rsidDel="00000000" w:rsidR="00000000" w:rsidRPr="00000000">
        <w:rPr>
          <w:rtl w:val="0"/>
        </w:rPr>
      </w:r>
    </w:p>
    <w:p w:rsidR="00000000" w:rsidDel="00000000" w:rsidP="00000000" w:rsidRDefault="00000000" w:rsidRPr="00000000" w14:paraId="0000001E">
      <w:pPr>
        <w:numPr>
          <w:ilvl w:val="0"/>
          <w:numId w:val="3"/>
        </w:numPr>
        <w:ind w:left="720" w:hanging="360"/>
        <w:jc w:val="both"/>
        <w:rPr>
          <w:color w:val="222222"/>
          <w:sz w:val="20"/>
          <w:szCs w:val="20"/>
        </w:rPr>
      </w:pPr>
      <w:r w:rsidDel="00000000" w:rsidR="00000000" w:rsidRPr="00000000">
        <w:rPr>
          <w:color w:val="222222"/>
          <w:sz w:val="20"/>
          <w:szCs w:val="20"/>
          <w:rtl w:val="0"/>
        </w:rPr>
        <w:t xml:space="preserve">Extracted data from client databases (Amazon RDS) into </w:t>
      </w:r>
      <w:r w:rsidDel="00000000" w:rsidR="00000000" w:rsidRPr="00000000">
        <w:rPr>
          <w:sz w:val="20"/>
          <w:szCs w:val="20"/>
          <w:rtl w:val="0"/>
        </w:rPr>
        <w:t xml:space="preserve">DataBricks</w:t>
      </w:r>
      <w:r w:rsidDel="00000000" w:rsidR="00000000" w:rsidRPr="00000000">
        <w:rPr>
          <w:color w:val="222222"/>
          <w:sz w:val="20"/>
          <w:szCs w:val="20"/>
          <w:rtl w:val="0"/>
        </w:rPr>
        <w:t xml:space="preserve">’s raw layer via </w:t>
      </w:r>
      <w:r w:rsidDel="00000000" w:rsidR="00000000" w:rsidRPr="00000000">
        <w:rPr>
          <w:b w:val="1"/>
          <w:bCs w:val="1"/>
          <w:color w:val="222222"/>
          <w:sz w:val="20"/>
          <w:szCs w:val="20"/>
          <w:rtl w:val="0"/>
        </w:rPr>
        <w:t xml:space="preserve">AWS DMS</w:t>
      </w:r>
      <w:r w:rsidDel="00000000" w:rsidR="00000000" w:rsidRPr="00000000">
        <w:rPr>
          <w:color w:val="222222"/>
          <w:sz w:val="20"/>
          <w:szCs w:val="20"/>
          <w:rtl w:val="0"/>
        </w:rPr>
        <w:t xml:space="preserve">, ensuring secure, efficient transfers while preserving source data integrity. </w:t>
      </w:r>
    </w:p>
    <w:p w:rsidR="00000000" w:rsidDel="00000000" w:rsidP="00000000" w:rsidRDefault="00000000" w:rsidRPr="00000000" w14:paraId="0000001F">
      <w:pPr>
        <w:ind w:left="720" w:firstLine="0"/>
        <w:jc w:val="both"/>
        <w:rPr>
          <w:color w:val="222222"/>
          <w:sz w:val="20"/>
          <w:szCs w:val="20"/>
        </w:rPr>
      </w:pPr>
      <w:r w:rsidDel="00000000" w:rsidR="00000000" w:rsidRPr="00000000">
        <w:rPr>
          <w:rtl w:val="0"/>
        </w:rPr>
      </w:r>
    </w:p>
    <w:p w:rsidR="00000000" w:rsidDel="00000000" w:rsidP="00000000" w:rsidRDefault="00000000" w:rsidRPr="00000000" w14:paraId="00000020">
      <w:pPr>
        <w:widowControl w:val="0"/>
        <w:numPr>
          <w:ilvl w:val="0"/>
          <w:numId w:val="3"/>
        </w:numPr>
        <w:spacing w:before="10.767822265625" w:line="264.3717384338379" w:lineRule="auto"/>
        <w:ind w:left="720" w:right="10.31494140625" w:hanging="360"/>
        <w:rPr>
          <w:color w:val="222222"/>
          <w:sz w:val="20"/>
          <w:szCs w:val="20"/>
        </w:rPr>
      </w:pPr>
      <w:r w:rsidDel="00000000" w:rsidR="00000000" w:rsidRPr="00000000">
        <w:rPr>
          <w:color w:val="222222"/>
          <w:sz w:val="20"/>
          <w:szCs w:val="20"/>
          <w:rtl w:val="0"/>
        </w:rPr>
        <w:t xml:space="preserve">Conducted thorough </w:t>
      </w:r>
      <w:r w:rsidDel="00000000" w:rsidR="00000000" w:rsidRPr="00000000">
        <w:rPr>
          <w:b w:val="1"/>
          <w:bCs w:val="1"/>
          <w:color w:val="222222"/>
          <w:sz w:val="20"/>
          <w:szCs w:val="20"/>
          <w:rtl w:val="0"/>
        </w:rPr>
        <w:t xml:space="preserve">Data Validation </w:t>
      </w:r>
      <w:r w:rsidDel="00000000" w:rsidR="00000000" w:rsidRPr="00000000">
        <w:rPr>
          <w:color w:val="222222"/>
          <w:sz w:val="20"/>
          <w:szCs w:val="20"/>
          <w:rtl w:val="0"/>
        </w:rPr>
        <w:t xml:space="preserve">of all </w:t>
      </w:r>
      <w:r w:rsidDel="00000000" w:rsidR="00000000" w:rsidRPr="00000000">
        <w:rPr>
          <w:sz w:val="20"/>
          <w:szCs w:val="20"/>
          <w:rtl w:val="0"/>
        </w:rPr>
        <w:t xml:space="preserve">DataBricks</w:t>
      </w:r>
      <w:r w:rsidDel="00000000" w:rsidR="00000000" w:rsidRPr="00000000">
        <w:rPr>
          <w:color w:val="222222"/>
          <w:sz w:val="20"/>
          <w:szCs w:val="20"/>
          <w:rtl w:val="0"/>
        </w:rPr>
        <w:t xml:space="preserve"> tables against source RDS data, including record counts, schema checks, and consistency verification.</w:t>
      </w:r>
    </w:p>
    <w:p w:rsidR="00000000" w:rsidDel="00000000" w:rsidP="00000000" w:rsidRDefault="00000000" w:rsidRPr="00000000" w14:paraId="00000021">
      <w:pPr>
        <w:numPr>
          <w:ilvl w:val="0"/>
          <w:numId w:val="3"/>
        </w:numPr>
        <w:ind w:left="720" w:hanging="360"/>
        <w:jc w:val="both"/>
        <w:rPr>
          <w:color w:val="222222"/>
          <w:sz w:val="20"/>
          <w:szCs w:val="20"/>
        </w:rPr>
      </w:pPr>
      <w:r w:rsidDel="00000000" w:rsidR="00000000" w:rsidRPr="00000000">
        <w:rPr>
          <w:color w:val="222222"/>
          <w:sz w:val="20"/>
          <w:szCs w:val="20"/>
          <w:rtl w:val="0"/>
        </w:rPr>
        <w:t xml:space="preserve">Implemented quality checks to ensure completeness, accuracy, and reliability of ingested data.</w:t>
      </w:r>
    </w:p>
    <w:p w:rsidR="00000000" w:rsidDel="00000000" w:rsidP="00000000" w:rsidRDefault="00000000" w:rsidRPr="00000000" w14:paraId="00000022">
      <w:pPr>
        <w:numPr>
          <w:ilvl w:val="0"/>
          <w:numId w:val="3"/>
        </w:numPr>
        <w:ind w:left="720" w:hanging="360"/>
        <w:jc w:val="both"/>
        <w:rPr>
          <w:color w:val="222222"/>
          <w:sz w:val="20"/>
          <w:szCs w:val="20"/>
        </w:rPr>
      </w:pPr>
      <w:r w:rsidDel="00000000" w:rsidR="00000000" w:rsidRPr="00000000">
        <w:rPr>
          <w:color w:val="222222"/>
          <w:sz w:val="20"/>
          <w:szCs w:val="20"/>
          <w:rtl w:val="0"/>
        </w:rPr>
        <w:t xml:space="preserve">Consolidated data from </w:t>
      </w:r>
      <w:r w:rsidDel="00000000" w:rsidR="00000000" w:rsidRPr="00000000">
        <w:rPr>
          <w:b w:val="1"/>
          <w:bCs w:val="1"/>
          <w:color w:val="222222"/>
          <w:sz w:val="20"/>
          <w:szCs w:val="20"/>
          <w:rtl w:val="0"/>
        </w:rPr>
        <w:t xml:space="preserve">multiple sources</w:t>
      </w:r>
      <w:r w:rsidDel="00000000" w:rsidR="00000000" w:rsidRPr="00000000">
        <w:rPr>
          <w:color w:val="222222"/>
          <w:sz w:val="20"/>
          <w:szCs w:val="20"/>
          <w:rtl w:val="0"/>
        </w:rPr>
        <w:t xml:space="preserve"> into a single staging layer using dbt models with </w:t>
      </w:r>
      <w:r w:rsidDel="00000000" w:rsidR="00000000" w:rsidRPr="00000000">
        <w:rPr>
          <w:color w:val="222222"/>
          <w:sz w:val="20"/>
          <w:szCs w:val="20"/>
          <w:rtl w:val="0"/>
        </w:rPr>
        <w:t xml:space="preserve">incremental logic</w:t>
      </w:r>
      <w:r w:rsidDel="00000000" w:rsidR="00000000" w:rsidRPr="00000000">
        <w:rPr>
          <w:color w:val="222222"/>
          <w:sz w:val="20"/>
          <w:szCs w:val="20"/>
          <w:rtl w:val="0"/>
        </w:rPr>
        <w:t xml:space="preserve"> for efficient processing of new or updated records.</w:t>
      </w:r>
    </w:p>
    <w:p w:rsidR="00000000" w:rsidDel="00000000" w:rsidP="00000000" w:rsidRDefault="00000000" w:rsidRPr="00000000" w14:paraId="00000023">
      <w:pPr>
        <w:numPr>
          <w:ilvl w:val="0"/>
          <w:numId w:val="3"/>
        </w:numPr>
        <w:ind w:left="720" w:hanging="360"/>
        <w:jc w:val="both"/>
        <w:rPr>
          <w:color w:val="222222"/>
          <w:sz w:val="20"/>
          <w:szCs w:val="20"/>
        </w:rPr>
      </w:pPr>
      <w:r w:rsidDel="00000000" w:rsidR="00000000" w:rsidRPr="00000000">
        <w:rPr>
          <w:color w:val="222222"/>
          <w:sz w:val="20"/>
          <w:szCs w:val="20"/>
          <w:rtl w:val="0"/>
        </w:rPr>
        <w:t xml:space="preserve">Designed and implemented </w:t>
      </w:r>
      <w:r w:rsidDel="00000000" w:rsidR="00000000" w:rsidRPr="00000000">
        <w:rPr>
          <w:b w:val="1"/>
          <w:bCs w:val="1"/>
          <w:color w:val="222222"/>
          <w:sz w:val="20"/>
          <w:szCs w:val="20"/>
          <w:rtl w:val="0"/>
        </w:rPr>
        <w:t xml:space="preserve">star-schema dimensional models</w:t>
      </w:r>
      <w:r w:rsidDel="00000000" w:rsidR="00000000" w:rsidRPr="00000000">
        <w:rPr>
          <w:color w:val="222222"/>
          <w:sz w:val="20"/>
          <w:szCs w:val="20"/>
          <w:rtl w:val="0"/>
        </w:rPr>
        <w:t xml:space="preserve"> for fact and dimension tables in the reporting layer to support analytics and BI reporting.</w:t>
      </w:r>
    </w:p>
    <w:p w:rsidR="00000000" w:rsidDel="00000000" w:rsidP="00000000" w:rsidRDefault="00000000" w:rsidRPr="00000000" w14:paraId="00000024">
      <w:pPr>
        <w:numPr>
          <w:ilvl w:val="0"/>
          <w:numId w:val="3"/>
        </w:numPr>
        <w:ind w:left="720" w:hanging="360"/>
        <w:jc w:val="both"/>
        <w:rPr>
          <w:color w:val="222222"/>
          <w:sz w:val="20"/>
          <w:szCs w:val="20"/>
        </w:rPr>
      </w:pPr>
      <w:r w:rsidDel="00000000" w:rsidR="00000000" w:rsidRPr="00000000">
        <w:rPr>
          <w:color w:val="222222"/>
          <w:sz w:val="20"/>
          <w:szCs w:val="20"/>
          <w:rtl w:val="0"/>
        </w:rPr>
        <w:t xml:space="preserve">Built </w:t>
      </w:r>
      <w:r w:rsidDel="00000000" w:rsidR="00000000" w:rsidRPr="00000000">
        <w:rPr>
          <w:b w:val="1"/>
          <w:bCs w:val="1"/>
          <w:color w:val="222222"/>
          <w:sz w:val="20"/>
          <w:szCs w:val="20"/>
          <w:rtl w:val="0"/>
        </w:rPr>
        <w:t xml:space="preserve">DBT models</w:t>
      </w:r>
      <w:r w:rsidDel="00000000" w:rsidR="00000000" w:rsidRPr="00000000">
        <w:rPr>
          <w:color w:val="222222"/>
          <w:sz w:val="20"/>
          <w:szCs w:val="20"/>
          <w:rtl w:val="0"/>
        </w:rPr>
        <w:t xml:space="preserve"> to transform staging data into curated dimensional tables, incorporating joins, aggregations, and calculations while ensuring maintainability.</w:t>
      </w:r>
    </w:p>
    <w:p w:rsidR="00000000" w:rsidDel="00000000" w:rsidP="00000000" w:rsidRDefault="00000000" w:rsidRPr="00000000" w14:paraId="00000025">
      <w:pPr>
        <w:numPr>
          <w:ilvl w:val="0"/>
          <w:numId w:val="3"/>
        </w:numPr>
        <w:ind w:left="720" w:hanging="360"/>
        <w:jc w:val="both"/>
        <w:rPr>
          <w:color w:val="222222"/>
          <w:sz w:val="20"/>
          <w:szCs w:val="20"/>
        </w:rPr>
      </w:pPr>
      <w:r w:rsidDel="00000000" w:rsidR="00000000" w:rsidRPr="00000000">
        <w:rPr>
          <w:color w:val="222222"/>
          <w:sz w:val="20"/>
          <w:szCs w:val="20"/>
          <w:rtl w:val="0"/>
        </w:rPr>
        <w:t xml:space="preserve">Automated end-to-end data pipelines from ingestion to reporting layers using </w:t>
      </w:r>
      <w:r w:rsidDel="00000000" w:rsidR="00000000" w:rsidRPr="00000000">
        <w:rPr>
          <w:sz w:val="20"/>
          <w:szCs w:val="20"/>
          <w:rtl w:val="0"/>
        </w:rPr>
        <w:t xml:space="preserve">DataBricks </w:t>
      </w:r>
      <w:r w:rsidDel="00000000" w:rsidR="00000000" w:rsidRPr="00000000">
        <w:rPr>
          <w:color w:val="222222"/>
          <w:sz w:val="20"/>
          <w:szCs w:val="20"/>
          <w:rtl w:val="0"/>
        </w:rPr>
        <w:t xml:space="preserve">Tasks, scheduling </w:t>
      </w:r>
      <w:r w:rsidDel="00000000" w:rsidR="00000000" w:rsidRPr="00000000">
        <w:rPr>
          <w:b w:val="1"/>
          <w:bCs w:val="1"/>
          <w:color w:val="222222"/>
          <w:sz w:val="20"/>
          <w:szCs w:val="20"/>
          <w:rtl w:val="0"/>
        </w:rPr>
        <w:t xml:space="preserve">incremental loads</w:t>
      </w:r>
      <w:r w:rsidDel="00000000" w:rsidR="00000000" w:rsidRPr="00000000">
        <w:rPr>
          <w:color w:val="222222"/>
          <w:sz w:val="20"/>
          <w:szCs w:val="20"/>
          <w:rtl w:val="0"/>
        </w:rPr>
        <w:t xml:space="preserve"> and DBT transformations without manual intervention. </w:t>
      </w:r>
    </w:p>
    <w:p w:rsidR="00000000" w:rsidDel="00000000" w:rsidP="00000000" w:rsidRDefault="00000000" w:rsidRPr="00000000" w14:paraId="00000026">
      <w:pPr>
        <w:numPr>
          <w:ilvl w:val="0"/>
          <w:numId w:val="3"/>
        </w:numPr>
        <w:ind w:left="720" w:hanging="360"/>
        <w:jc w:val="both"/>
        <w:rPr>
          <w:color w:val="222222"/>
          <w:sz w:val="20"/>
          <w:szCs w:val="20"/>
        </w:rPr>
      </w:pPr>
      <w:r w:rsidDel="00000000" w:rsidR="00000000" w:rsidRPr="00000000">
        <w:rPr>
          <w:color w:val="222222"/>
          <w:sz w:val="20"/>
          <w:szCs w:val="20"/>
          <w:rtl w:val="0"/>
        </w:rPr>
        <w:t xml:space="preserve">Tuned dbt transformations and </w:t>
      </w:r>
      <w:r w:rsidDel="00000000" w:rsidR="00000000" w:rsidRPr="00000000">
        <w:rPr>
          <w:sz w:val="20"/>
          <w:szCs w:val="20"/>
          <w:rtl w:val="0"/>
        </w:rPr>
        <w:t xml:space="preserve">DataBricks</w:t>
      </w:r>
      <w:r w:rsidDel="00000000" w:rsidR="00000000" w:rsidRPr="00000000">
        <w:rPr>
          <w:color w:val="222222"/>
          <w:sz w:val="20"/>
          <w:szCs w:val="20"/>
          <w:rtl w:val="0"/>
        </w:rPr>
        <w:t xml:space="preserve"> SQL queries to </w:t>
      </w:r>
      <w:r w:rsidDel="00000000" w:rsidR="00000000" w:rsidRPr="00000000">
        <w:rPr>
          <w:b w:val="1"/>
          <w:bCs w:val="1"/>
          <w:color w:val="222222"/>
          <w:sz w:val="20"/>
          <w:szCs w:val="20"/>
          <w:rtl w:val="0"/>
        </w:rPr>
        <w:t xml:space="preserve">reduce compute costs</w:t>
      </w:r>
      <w:r w:rsidDel="00000000" w:rsidR="00000000" w:rsidRPr="00000000">
        <w:rPr>
          <w:color w:val="222222"/>
          <w:sz w:val="20"/>
          <w:szCs w:val="20"/>
          <w:rtl w:val="0"/>
        </w:rPr>
        <w:t xml:space="preserve"> and improve execution efficiency at scale.</w:t>
      </w:r>
    </w:p>
    <w:p w:rsidR="00000000" w:rsidDel="00000000" w:rsidP="00000000" w:rsidRDefault="00000000" w:rsidRPr="00000000" w14:paraId="00000027">
      <w:pPr>
        <w:numPr>
          <w:ilvl w:val="0"/>
          <w:numId w:val="3"/>
        </w:numPr>
        <w:spacing w:after="0" w:afterAutospacing="0"/>
        <w:ind w:left="720" w:hanging="360"/>
        <w:jc w:val="both"/>
        <w:rPr>
          <w:color w:val="222222"/>
          <w:sz w:val="20"/>
          <w:szCs w:val="20"/>
        </w:rPr>
      </w:pPr>
      <w:r w:rsidDel="00000000" w:rsidR="00000000" w:rsidRPr="00000000">
        <w:rPr>
          <w:color w:val="222222"/>
          <w:sz w:val="20"/>
          <w:szCs w:val="20"/>
          <w:rtl w:val="0"/>
        </w:rPr>
        <w:t xml:space="preserve">Maintained detailed </w:t>
      </w:r>
      <w:r w:rsidDel="00000000" w:rsidR="00000000" w:rsidRPr="00000000">
        <w:rPr>
          <w:b w:val="1"/>
          <w:bCs w:val="1"/>
          <w:color w:val="222222"/>
          <w:sz w:val="20"/>
          <w:szCs w:val="20"/>
          <w:rtl w:val="0"/>
        </w:rPr>
        <w:t xml:space="preserve">documentation </w:t>
      </w:r>
      <w:r w:rsidDel="00000000" w:rsidR="00000000" w:rsidRPr="00000000">
        <w:rPr>
          <w:color w:val="222222"/>
          <w:sz w:val="20"/>
          <w:szCs w:val="20"/>
          <w:rtl w:val="0"/>
        </w:rPr>
        <w:t xml:space="preserve">of transformation logic, table lineage, and incremental strategies to support team knowledge transfer and onboarding.</w:t>
      </w:r>
    </w:p>
    <w:p w:rsidR="00000000" w:rsidDel="00000000" w:rsidP="00000000" w:rsidRDefault="00000000" w:rsidRPr="00000000" w14:paraId="00000028">
      <w:pPr>
        <w:widowControl w:val="0"/>
        <w:numPr>
          <w:ilvl w:val="0"/>
          <w:numId w:val="3"/>
        </w:numPr>
        <w:spacing w:before="0" w:beforeAutospacing="0" w:line="264.3717384338379" w:lineRule="auto"/>
        <w:ind w:left="720" w:right="1.988525390625" w:hanging="360"/>
        <w:rPr>
          <w:color w:val="222222"/>
          <w:sz w:val="20"/>
          <w:szCs w:val="20"/>
        </w:rPr>
      </w:pPr>
      <w:r w:rsidDel="00000000" w:rsidR="00000000" w:rsidRPr="00000000">
        <w:rPr>
          <w:color w:val="222222"/>
          <w:sz w:val="20"/>
          <w:szCs w:val="20"/>
          <w:rtl w:val="0"/>
        </w:rPr>
        <w:t xml:space="preserve">Ensured adherence to data engineering best practices, </w:t>
      </w:r>
      <w:r w:rsidDel="00000000" w:rsidR="00000000" w:rsidRPr="00000000">
        <w:rPr>
          <w:b w:val="1"/>
          <w:bCs w:val="1"/>
          <w:color w:val="222222"/>
          <w:sz w:val="20"/>
          <w:szCs w:val="20"/>
          <w:rtl w:val="0"/>
        </w:rPr>
        <w:t xml:space="preserve">collaborating with stakeholders</w:t>
      </w:r>
      <w:r w:rsidDel="00000000" w:rsidR="00000000" w:rsidRPr="00000000">
        <w:rPr>
          <w:color w:val="222222"/>
          <w:sz w:val="20"/>
          <w:szCs w:val="20"/>
          <w:rtl w:val="0"/>
        </w:rPr>
        <w:t xml:space="preserve"> to meet business and technical requirements</w:t>
      </w:r>
    </w:p>
    <w:p w:rsidR="00000000" w:rsidDel="00000000" w:rsidP="00000000" w:rsidRDefault="00000000" w:rsidRPr="00000000" w14:paraId="00000029">
      <w:pPr>
        <w:jc w:val="both"/>
        <w:rPr>
          <w:sz w:val="20"/>
          <w:szCs w:val="20"/>
        </w:rPr>
      </w:pPr>
      <w:r w:rsidDel="00000000" w:rsidR="00000000" w:rsidRPr="00000000">
        <w:rPr>
          <w:rtl w:val="0"/>
        </w:rPr>
      </w:r>
    </w:p>
    <w:p w:rsidR="00000000" w:rsidDel="00000000" w:rsidP="00000000" w:rsidRDefault="00000000" w:rsidRPr="00000000" w14:paraId="0000002A">
      <w:pPr>
        <w:jc w:val="both"/>
        <w:rPr>
          <w:b w:val="1"/>
          <w:bCs w:val="1"/>
          <w:color w:val="222222"/>
          <w:sz w:val="20"/>
          <w:szCs w:val="20"/>
        </w:rPr>
      </w:pPr>
      <w:r w:rsidDel="00000000" w:rsidR="00000000" w:rsidRPr="00000000">
        <w:rPr>
          <w:b w:val="1"/>
          <w:bCs w:val="1"/>
          <w:color w:val="222222"/>
          <w:sz w:val="20"/>
          <w:szCs w:val="20"/>
          <w:rtl w:val="0"/>
        </w:rPr>
        <w:t xml:space="preserve">Duration: </w:t>
      </w:r>
      <w:r w:rsidDel="00000000" w:rsidR="00000000" w:rsidRPr="00000000">
        <w:rPr>
          <w:b w:val="1"/>
          <w:bCs w:val="1"/>
          <w:sz w:val="20"/>
          <w:szCs w:val="20"/>
          <w:rtl w:val="0"/>
        </w:rPr>
        <w:t xml:space="preserve">June </w:t>
      </w:r>
      <w:r w:rsidDel="00000000" w:rsidR="00000000" w:rsidRPr="00000000">
        <w:rPr>
          <w:b w:val="1"/>
          <w:bCs w:val="1"/>
          <w:sz w:val="20"/>
          <w:szCs w:val="20"/>
          <w:rtl w:val="0"/>
        </w:rPr>
        <w:t xml:space="preserve">2025 – Ongoing</w:t>
      </w: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b w:val="1"/>
          <w:bCs w:val="1"/>
          <w:color w:val="222222"/>
          <w:sz w:val="20"/>
          <w:szCs w:val="20"/>
          <w:rtl w:val="0"/>
        </w:rPr>
        <w:t xml:space="preserve">Tech stack: </w:t>
      </w:r>
      <w:r w:rsidDel="00000000" w:rsidR="00000000" w:rsidRPr="00000000">
        <w:rPr>
          <w:b w:val="1"/>
          <w:bCs w:val="1"/>
          <w:sz w:val="20"/>
          <w:szCs w:val="20"/>
          <w:rtl w:val="0"/>
        </w:rPr>
        <w:t xml:space="preserve">DataBricks, SQL, T-SQL, DBT</w:t>
      </w:r>
      <w:r w:rsidDel="00000000" w:rsidR="00000000" w:rsidRPr="00000000">
        <w:rPr>
          <w:rtl w:val="0"/>
        </w:rPr>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jc w:val="both"/>
        <w:rPr>
          <w:b w:val="1"/>
          <w:bCs w:val="1"/>
          <w:sz w:val="20"/>
          <w:szCs w:val="20"/>
        </w:rPr>
      </w:pPr>
      <w:r w:rsidDel="00000000" w:rsidR="00000000" w:rsidRPr="00000000">
        <w:rPr>
          <w:b w:val="1"/>
          <w:bCs w:val="1"/>
          <w:rtl w:val="0"/>
        </w:rPr>
        <w:t xml:space="preserve">2: </w:t>
      </w:r>
      <w:r w:rsidDel="00000000" w:rsidR="00000000" w:rsidRPr="00000000">
        <w:rPr>
          <w:b w:val="1"/>
          <w:bCs w:val="1"/>
          <w:sz w:val="20"/>
          <w:szCs w:val="20"/>
          <w:rtl w:val="0"/>
        </w:rPr>
        <w:t xml:space="preserve">Restaurant Sales Analytics &amp; POS Data Migration </w:t>
      </w:r>
    </w:p>
    <w:p w:rsidR="00000000" w:rsidDel="00000000" w:rsidP="00000000" w:rsidRDefault="00000000" w:rsidRPr="00000000" w14:paraId="0000002E">
      <w:pPr>
        <w:jc w:val="both"/>
        <w:rPr>
          <w:b w:val="1"/>
          <w:bCs w:val="1"/>
          <w:sz w:val="20"/>
          <w:szCs w:val="20"/>
        </w:rPr>
      </w:pPr>
      <w:r w:rsidDel="00000000" w:rsidR="00000000" w:rsidRPr="00000000">
        <w:rPr>
          <w:rtl w:val="0"/>
        </w:rPr>
      </w:r>
    </w:p>
    <w:p w:rsidR="00000000" w:rsidDel="00000000" w:rsidP="00000000" w:rsidRDefault="00000000" w:rsidRPr="00000000" w14:paraId="0000002F">
      <w:pPr>
        <w:numPr>
          <w:ilvl w:val="0"/>
          <w:numId w:val="1"/>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Collaborated</w:t>
      </w:r>
      <w:r w:rsidDel="00000000" w:rsidR="00000000" w:rsidRPr="00000000">
        <w:rPr>
          <w:sz w:val="20"/>
          <w:szCs w:val="20"/>
          <w:rtl w:val="0"/>
        </w:rPr>
        <w:t xml:space="preserve"> with data engineering, analytics, and product stakeholders to understand restaurant POS operations, translating business requirements into scalable data models supporting sales, payments, guest count, discounts, and fiscal reporting across US and Brazil markets.</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Developed AWS Glue ingestion pipelines</w:t>
      </w:r>
      <w:r w:rsidDel="00000000" w:rsidR="00000000" w:rsidRPr="00000000">
        <w:rPr>
          <w:sz w:val="20"/>
          <w:szCs w:val="20"/>
          <w:rtl w:val="0"/>
        </w:rPr>
        <w:t xml:space="preserve"> to extract data from multiple sources, including </w:t>
      </w:r>
      <w:r w:rsidDel="00000000" w:rsidR="00000000" w:rsidRPr="00000000">
        <w:rPr>
          <w:b w:val="1"/>
          <w:bCs w:val="1"/>
          <w:sz w:val="20"/>
          <w:szCs w:val="20"/>
          <w:rtl w:val="0"/>
        </w:rPr>
        <w:t xml:space="preserve">Aloha Pulse webhooks/APIs</w:t>
      </w:r>
      <w:r w:rsidDel="00000000" w:rsidR="00000000" w:rsidRPr="00000000">
        <w:rPr>
          <w:sz w:val="20"/>
          <w:szCs w:val="20"/>
          <w:rtl w:val="0"/>
        </w:rPr>
        <w:t xml:space="preserve"> and </w:t>
      </w:r>
      <w:r w:rsidDel="00000000" w:rsidR="00000000" w:rsidRPr="00000000">
        <w:rPr>
          <w:b w:val="1"/>
          <w:bCs w:val="1"/>
          <w:sz w:val="20"/>
          <w:szCs w:val="20"/>
          <w:rtl w:val="0"/>
        </w:rPr>
        <w:t xml:space="preserve">SQL Server</w:t>
      </w:r>
      <w:r w:rsidDel="00000000" w:rsidR="00000000" w:rsidRPr="00000000">
        <w:rPr>
          <w:sz w:val="20"/>
          <w:szCs w:val="20"/>
          <w:rtl w:val="0"/>
        </w:rPr>
        <w:t xml:space="preserve">, loading both structured and semi-structured data into the </w:t>
      </w:r>
      <w:r w:rsidDel="00000000" w:rsidR="00000000" w:rsidRPr="00000000">
        <w:rPr>
          <w:b w:val="1"/>
          <w:bCs w:val="1"/>
          <w:sz w:val="20"/>
          <w:szCs w:val="20"/>
          <w:rtl w:val="0"/>
        </w:rPr>
        <w:t xml:space="preserve">DataBricks RAW</w:t>
      </w:r>
      <w:r w:rsidDel="00000000" w:rsidR="00000000" w:rsidRPr="00000000">
        <w:rPr>
          <w:sz w:val="20"/>
          <w:szCs w:val="20"/>
          <w:rtl w:val="0"/>
        </w:rPr>
        <w:t xml:space="preserve"> layer for downstream processing.</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Built and maintained</w:t>
      </w:r>
      <w:r w:rsidDel="00000000" w:rsidR="00000000" w:rsidRPr="00000000">
        <w:rPr>
          <w:sz w:val="20"/>
          <w:szCs w:val="20"/>
          <w:rtl w:val="0"/>
        </w:rPr>
        <w:t xml:space="preserve"> modular </w:t>
      </w:r>
      <w:r w:rsidDel="00000000" w:rsidR="00000000" w:rsidRPr="00000000">
        <w:rPr>
          <w:b w:val="1"/>
          <w:bCs w:val="1"/>
          <w:sz w:val="20"/>
          <w:szCs w:val="20"/>
          <w:rtl w:val="0"/>
        </w:rPr>
        <w:t xml:space="preserve">DBT</w:t>
      </w:r>
      <w:r w:rsidDel="00000000" w:rsidR="00000000" w:rsidRPr="00000000">
        <w:rPr>
          <w:sz w:val="20"/>
          <w:szCs w:val="20"/>
          <w:rtl w:val="0"/>
        </w:rPr>
        <w:t xml:space="preserve"> models across Bronze, Silver, Gold, and Analytics layers, transforming POS transactions, line items, tenders, taxes, discounts, and employee data into analytics-ready fact and dimension models using incremental materializations and reusable macros.</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Designed</w:t>
      </w:r>
      <w:r w:rsidDel="00000000" w:rsidR="00000000" w:rsidRPr="00000000">
        <w:rPr>
          <w:sz w:val="20"/>
          <w:szCs w:val="20"/>
          <w:rtl w:val="0"/>
        </w:rPr>
        <w:t xml:space="preserve"> scalable Gold-layer dimensional models by integrating Aloha Pulse and legacy EDW datasets into unified order, order line, order item, and payment fact tables, implementing surrogate keys, business-key deduplication, and multi-source data integration.</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Implemented</w:t>
      </w:r>
      <w:r w:rsidDel="00000000" w:rsidR="00000000" w:rsidRPr="00000000">
        <w:rPr>
          <w:sz w:val="20"/>
          <w:szCs w:val="20"/>
          <w:rtl w:val="0"/>
        </w:rPr>
        <w:t xml:space="preserve"> country-specific incremental loading strategies, configurable cutover dates, multi-currency (USD/BRL) support, and market-specific business rules for accurate financial reporting across US and Brazil operations.</w:t>
      </w:r>
    </w:p>
    <w:p w:rsidR="00000000" w:rsidDel="00000000" w:rsidP="00000000" w:rsidRDefault="00000000" w:rsidRPr="00000000" w14:paraId="00000034">
      <w:pPr>
        <w:numPr>
          <w:ilvl w:val="0"/>
          <w:numId w:val="1"/>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Improved data quality and pipeline reliability</w:t>
      </w:r>
      <w:r w:rsidDel="00000000" w:rsidR="00000000" w:rsidRPr="00000000">
        <w:rPr>
          <w:sz w:val="20"/>
          <w:szCs w:val="20"/>
          <w:rtl w:val="0"/>
        </w:rPr>
        <w:t xml:space="preserve"> through DBT testing, YAML documentation, automated reconciliation, and troubleshooting duplicate records, guest-count discrepancies, and incremental load issues using DataBricks Time Travel and end-to-end data lineage analysis.</w:t>
      </w:r>
      <w:r w:rsidDel="00000000" w:rsidR="00000000" w:rsidRPr="00000000">
        <w:rPr>
          <w:rtl w:val="0"/>
        </w:rPr>
      </w:r>
    </w:p>
    <w:p w:rsidR="00000000" w:rsidDel="00000000" w:rsidP="00000000" w:rsidRDefault="00000000" w:rsidRPr="00000000" w14:paraId="00000035">
      <w:pPr>
        <w:spacing w:after="40" w:before="40" w:line="240" w:lineRule="auto"/>
        <w:ind w:left="720" w:hanging="360"/>
        <w:jc w:val="both"/>
        <w:rPr>
          <w:b w:val="1"/>
          <w:bCs w:val="1"/>
          <w:sz w:val="20"/>
          <w:szCs w:val="20"/>
        </w:rPr>
      </w:pPr>
      <w:r w:rsidDel="00000000" w:rsidR="00000000" w:rsidRPr="00000000">
        <w:rPr>
          <w:b w:val="1"/>
          <w:bCs w:val="1"/>
          <w:sz w:val="20"/>
          <w:szCs w:val="20"/>
          <w:rtl w:val="0"/>
        </w:rPr>
        <w:t xml:space="preserve">Duration:</w:t>
      </w:r>
      <w:r w:rsidDel="00000000" w:rsidR="00000000" w:rsidRPr="00000000">
        <w:rPr>
          <w:b w:val="1"/>
          <w:bCs w:val="1"/>
          <w:rtl w:val="0"/>
        </w:rPr>
        <w:t xml:space="preserve"> </w:t>
      </w:r>
      <w:r w:rsidDel="00000000" w:rsidR="00000000" w:rsidRPr="00000000">
        <w:rPr>
          <w:b w:val="1"/>
          <w:bCs w:val="1"/>
          <w:sz w:val="20"/>
          <w:szCs w:val="20"/>
          <w:rtl w:val="0"/>
        </w:rPr>
        <w:t xml:space="preserve">June 2023 – May 2024</w:t>
      </w:r>
    </w:p>
    <w:p w:rsidR="00000000" w:rsidDel="00000000" w:rsidP="00000000" w:rsidRDefault="00000000" w:rsidRPr="00000000" w14:paraId="00000036">
      <w:pPr>
        <w:spacing w:after="40" w:before="40" w:line="240" w:lineRule="auto"/>
        <w:ind w:left="360" w:firstLine="0"/>
        <w:jc w:val="both"/>
        <w:rPr>
          <w:b w:val="1"/>
          <w:bCs w:val="1"/>
          <w:sz w:val="20"/>
          <w:szCs w:val="20"/>
        </w:rPr>
      </w:pPr>
      <w:r w:rsidDel="00000000" w:rsidR="00000000" w:rsidRPr="00000000">
        <w:rPr>
          <w:b w:val="1"/>
          <w:bCs w:val="1"/>
          <w:sz w:val="20"/>
          <w:szCs w:val="20"/>
          <w:rtl w:val="0"/>
        </w:rPr>
        <w:t xml:space="preserve">Tech stack: DataBricks, SQL, DBT, AWS Glue</w:t>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b w:val="1"/>
          <w:bCs w:val="1"/>
          <w:sz w:val="20"/>
          <w:szCs w:val="20"/>
        </w:rPr>
      </w:pPr>
      <w:r w:rsidDel="00000000" w:rsidR="00000000" w:rsidRPr="00000000">
        <w:rPr>
          <w:b w:val="1"/>
          <w:bCs w:val="1"/>
          <w:sz w:val="20"/>
          <w:szCs w:val="20"/>
          <w:rtl w:val="0"/>
        </w:rPr>
        <w:t xml:space="preserve">3: SAP EDW Migration</w:t>
      </w:r>
    </w:p>
    <w:p w:rsidR="00000000" w:rsidDel="00000000" w:rsidP="00000000" w:rsidRDefault="00000000" w:rsidRPr="00000000" w14:paraId="00000039">
      <w:pPr>
        <w:jc w:val="both"/>
        <w:rPr>
          <w:b w:val="1"/>
          <w:bCs w:val="1"/>
          <w:sz w:val="20"/>
          <w:szCs w:val="20"/>
        </w:rPr>
      </w:pPr>
      <w:r w:rsidDel="00000000" w:rsidR="00000000" w:rsidRPr="00000000">
        <w:rPr>
          <w:rtl w:val="0"/>
        </w:rPr>
      </w:r>
    </w:p>
    <w:p w:rsidR="00000000" w:rsidDel="00000000" w:rsidP="00000000" w:rsidRDefault="00000000" w:rsidRPr="00000000" w14:paraId="0000003A">
      <w:pPr>
        <w:numPr>
          <w:ilvl w:val="0"/>
          <w:numId w:val="5"/>
        </w:numPr>
        <w:ind w:left="720" w:hanging="360"/>
        <w:jc w:val="both"/>
        <w:rPr>
          <w:sz w:val="20"/>
          <w:szCs w:val="20"/>
        </w:rPr>
      </w:pPr>
      <w:r w:rsidDel="00000000" w:rsidR="00000000" w:rsidRPr="00000000">
        <w:rPr>
          <w:sz w:val="20"/>
          <w:szCs w:val="20"/>
          <w:rtl w:val="0"/>
        </w:rPr>
        <w:t xml:space="preserve">Converted complex </w:t>
      </w:r>
      <w:r w:rsidDel="00000000" w:rsidR="00000000" w:rsidRPr="00000000">
        <w:rPr>
          <w:b w:val="1"/>
          <w:bCs w:val="1"/>
          <w:sz w:val="20"/>
          <w:szCs w:val="20"/>
          <w:rtl w:val="0"/>
        </w:rPr>
        <w:t xml:space="preserve">workflows</w:t>
      </w:r>
      <w:r w:rsidDel="00000000" w:rsidR="00000000" w:rsidRPr="00000000">
        <w:rPr>
          <w:sz w:val="20"/>
          <w:szCs w:val="20"/>
          <w:rtl w:val="0"/>
        </w:rPr>
        <w:t xml:space="preserve"> and </w:t>
      </w:r>
      <w:r w:rsidDel="00000000" w:rsidR="00000000" w:rsidRPr="00000000">
        <w:rPr>
          <w:b w:val="1"/>
          <w:bCs w:val="1"/>
          <w:sz w:val="20"/>
          <w:szCs w:val="20"/>
          <w:rtl w:val="0"/>
        </w:rPr>
        <w:t xml:space="preserve">scripted procedures into optimized BigQuery SQL</w:t>
      </w:r>
      <w:r w:rsidDel="00000000" w:rsidR="00000000" w:rsidRPr="00000000">
        <w:rPr>
          <w:sz w:val="20"/>
          <w:szCs w:val="20"/>
          <w:rtl w:val="0"/>
        </w:rPr>
        <w:t xml:space="preserve"> while handling precision and date logic differences.</w:t>
      </w:r>
    </w:p>
    <w:p w:rsidR="00000000" w:rsidDel="00000000" w:rsidP="00000000" w:rsidRDefault="00000000" w:rsidRPr="00000000" w14:paraId="0000003B">
      <w:pPr>
        <w:numPr>
          <w:ilvl w:val="0"/>
          <w:numId w:val="5"/>
        </w:numPr>
        <w:ind w:left="720" w:hanging="360"/>
        <w:jc w:val="both"/>
        <w:rPr>
          <w:sz w:val="20"/>
          <w:szCs w:val="20"/>
        </w:rPr>
      </w:pPr>
      <w:r w:rsidDel="00000000" w:rsidR="00000000" w:rsidRPr="00000000">
        <w:rPr>
          <w:b w:val="1"/>
          <w:bCs w:val="1"/>
          <w:sz w:val="20"/>
          <w:szCs w:val="20"/>
          <w:rtl w:val="0"/>
        </w:rPr>
        <w:t xml:space="preserve">Flattened deeply nested HANA views</w:t>
      </w:r>
      <w:r w:rsidDel="00000000" w:rsidR="00000000" w:rsidRPr="00000000">
        <w:rPr>
          <w:sz w:val="20"/>
          <w:szCs w:val="20"/>
          <w:rtl w:val="0"/>
        </w:rPr>
        <w:t xml:space="preserve"> during redesign, significantly improving transformation clarity and performance.</w:t>
      </w:r>
    </w:p>
    <w:p w:rsidR="00000000" w:rsidDel="00000000" w:rsidP="00000000" w:rsidRDefault="00000000" w:rsidRPr="00000000" w14:paraId="0000003C">
      <w:pPr>
        <w:numPr>
          <w:ilvl w:val="0"/>
          <w:numId w:val="5"/>
        </w:numPr>
        <w:ind w:left="720" w:hanging="360"/>
        <w:jc w:val="both"/>
        <w:rPr>
          <w:sz w:val="20"/>
          <w:szCs w:val="20"/>
        </w:rPr>
      </w:pPr>
      <w:r w:rsidDel="00000000" w:rsidR="00000000" w:rsidRPr="00000000">
        <w:rPr>
          <w:b w:val="1"/>
          <w:bCs w:val="1"/>
          <w:sz w:val="20"/>
          <w:szCs w:val="20"/>
          <w:rtl w:val="0"/>
        </w:rPr>
        <w:t xml:space="preserve">Re-implemented currency conversion logic</w:t>
      </w:r>
      <w:r w:rsidDel="00000000" w:rsidR="00000000" w:rsidRPr="00000000">
        <w:rPr>
          <w:sz w:val="20"/>
          <w:szCs w:val="20"/>
          <w:rtl w:val="0"/>
        </w:rPr>
        <w:t xml:space="preserve"> addressing rounding inconsistencies between HANA and BigQuery engines.</w:t>
      </w:r>
    </w:p>
    <w:p w:rsidR="00000000" w:rsidDel="00000000" w:rsidP="00000000" w:rsidRDefault="00000000" w:rsidRPr="00000000" w14:paraId="0000003D">
      <w:pPr>
        <w:numPr>
          <w:ilvl w:val="0"/>
          <w:numId w:val="5"/>
        </w:numPr>
        <w:ind w:left="720" w:hanging="360"/>
        <w:jc w:val="both"/>
        <w:rPr>
          <w:sz w:val="20"/>
          <w:szCs w:val="20"/>
        </w:rPr>
      </w:pPr>
      <w:r w:rsidDel="00000000" w:rsidR="00000000" w:rsidRPr="00000000">
        <w:rPr>
          <w:sz w:val="20"/>
          <w:szCs w:val="20"/>
          <w:rtl w:val="0"/>
        </w:rPr>
        <w:t xml:space="preserve">Built </w:t>
      </w:r>
      <w:r w:rsidDel="00000000" w:rsidR="00000000" w:rsidRPr="00000000">
        <w:rPr>
          <w:b w:val="1"/>
          <w:bCs w:val="1"/>
          <w:sz w:val="20"/>
          <w:szCs w:val="20"/>
          <w:rtl w:val="0"/>
        </w:rPr>
        <w:t xml:space="preserve">automated validation framework</w:t>
      </w:r>
      <w:r w:rsidDel="00000000" w:rsidR="00000000" w:rsidRPr="00000000">
        <w:rPr>
          <w:sz w:val="20"/>
          <w:szCs w:val="20"/>
          <w:rtl w:val="0"/>
        </w:rPr>
        <w:t xml:space="preserve"> performing row-level hash checks and aggregated financial comparisons between both systems.</w:t>
      </w:r>
    </w:p>
    <w:p w:rsidR="00000000" w:rsidDel="00000000" w:rsidP="00000000" w:rsidRDefault="00000000" w:rsidRPr="00000000" w14:paraId="0000003E">
      <w:pPr>
        <w:numPr>
          <w:ilvl w:val="0"/>
          <w:numId w:val="5"/>
        </w:numPr>
        <w:ind w:left="720" w:hanging="360"/>
        <w:jc w:val="both"/>
        <w:rPr>
          <w:sz w:val="20"/>
          <w:szCs w:val="20"/>
        </w:rPr>
      </w:pPr>
      <w:r w:rsidDel="00000000" w:rsidR="00000000" w:rsidRPr="00000000">
        <w:rPr>
          <w:sz w:val="20"/>
          <w:szCs w:val="20"/>
          <w:rtl w:val="0"/>
        </w:rPr>
        <w:t xml:space="preserve">Eliminated </w:t>
      </w:r>
      <w:r w:rsidDel="00000000" w:rsidR="00000000" w:rsidRPr="00000000">
        <w:rPr>
          <w:b w:val="1"/>
          <w:bCs w:val="1"/>
          <w:sz w:val="20"/>
          <w:szCs w:val="20"/>
          <w:rtl w:val="0"/>
        </w:rPr>
        <w:t xml:space="preserve">redundant bridge tables</w:t>
      </w:r>
      <w:r w:rsidDel="00000000" w:rsidR="00000000" w:rsidRPr="00000000">
        <w:rPr>
          <w:sz w:val="20"/>
          <w:szCs w:val="20"/>
          <w:rtl w:val="0"/>
        </w:rPr>
        <w:t xml:space="preserve"> during </w:t>
      </w:r>
      <w:r w:rsidDel="00000000" w:rsidR="00000000" w:rsidRPr="00000000">
        <w:rPr>
          <w:b w:val="1"/>
          <w:bCs w:val="1"/>
          <w:sz w:val="20"/>
          <w:szCs w:val="20"/>
          <w:rtl w:val="0"/>
        </w:rPr>
        <w:t xml:space="preserve">schema redesign</w:t>
      </w:r>
      <w:r w:rsidDel="00000000" w:rsidR="00000000" w:rsidRPr="00000000">
        <w:rPr>
          <w:sz w:val="20"/>
          <w:szCs w:val="20"/>
          <w:rtl w:val="0"/>
        </w:rPr>
        <w:t xml:space="preserve">, simplifying star schema and reducing BI complexity.</w:t>
      </w:r>
    </w:p>
    <w:p w:rsidR="00000000" w:rsidDel="00000000" w:rsidP="00000000" w:rsidRDefault="00000000" w:rsidRPr="00000000" w14:paraId="0000003F">
      <w:pPr>
        <w:numPr>
          <w:ilvl w:val="0"/>
          <w:numId w:val="5"/>
        </w:numPr>
        <w:ind w:left="720" w:hanging="360"/>
        <w:jc w:val="both"/>
        <w:rPr>
          <w:sz w:val="20"/>
          <w:szCs w:val="20"/>
        </w:rPr>
      </w:pPr>
      <w:r w:rsidDel="00000000" w:rsidR="00000000" w:rsidRPr="00000000">
        <w:rPr>
          <w:b w:val="1"/>
          <w:bCs w:val="1"/>
          <w:sz w:val="20"/>
          <w:szCs w:val="20"/>
          <w:rtl w:val="0"/>
        </w:rPr>
        <w:t xml:space="preserve">Optimized</w:t>
      </w:r>
      <w:r w:rsidDel="00000000" w:rsidR="00000000" w:rsidRPr="00000000">
        <w:rPr>
          <w:sz w:val="20"/>
          <w:szCs w:val="20"/>
          <w:rtl w:val="0"/>
        </w:rPr>
        <w:t xml:space="preserve"> </w:t>
      </w:r>
      <w:r w:rsidDel="00000000" w:rsidR="00000000" w:rsidRPr="00000000">
        <w:rPr>
          <w:b w:val="1"/>
          <w:bCs w:val="1"/>
          <w:sz w:val="20"/>
          <w:szCs w:val="20"/>
          <w:rtl w:val="0"/>
        </w:rPr>
        <w:t xml:space="preserve">heavy fact loads</w:t>
      </w:r>
      <w:r w:rsidDel="00000000" w:rsidR="00000000" w:rsidRPr="00000000">
        <w:rPr>
          <w:sz w:val="20"/>
          <w:szCs w:val="20"/>
          <w:rtl w:val="0"/>
        </w:rPr>
        <w:t xml:space="preserve"> using staged merge patterns to avoid long-running transactions.</w:t>
      </w:r>
    </w:p>
    <w:p w:rsidR="00000000" w:rsidDel="00000000" w:rsidP="00000000" w:rsidRDefault="00000000" w:rsidRPr="00000000" w14:paraId="00000040">
      <w:pPr>
        <w:numPr>
          <w:ilvl w:val="0"/>
          <w:numId w:val="5"/>
        </w:numPr>
        <w:ind w:left="720" w:hanging="360"/>
        <w:jc w:val="both"/>
        <w:rPr>
          <w:sz w:val="20"/>
          <w:szCs w:val="20"/>
        </w:rPr>
      </w:pPr>
      <w:r w:rsidDel="00000000" w:rsidR="00000000" w:rsidRPr="00000000">
        <w:rPr>
          <w:sz w:val="20"/>
          <w:szCs w:val="20"/>
          <w:rtl w:val="0"/>
        </w:rPr>
        <w:t xml:space="preserve">Reduced end-to-end transformation time from 8 hours in HANA to 4.2 hours in </w:t>
      </w:r>
      <w:r w:rsidDel="00000000" w:rsidR="00000000" w:rsidRPr="00000000">
        <w:rPr>
          <w:b w:val="1"/>
          <w:bCs w:val="1"/>
          <w:sz w:val="20"/>
          <w:szCs w:val="20"/>
          <w:rtl w:val="0"/>
        </w:rPr>
        <w:t xml:space="preserve">BigQuery </w:t>
      </w:r>
      <w:r w:rsidDel="00000000" w:rsidR="00000000" w:rsidRPr="00000000">
        <w:rPr>
          <w:sz w:val="20"/>
          <w:szCs w:val="20"/>
          <w:rtl w:val="0"/>
        </w:rPr>
        <w:t xml:space="preserve">by using better clustering, parallel execution, and incremental loads.</w:t>
      </w:r>
    </w:p>
    <w:p w:rsidR="00000000" w:rsidDel="00000000" w:rsidP="00000000" w:rsidRDefault="00000000" w:rsidRPr="00000000" w14:paraId="00000041">
      <w:pPr>
        <w:numPr>
          <w:ilvl w:val="0"/>
          <w:numId w:val="5"/>
        </w:numPr>
        <w:ind w:left="720" w:hanging="360"/>
        <w:jc w:val="both"/>
        <w:rPr>
          <w:sz w:val="20"/>
          <w:szCs w:val="20"/>
        </w:rPr>
      </w:pPr>
      <w:r w:rsidDel="00000000" w:rsidR="00000000" w:rsidRPr="00000000">
        <w:rPr>
          <w:color w:val="222222"/>
          <w:sz w:val="20"/>
          <w:szCs w:val="20"/>
          <w:rtl w:val="0"/>
        </w:rPr>
        <w:t xml:space="preserve">Led discussions with the source team to establish reliable CDC columns and primary keys, enabling incremental loads and redesign of source tables</w:t>
      </w:r>
      <w:r w:rsidDel="00000000" w:rsidR="00000000" w:rsidRPr="00000000">
        <w:rPr>
          <w:sz w:val="20"/>
          <w:szCs w:val="20"/>
          <w:rtl w:val="0"/>
        </w:rPr>
        <w:t xml:space="preserve"> </w:t>
      </w:r>
    </w:p>
    <w:p w:rsidR="00000000" w:rsidDel="00000000" w:rsidP="00000000" w:rsidRDefault="00000000" w:rsidRPr="00000000" w14:paraId="00000042">
      <w:pPr>
        <w:numPr>
          <w:ilvl w:val="0"/>
          <w:numId w:val="5"/>
        </w:numPr>
        <w:spacing w:after="0" w:afterAutospacing="0" w:lineRule="auto"/>
        <w:ind w:left="720" w:hanging="360"/>
        <w:jc w:val="both"/>
        <w:rPr>
          <w:sz w:val="20"/>
          <w:szCs w:val="20"/>
        </w:rPr>
      </w:pPr>
      <w:r w:rsidDel="00000000" w:rsidR="00000000" w:rsidRPr="00000000">
        <w:rPr>
          <w:color w:val="222222"/>
          <w:sz w:val="20"/>
          <w:szCs w:val="20"/>
          <w:rtl w:val="0"/>
        </w:rPr>
        <w:t xml:space="preserve">Led a 30-day dual-run comparison process to validate the new financial reporting system without business disruption, and built custom comparison frameworks/reports that gave the business confidence to sign off on UAT.</w:t>
      </w:r>
      <w:r w:rsidDel="00000000" w:rsidR="00000000" w:rsidRPr="00000000">
        <w:rPr>
          <w:rtl w:val="0"/>
        </w:rPr>
      </w:r>
    </w:p>
    <w:p w:rsidR="00000000" w:rsidDel="00000000" w:rsidP="00000000" w:rsidRDefault="00000000" w:rsidRPr="00000000" w14:paraId="00000043">
      <w:pPr>
        <w:numPr>
          <w:ilvl w:val="0"/>
          <w:numId w:val="5"/>
        </w:numPr>
        <w:spacing w:after="60" w:lineRule="auto"/>
        <w:ind w:left="720" w:hanging="360"/>
        <w:jc w:val="both"/>
        <w:rPr>
          <w:sz w:val="20"/>
          <w:szCs w:val="20"/>
        </w:rPr>
      </w:pPr>
      <w:r w:rsidDel="00000000" w:rsidR="00000000" w:rsidRPr="00000000">
        <w:rPr>
          <w:color w:val="222222"/>
          <w:sz w:val="20"/>
          <w:szCs w:val="20"/>
          <w:rtl w:val="0"/>
        </w:rPr>
        <w:t xml:space="preserve">Created detailed test cases from data mapping documents covering transformation logic and edge cases, and validated incremental load/CDC-based processing for accurate historical data capture.</w:t>
      </w:r>
      <w:r w:rsidDel="00000000" w:rsidR="00000000" w:rsidRPr="00000000">
        <w:rPr>
          <w:rtl w:val="0"/>
        </w:rPr>
      </w:r>
    </w:p>
    <w:p w:rsidR="00000000" w:rsidDel="00000000" w:rsidP="00000000" w:rsidRDefault="00000000" w:rsidRPr="00000000" w14:paraId="00000044">
      <w:pPr>
        <w:ind w:left="720" w:firstLine="0"/>
        <w:jc w:val="both"/>
        <w:rPr>
          <w:sz w:val="20"/>
          <w:szCs w:val="20"/>
        </w:rPr>
      </w:pPr>
      <w:r w:rsidDel="00000000" w:rsidR="00000000" w:rsidRPr="00000000">
        <w:rPr>
          <w:rtl w:val="0"/>
        </w:rPr>
      </w:r>
    </w:p>
    <w:p w:rsidR="00000000" w:rsidDel="00000000" w:rsidP="00000000" w:rsidRDefault="00000000" w:rsidRPr="00000000" w14:paraId="00000045">
      <w:pPr>
        <w:jc w:val="both"/>
        <w:rPr>
          <w:b w:val="1"/>
          <w:bCs w:val="1"/>
          <w:sz w:val="20"/>
          <w:szCs w:val="20"/>
        </w:rPr>
      </w:pPr>
      <w:r w:rsidDel="00000000" w:rsidR="00000000" w:rsidRPr="00000000">
        <w:rPr>
          <w:b w:val="1"/>
          <w:bCs w:val="1"/>
          <w:sz w:val="20"/>
          <w:szCs w:val="20"/>
          <w:rtl w:val="0"/>
        </w:rPr>
        <w:t xml:space="preserve">Duration: Feb 2021 –  April 2023</w:t>
      </w:r>
    </w:p>
    <w:p w:rsidR="00000000" w:rsidDel="00000000" w:rsidP="00000000" w:rsidRDefault="00000000" w:rsidRPr="00000000" w14:paraId="00000046">
      <w:pPr>
        <w:jc w:val="both"/>
        <w:rPr>
          <w:b w:val="1"/>
          <w:bCs w:val="1"/>
        </w:rPr>
      </w:pPr>
      <w:r w:rsidDel="00000000" w:rsidR="00000000" w:rsidRPr="00000000">
        <w:rPr>
          <w:b w:val="1"/>
          <w:bCs w:val="1"/>
          <w:sz w:val="20"/>
          <w:szCs w:val="20"/>
          <w:rtl w:val="0"/>
        </w:rPr>
        <w:t xml:space="preserve">Tech stack: Python, BigQuery, SQL, T-SQL, DBT </w:t>
      </w:r>
      <w:r w:rsidDel="00000000" w:rsidR="00000000" w:rsidRPr="00000000">
        <w:rPr>
          <w:sz w:val="20"/>
          <w:szCs w:val="20"/>
          <w:rtl w:val="0"/>
        </w:rPr>
        <w:t xml:space="preserve">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drawing>
        <wp:inline distB="114300" distT="114300" distL="114300" distR="114300">
          <wp:extent cx="1712587" cy="48682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2587" cy="48682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