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95B81" w14:textId="2A44D0E4" w:rsidR="00F77732" w:rsidRDefault="004F2C5F" w:rsidP="004F2C5F">
      <w:pPr>
        <w:pBdr>
          <w:top w:val="nil"/>
          <w:left w:val="nil"/>
          <w:bottom w:val="nil"/>
          <w:right w:val="nil"/>
          <w:between w:val="nil"/>
        </w:pBdr>
        <w:jc w:val="center"/>
        <w:rPr>
          <w:rFonts w:ascii="Arial" w:eastAsia="Arial" w:hAnsi="Arial" w:cs="Arial"/>
          <w:b/>
          <w:color w:val="01447B"/>
          <w:sz w:val="40"/>
          <w:szCs w:val="40"/>
        </w:rPr>
      </w:pPr>
      <w:r>
        <w:rPr>
          <w:rFonts w:ascii="Arial" w:eastAsia="Arial" w:hAnsi="Arial" w:cs="Arial"/>
          <w:b/>
          <w:noProof/>
          <w:color w:val="01447B"/>
          <w:sz w:val="40"/>
          <w:szCs w:val="40"/>
        </w:rPr>
        <mc:AlternateContent>
          <mc:Choice Requires="wps">
            <w:drawing>
              <wp:anchor distT="0" distB="0" distL="114300" distR="114300" simplePos="0" relativeHeight="251660288" behindDoc="0" locked="0" layoutInCell="1" allowOverlap="1" wp14:anchorId="3558A1F9" wp14:editId="01E50408">
                <wp:simplePos x="0" y="0"/>
                <wp:positionH relativeFrom="column">
                  <wp:posOffset>4044462</wp:posOffset>
                </wp:positionH>
                <wp:positionV relativeFrom="paragraph">
                  <wp:posOffset>6814037</wp:posOffset>
                </wp:positionV>
                <wp:extent cx="2268416" cy="1090247"/>
                <wp:effectExtent l="0" t="0" r="5080" b="2540"/>
                <wp:wrapNone/>
                <wp:docPr id="1419583157" name="Text Box 2"/>
                <wp:cNvGraphicFramePr/>
                <a:graphic xmlns:a="http://schemas.openxmlformats.org/drawingml/2006/main">
                  <a:graphicData uri="http://schemas.microsoft.com/office/word/2010/wordprocessingShape">
                    <wps:wsp>
                      <wps:cNvSpPr txBox="1"/>
                      <wps:spPr>
                        <a:xfrm>
                          <a:off x="0" y="0"/>
                          <a:ext cx="2268416" cy="1090247"/>
                        </a:xfrm>
                        <a:prstGeom prst="rect">
                          <a:avLst/>
                        </a:prstGeom>
                        <a:solidFill>
                          <a:srgbClr val="2A3565"/>
                        </a:solidFill>
                        <a:ln w="6350">
                          <a:noFill/>
                        </a:ln>
                      </wps:spPr>
                      <wps:txbx>
                        <w:txbxContent>
                          <w:p w14:paraId="3CEF8F0D" w14:textId="0481FC2D" w:rsidR="004F2C5F" w:rsidRDefault="00CB3818" w:rsidP="004F2C5F">
                            <w:pPr>
                              <w:jc w:val="center"/>
                            </w:pPr>
                            <w:r w:rsidRPr="00CB3818">
                              <w:rPr>
                                <w:rFonts w:asciiTheme="majorHAnsi" w:hAnsiTheme="majorHAnsi" w:cstheme="majorHAnsi"/>
                                <w:b/>
                                <w:bCs/>
                                <w:sz w:val="40"/>
                                <w:szCs w:val="40"/>
                                <w:lang w:val="en-GB"/>
                              </w:rPr>
                              <w:t xml:space="preserve">Business </w:t>
                            </w:r>
                            <w:r w:rsidR="00D06A01">
                              <w:rPr>
                                <w:rFonts w:asciiTheme="majorHAnsi" w:hAnsiTheme="majorHAnsi" w:cstheme="majorHAnsi"/>
                                <w:b/>
                                <w:bCs/>
                                <w:sz w:val="40"/>
                                <w:szCs w:val="40"/>
                                <w:lang w:val="en-GB"/>
                              </w:rPr>
                              <w:t>Model Canvas</w:t>
                            </w:r>
                            <w:r w:rsidR="00D06A01">
                              <w:rPr>
                                <w:rFonts w:asciiTheme="majorHAnsi" w:hAnsiTheme="majorHAnsi" w:cstheme="majorHAnsi"/>
                                <w:b/>
                                <w:bCs/>
                                <w:sz w:val="40"/>
                                <w:szCs w:val="40"/>
                                <w:lang w:val="en-GB"/>
                              </w:rPr>
                              <w:br/>
                            </w:r>
                            <w:r w:rsidRPr="00CB3818">
                              <w:rPr>
                                <w:rFonts w:asciiTheme="majorHAnsi" w:hAnsiTheme="majorHAnsi" w:cstheme="majorHAnsi"/>
                                <w:b/>
                                <w:bCs/>
                                <w:sz w:val="40"/>
                                <w:szCs w:val="40"/>
                                <w:lang w:val="en-GB"/>
                              </w:rPr>
                              <w:t xml:space="preserve"> </w:t>
                            </w:r>
                            <w:r>
                              <w:rPr>
                                <w:rFonts w:asciiTheme="majorHAnsi" w:hAnsiTheme="majorHAnsi" w:cstheme="majorHAnsi"/>
                                <w:color w:val="A38B81"/>
                                <w:sz w:val="40"/>
                                <w:szCs w:val="40"/>
                              </w:rPr>
                              <w:t>Australia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8A1F9" id="_x0000_t202" coordsize="21600,21600" o:spt="202" path="m,l,21600r21600,l21600,xe">
                <v:stroke joinstyle="miter"/>
                <v:path gradientshapeok="t" o:connecttype="rect"/>
              </v:shapetype>
              <v:shape id="Text Box 2" o:spid="_x0000_s1026" type="#_x0000_t202" style="position:absolute;left:0;text-align:left;margin-left:318.45pt;margin-top:536.55pt;width:178.6pt;height:85.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" fillcolor="#2a3565" stroked="f" strokeweight=".5pt">
                <v:textbox>
                  <w:txbxContent>
                    <w:p w14:paraId="3CEF8F0D" w14:textId="0481FC2D" w:rsidR="004F2C5F" w:rsidRDefault="00CB3818" w:rsidP="004F2C5F">
                      <w:pPr>
                        <w:jc w:val="center"/>
                      </w:pPr>
                      <w:r w:rsidRPr="00CB3818">
                        <w:rPr>
                          <w:rFonts w:asciiTheme="majorHAnsi" w:hAnsiTheme="majorHAnsi" w:cstheme="majorHAnsi"/>
                          <w:b/>
                          <w:bCs/>
                          <w:sz w:val="40"/>
                          <w:szCs w:val="40"/>
                          <w:lang w:val="en-GB"/>
                        </w:rPr>
                        <w:t xml:space="preserve">Business </w:t>
                      </w:r>
                      <w:r w:rsidR="00D06A01">
                        <w:rPr>
                          <w:rFonts w:asciiTheme="majorHAnsi" w:hAnsiTheme="majorHAnsi" w:cstheme="majorHAnsi"/>
                          <w:b/>
                          <w:bCs/>
                          <w:sz w:val="40"/>
                          <w:szCs w:val="40"/>
                          <w:lang w:val="en-GB"/>
                        </w:rPr>
                        <w:t>Model Canvas</w:t>
                      </w:r>
                      <w:r w:rsidR="00D06A01">
                        <w:rPr>
                          <w:rFonts w:asciiTheme="majorHAnsi" w:hAnsiTheme="majorHAnsi" w:cstheme="majorHAnsi"/>
                          <w:b/>
                          <w:bCs/>
                          <w:sz w:val="40"/>
                          <w:szCs w:val="40"/>
                          <w:lang w:val="en-GB"/>
                        </w:rPr>
                        <w:br/>
                      </w:r>
                      <w:r w:rsidRPr="00CB3818">
                        <w:rPr>
                          <w:rFonts w:asciiTheme="majorHAnsi" w:hAnsiTheme="majorHAnsi" w:cstheme="majorHAnsi"/>
                          <w:b/>
                          <w:bCs/>
                          <w:sz w:val="40"/>
                          <w:szCs w:val="40"/>
                          <w:lang w:val="en-GB"/>
                        </w:rPr>
                        <w:t xml:space="preserve"> </w:t>
                      </w:r>
                      <w:r>
                        <w:rPr>
                          <w:rFonts w:asciiTheme="majorHAnsi" w:hAnsiTheme="majorHAnsi" w:cstheme="majorHAnsi"/>
                          <w:color w:val="A38B81"/>
                          <w:sz w:val="40"/>
                          <w:szCs w:val="40"/>
                        </w:rPr>
                        <w:t>Australia 2024</w:t>
                      </w:r>
                    </w:p>
                  </w:txbxContent>
                </v:textbox>
              </v:shape>
            </w:pict>
          </mc:Fallback>
        </mc:AlternateContent>
      </w:r>
      <w:r>
        <w:rPr>
          <w:rFonts w:ascii="Arial" w:eastAsia="Arial" w:hAnsi="Arial" w:cs="Arial"/>
          <w:b/>
          <w:noProof/>
          <w:color w:val="01447B"/>
          <w:sz w:val="40"/>
          <w:szCs w:val="40"/>
        </w:rPr>
        <w:drawing>
          <wp:anchor distT="0" distB="0" distL="0" distR="0" simplePos="0" relativeHeight="251658240" behindDoc="0" locked="0" layoutInCell="1" hidden="0" allowOverlap="1" wp14:anchorId="5441B87D" wp14:editId="2064F895">
            <wp:simplePos x="0" y="0"/>
            <wp:positionH relativeFrom="page">
              <wp:posOffset>-42862</wp:posOffset>
            </wp:positionH>
            <wp:positionV relativeFrom="page">
              <wp:posOffset>-52387</wp:posOffset>
            </wp:positionV>
            <wp:extent cx="7620000" cy="10821358"/>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620000" cy="10821358"/>
                    </a:xfrm>
                    <a:prstGeom prst="rect">
                      <a:avLst/>
                    </a:prstGeom>
                    <a:ln/>
                    <a:effectLst/>
                  </pic:spPr>
                </pic:pic>
              </a:graphicData>
            </a:graphic>
          </wp:anchor>
        </w:drawing>
      </w:r>
      <w:r>
        <w:br w:type="page"/>
      </w:r>
    </w:p>
    <w:p w14:paraId="6DB4A306" w14:textId="77777777" w:rsidR="00725633" w:rsidRDefault="00725633" w:rsidP="00725633">
      <w:pPr>
        <w:pStyle w:val="TOC1"/>
      </w:pPr>
    </w:p>
    <w:p w14:paraId="096CAA97" w14:textId="55974265" w:rsidR="00D06A01" w:rsidRDefault="00725633" w:rsidP="00D06A01">
      <w:pPr>
        <w:pStyle w:val="Title"/>
        <w:rPr>
          <w:rFonts w:asciiTheme="minorHAnsi" w:eastAsiaTheme="minorEastAsia" w:hAnsiTheme="minorHAnsi" w:cstheme="minorBidi"/>
          <w:noProof/>
          <w:kern w:val="2"/>
          <w:sz w:val="24"/>
          <w:szCs w:val="24"/>
          <w14:ligatures w14:val="standardContextual"/>
        </w:rPr>
      </w:pPr>
      <w:bookmarkStart w:id="0" w:name="_Toc177675181"/>
      <w:r w:rsidRPr="00725633">
        <w:rPr>
          <w:sz w:val="48"/>
          <w:szCs w:val="48"/>
        </w:rPr>
        <w:t>Table of Contents</w:t>
      </w:r>
      <w:bookmarkEnd w:id="0"/>
      <w:r>
        <w:rPr>
          <w:sz w:val="48"/>
          <w:szCs w:val="48"/>
        </w:rPr>
        <w:br/>
      </w:r>
      <w:r w:rsidR="009A4FAA" w:rsidRPr="00725633">
        <w:rPr>
          <w:noProof/>
          <w:lang w:val="en-GB"/>
        </w:rPr>
        <w:fldChar w:fldCharType="begin"/>
      </w:r>
      <w:r w:rsidR="009A4FAA" w:rsidRPr="00725633">
        <w:instrText xml:space="preserve"> TOC \o "1-1" \h \z \u </w:instrText>
      </w:r>
      <w:r w:rsidR="009A4FAA" w:rsidRPr="00725633">
        <w:rPr>
          <w:noProof/>
          <w:lang w:val="en-GB"/>
        </w:rPr>
        <w:fldChar w:fldCharType="separate"/>
      </w:r>
    </w:p>
    <w:p w14:paraId="28D928FD" w14:textId="40A488BD" w:rsidR="00D06A01" w:rsidRDefault="00D06A01">
      <w:pPr>
        <w:pStyle w:val="TOC1"/>
        <w:rPr>
          <w:rFonts w:asciiTheme="minorHAnsi" w:eastAsiaTheme="minorEastAsia" w:hAnsiTheme="minorHAnsi" w:cstheme="minorBidi"/>
          <w:kern w:val="2"/>
          <w:sz w:val="24"/>
          <w:szCs w:val="24"/>
          <w14:ligatures w14:val="standardContextual"/>
        </w:rPr>
      </w:pPr>
      <w:hyperlink w:anchor="_Toc177675182" w:history="1">
        <w:r w:rsidRPr="005E0449">
          <w:rPr>
            <w:rStyle w:val="Hyperlink"/>
          </w:rPr>
          <w:t>1. Customer Segments</w:t>
        </w:r>
        <w:r>
          <w:rPr>
            <w:webHidden/>
          </w:rPr>
          <w:tab/>
        </w:r>
        <w:r>
          <w:rPr>
            <w:webHidden/>
          </w:rPr>
          <w:fldChar w:fldCharType="begin"/>
        </w:r>
        <w:r>
          <w:rPr>
            <w:webHidden/>
          </w:rPr>
          <w:instrText xml:space="preserve"> PAGEREF _Toc177675182 \h </w:instrText>
        </w:r>
        <w:r>
          <w:rPr>
            <w:webHidden/>
          </w:rPr>
        </w:r>
        <w:r>
          <w:rPr>
            <w:webHidden/>
          </w:rPr>
          <w:fldChar w:fldCharType="separate"/>
        </w:r>
        <w:r>
          <w:rPr>
            <w:webHidden/>
          </w:rPr>
          <w:t>3</w:t>
        </w:r>
        <w:r>
          <w:rPr>
            <w:webHidden/>
          </w:rPr>
          <w:fldChar w:fldCharType="end"/>
        </w:r>
      </w:hyperlink>
    </w:p>
    <w:p w14:paraId="2E064C5A" w14:textId="70C6E1E0" w:rsidR="00D06A01" w:rsidRDefault="00D06A01">
      <w:pPr>
        <w:pStyle w:val="TOC1"/>
        <w:rPr>
          <w:rFonts w:asciiTheme="minorHAnsi" w:eastAsiaTheme="minorEastAsia" w:hAnsiTheme="minorHAnsi" w:cstheme="minorBidi"/>
          <w:kern w:val="2"/>
          <w:sz w:val="24"/>
          <w:szCs w:val="24"/>
          <w14:ligatures w14:val="standardContextual"/>
        </w:rPr>
      </w:pPr>
      <w:hyperlink w:anchor="_Toc177675183" w:history="1">
        <w:r w:rsidRPr="005E0449">
          <w:rPr>
            <w:rStyle w:val="Hyperlink"/>
          </w:rPr>
          <w:t>2. Value Propositions</w:t>
        </w:r>
        <w:r>
          <w:rPr>
            <w:webHidden/>
          </w:rPr>
          <w:tab/>
        </w:r>
        <w:r>
          <w:rPr>
            <w:webHidden/>
          </w:rPr>
          <w:fldChar w:fldCharType="begin"/>
        </w:r>
        <w:r>
          <w:rPr>
            <w:webHidden/>
          </w:rPr>
          <w:instrText xml:space="preserve"> PAGEREF _Toc177675183 \h </w:instrText>
        </w:r>
        <w:r>
          <w:rPr>
            <w:webHidden/>
          </w:rPr>
        </w:r>
        <w:r>
          <w:rPr>
            <w:webHidden/>
          </w:rPr>
          <w:fldChar w:fldCharType="separate"/>
        </w:r>
        <w:r>
          <w:rPr>
            <w:webHidden/>
          </w:rPr>
          <w:t>3</w:t>
        </w:r>
        <w:r>
          <w:rPr>
            <w:webHidden/>
          </w:rPr>
          <w:fldChar w:fldCharType="end"/>
        </w:r>
      </w:hyperlink>
    </w:p>
    <w:p w14:paraId="42ABD563" w14:textId="6FF5A8D0" w:rsidR="00D06A01" w:rsidRDefault="00D06A01">
      <w:pPr>
        <w:pStyle w:val="TOC1"/>
        <w:rPr>
          <w:rFonts w:asciiTheme="minorHAnsi" w:eastAsiaTheme="minorEastAsia" w:hAnsiTheme="minorHAnsi" w:cstheme="minorBidi"/>
          <w:kern w:val="2"/>
          <w:sz w:val="24"/>
          <w:szCs w:val="24"/>
          <w14:ligatures w14:val="standardContextual"/>
        </w:rPr>
      </w:pPr>
      <w:hyperlink w:anchor="_Toc177675184" w:history="1">
        <w:r w:rsidRPr="005E0449">
          <w:rPr>
            <w:rStyle w:val="Hyperlink"/>
          </w:rPr>
          <w:t>3. Channels</w:t>
        </w:r>
        <w:r>
          <w:rPr>
            <w:webHidden/>
          </w:rPr>
          <w:tab/>
        </w:r>
        <w:r>
          <w:rPr>
            <w:webHidden/>
          </w:rPr>
          <w:fldChar w:fldCharType="begin"/>
        </w:r>
        <w:r>
          <w:rPr>
            <w:webHidden/>
          </w:rPr>
          <w:instrText xml:space="preserve"> PAGEREF _Toc177675184 \h </w:instrText>
        </w:r>
        <w:r>
          <w:rPr>
            <w:webHidden/>
          </w:rPr>
        </w:r>
        <w:r>
          <w:rPr>
            <w:webHidden/>
          </w:rPr>
          <w:fldChar w:fldCharType="separate"/>
        </w:r>
        <w:r>
          <w:rPr>
            <w:webHidden/>
          </w:rPr>
          <w:t>3</w:t>
        </w:r>
        <w:r>
          <w:rPr>
            <w:webHidden/>
          </w:rPr>
          <w:fldChar w:fldCharType="end"/>
        </w:r>
      </w:hyperlink>
    </w:p>
    <w:p w14:paraId="552615C0" w14:textId="36F4D5F9" w:rsidR="00D06A01" w:rsidRDefault="00D06A01">
      <w:pPr>
        <w:pStyle w:val="TOC1"/>
        <w:rPr>
          <w:rFonts w:asciiTheme="minorHAnsi" w:eastAsiaTheme="minorEastAsia" w:hAnsiTheme="minorHAnsi" w:cstheme="minorBidi"/>
          <w:kern w:val="2"/>
          <w:sz w:val="24"/>
          <w:szCs w:val="24"/>
          <w14:ligatures w14:val="standardContextual"/>
        </w:rPr>
      </w:pPr>
      <w:hyperlink w:anchor="_Toc177675185" w:history="1">
        <w:r w:rsidRPr="005E0449">
          <w:rPr>
            <w:rStyle w:val="Hyperlink"/>
          </w:rPr>
          <w:t>4. Customer Relationships</w:t>
        </w:r>
        <w:r>
          <w:rPr>
            <w:webHidden/>
          </w:rPr>
          <w:tab/>
        </w:r>
        <w:r>
          <w:rPr>
            <w:webHidden/>
          </w:rPr>
          <w:fldChar w:fldCharType="begin"/>
        </w:r>
        <w:r>
          <w:rPr>
            <w:webHidden/>
          </w:rPr>
          <w:instrText xml:space="preserve"> PAGEREF _Toc177675185 \h </w:instrText>
        </w:r>
        <w:r>
          <w:rPr>
            <w:webHidden/>
          </w:rPr>
        </w:r>
        <w:r>
          <w:rPr>
            <w:webHidden/>
          </w:rPr>
          <w:fldChar w:fldCharType="separate"/>
        </w:r>
        <w:r>
          <w:rPr>
            <w:webHidden/>
          </w:rPr>
          <w:t>4</w:t>
        </w:r>
        <w:r>
          <w:rPr>
            <w:webHidden/>
          </w:rPr>
          <w:fldChar w:fldCharType="end"/>
        </w:r>
      </w:hyperlink>
    </w:p>
    <w:p w14:paraId="311D37F9" w14:textId="346E0C3B" w:rsidR="00D06A01" w:rsidRDefault="00D06A01">
      <w:pPr>
        <w:pStyle w:val="TOC1"/>
        <w:rPr>
          <w:rFonts w:asciiTheme="minorHAnsi" w:eastAsiaTheme="minorEastAsia" w:hAnsiTheme="minorHAnsi" w:cstheme="minorBidi"/>
          <w:kern w:val="2"/>
          <w:sz w:val="24"/>
          <w:szCs w:val="24"/>
          <w14:ligatures w14:val="standardContextual"/>
        </w:rPr>
      </w:pPr>
      <w:hyperlink w:anchor="_Toc177675186" w:history="1">
        <w:r w:rsidRPr="005E0449">
          <w:rPr>
            <w:rStyle w:val="Hyperlink"/>
          </w:rPr>
          <w:t>5. Revenue Streams</w:t>
        </w:r>
        <w:r>
          <w:rPr>
            <w:webHidden/>
          </w:rPr>
          <w:tab/>
        </w:r>
        <w:r>
          <w:rPr>
            <w:webHidden/>
          </w:rPr>
          <w:fldChar w:fldCharType="begin"/>
        </w:r>
        <w:r>
          <w:rPr>
            <w:webHidden/>
          </w:rPr>
          <w:instrText xml:space="preserve"> PAGEREF _Toc177675186 \h </w:instrText>
        </w:r>
        <w:r>
          <w:rPr>
            <w:webHidden/>
          </w:rPr>
        </w:r>
        <w:r>
          <w:rPr>
            <w:webHidden/>
          </w:rPr>
          <w:fldChar w:fldCharType="separate"/>
        </w:r>
        <w:r>
          <w:rPr>
            <w:webHidden/>
          </w:rPr>
          <w:t>4</w:t>
        </w:r>
        <w:r>
          <w:rPr>
            <w:webHidden/>
          </w:rPr>
          <w:fldChar w:fldCharType="end"/>
        </w:r>
      </w:hyperlink>
    </w:p>
    <w:p w14:paraId="48F92166" w14:textId="1327694B" w:rsidR="00D06A01" w:rsidRDefault="00D06A01">
      <w:pPr>
        <w:pStyle w:val="TOC1"/>
        <w:rPr>
          <w:rFonts w:asciiTheme="minorHAnsi" w:eastAsiaTheme="minorEastAsia" w:hAnsiTheme="minorHAnsi" w:cstheme="minorBidi"/>
          <w:kern w:val="2"/>
          <w:sz w:val="24"/>
          <w:szCs w:val="24"/>
          <w14:ligatures w14:val="standardContextual"/>
        </w:rPr>
      </w:pPr>
      <w:hyperlink w:anchor="_Toc177675187" w:history="1">
        <w:r w:rsidRPr="005E0449">
          <w:rPr>
            <w:rStyle w:val="Hyperlink"/>
          </w:rPr>
          <w:t>6. Key Resources</w:t>
        </w:r>
        <w:r>
          <w:rPr>
            <w:webHidden/>
          </w:rPr>
          <w:tab/>
        </w:r>
        <w:r>
          <w:rPr>
            <w:webHidden/>
          </w:rPr>
          <w:fldChar w:fldCharType="begin"/>
        </w:r>
        <w:r>
          <w:rPr>
            <w:webHidden/>
          </w:rPr>
          <w:instrText xml:space="preserve"> PAGEREF _Toc177675187 \h </w:instrText>
        </w:r>
        <w:r>
          <w:rPr>
            <w:webHidden/>
          </w:rPr>
        </w:r>
        <w:r>
          <w:rPr>
            <w:webHidden/>
          </w:rPr>
          <w:fldChar w:fldCharType="separate"/>
        </w:r>
        <w:r>
          <w:rPr>
            <w:webHidden/>
          </w:rPr>
          <w:t>5</w:t>
        </w:r>
        <w:r>
          <w:rPr>
            <w:webHidden/>
          </w:rPr>
          <w:fldChar w:fldCharType="end"/>
        </w:r>
      </w:hyperlink>
    </w:p>
    <w:p w14:paraId="18832D02" w14:textId="58EBAEE0" w:rsidR="00D06A01" w:rsidRDefault="00D06A01">
      <w:pPr>
        <w:pStyle w:val="TOC1"/>
        <w:rPr>
          <w:rFonts w:asciiTheme="minorHAnsi" w:eastAsiaTheme="minorEastAsia" w:hAnsiTheme="minorHAnsi" w:cstheme="minorBidi"/>
          <w:kern w:val="2"/>
          <w:sz w:val="24"/>
          <w:szCs w:val="24"/>
          <w14:ligatures w14:val="standardContextual"/>
        </w:rPr>
      </w:pPr>
      <w:hyperlink w:anchor="_Toc177675188" w:history="1">
        <w:r w:rsidRPr="005E0449">
          <w:rPr>
            <w:rStyle w:val="Hyperlink"/>
          </w:rPr>
          <w:t>7. Key Activities</w:t>
        </w:r>
        <w:r>
          <w:rPr>
            <w:webHidden/>
          </w:rPr>
          <w:tab/>
        </w:r>
        <w:r>
          <w:rPr>
            <w:webHidden/>
          </w:rPr>
          <w:fldChar w:fldCharType="begin"/>
        </w:r>
        <w:r>
          <w:rPr>
            <w:webHidden/>
          </w:rPr>
          <w:instrText xml:space="preserve"> PAGEREF _Toc177675188 \h </w:instrText>
        </w:r>
        <w:r>
          <w:rPr>
            <w:webHidden/>
          </w:rPr>
        </w:r>
        <w:r>
          <w:rPr>
            <w:webHidden/>
          </w:rPr>
          <w:fldChar w:fldCharType="separate"/>
        </w:r>
        <w:r>
          <w:rPr>
            <w:webHidden/>
          </w:rPr>
          <w:t>5</w:t>
        </w:r>
        <w:r>
          <w:rPr>
            <w:webHidden/>
          </w:rPr>
          <w:fldChar w:fldCharType="end"/>
        </w:r>
      </w:hyperlink>
    </w:p>
    <w:p w14:paraId="7B626F3A" w14:textId="169CC0B0" w:rsidR="00D06A01" w:rsidRDefault="00D06A01">
      <w:pPr>
        <w:pStyle w:val="TOC1"/>
        <w:rPr>
          <w:rFonts w:asciiTheme="minorHAnsi" w:eastAsiaTheme="minorEastAsia" w:hAnsiTheme="minorHAnsi" w:cstheme="minorBidi"/>
          <w:kern w:val="2"/>
          <w:sz w:val="24"/>
          <w:szCs w:val="24"/>
          <w14:ligatures w14:val="standardContextual"/>
        </w:rPr>
      </w:pPr>
      <w:hyperlink w:anchor="_Toc177675189" w:history="1">
        <w:r w:rsidRPr="005E0449">
          <w:rPr>
            <w:rStyle w:val="Hyperlink"/>
          </w:rPr>
          <w:t>8. Key Partnerships</w:t>
        </w:r>
        <w:r>
          <w:rPr>
            <w:webHidden/>
          </w:rPr>
          <w:tab/>
        </w:r>
        <w:r>
          <w:rPr>
            <w:webHidden/>
          </w:rPr>
          <w:fldChar w:fldCharType="begin"/>
        </w:r>
        <w:r>
          <w:rPr>
            <w:webHidden/>
          </w:rPr>
          <w:instrText xml:space="preserve"> PAGEREF _Toc177675189 \h </w:instrText>
        </w:r>
        <w:r>
          <w:rPr>
            <w:webHidden/>
          </w:rPr>
        </w:r>
        <w:r>
          <w:rPr>
            <w:webHidden/>
          </w:rPr>
          <w:fldChar w:fldCharType="separate"/>
        </w:r>
        <w:r>
          <w:rPr>
            <w:webHidden/>
          </w:rPr>
          <w:t>6</w:t>
        </w:r>
        <w:r>
          <w:rPr>
            <w:webHidden/>
          </w:rPr>
          <w:fldChar w:fldCharType="end"/>
        </w:r>
      </w:hyperlink>
    </w:p>
    <w:p w14:paraId="0A520B8B" w14:textId="73D53F7D" w:rsidR="00D06A01" w:rsidRDefault="00D06A01">
      <w:pPr>
        <w:pStyle w:val="TOC1"/>
        <w:rPr>
          <w:rFonts w:asciiTheme="minorHAnsi" w:eastAsiaTheme="minorEastAsia" w:hAnsiTheme="minorHAnsi" w:cstheme="minorBidi"/>
          <w:kern w:val="2"/>
          <w:sz w:val="24"/>
          <w:szCs w:val="24"/>
          <w14:ligatures w14:val="standardContextual"/>
        </w:rPr>
      </w:pPr>
      <w:hyperlink w:anchor="_Toc177675190" w:history="1">
        <w:r w:rsidRPr="005E0449">
          <w:rPr>
            <w:rStyle w:val="Hyperlink"/>
          </w:rPr>
          <w:t>9. Cost Structure</w:t>
        </w:r>
        <w:r>
          <w:rPr>
            <w:webHidden/>
          </w:rPr>
          <w:tab/>
        </w:r>
        <w:r>
          <w:rPr>
            <w:webHidden/>
          </w:rPr>
          <w:fldChar w:fldCharType="begin"/>
        </w:r>
        <w:r>
          <w:rPr>
            <w:webHidden/>
          </w:rPr>
          <w:instrText xml:space="preserve"> PAGEREF _Toc177675190 \h </w:instrText>
        </w:r>
        <w:r>
          <w:rPr>
            <w:webHidden/>
          </w:rPr>
        </w:r>
        <w:r>
          <w:rPr>
            <w:webHidden/>
          </w:rPr>
          <w:fldChar w:fldCharType="separate"/>
        </w:r>
        <w:r>
          <w:rPr>
            <w:webHidden/>
          </w:rPr>
          <w:t>6</w:t>
        </w:r>
        <w:r>
          <w:rPr>
            <w:webHidden/>
          </w:rPr>
          <w:fldChar w:fldCharType="end"/>
        </w:r>
      </w:hyperlink>
    </w:p>
    <w:p w14:paraId="326C9CC2" w14:textId="08919690" w:rsidR="009A4FAA" w:rsidRPr="00725633" w:rsidRDefault="009A4FAA" w:rsidP="00725633">
      <w:pPr>
        <w:spacing w:line="276" w:lineRule="auto"/>
        <w:rPr>
          <w:rFonts w:asciiTheme="majorHAnsi" w:eastAsia="Arial" w:hAnsiTheme="majorHAnsi" w:cstheme="majorHAnsi"/>
          <w:color w:val="A38B81"/>
          <w:sz w:val="52"/>
          <w:szCs w:val="52"/>
        </w:rPr>
      </w:pPr>
      <w:r w:rsidRPr="00725633">
        <w:rPr>
          <w:rFonts w:asciiTheme="majorHAnsi" w:hAnsiTheme="majorHAnsi" w:cstheme="majorHAnsi"/>
          <w:sz w:val="36"/>
          <w:szCs w:val="36"/>
        </w:rPr>
        <w:fldChar w:fldCharType="end"/>
      </w:r>
      <w:r w:rsidRPr="00725633">
        <w:rPr>
          <w:rFonts w:asciiTheme="majorHAnsi" w:hAnsiTheme="majorHAnsi" w:cstheme="majorHAnsi"/>
          <w:sz w:val="32"/>
          <w:szCs w:val="32"/>
        </w:rPr>
        <w:br w:type="page"/>
      </w:r>
    </w:p>
    <w:p w14:paraId="783FD8E4" w14:textId="4B33CDA0" w:rsidR="00D06A01" w:rsidRPr="00D06A01" w:rsidRDefault="00D06A01" w:rsidP="00D06A01">
      <w:pPr>
        <w:pStyle w:val="Heading1"/>
        <w:rPr>
          <w:lang w:val="en-GB"/>
        </w:rPr>
      </w:pPr>
      <w:bookmarkStart w:id="1" w:name="_Toc177675182"/>
      <w:r w:rsidRPr="00D06A01">
        <w:rPr>
          <w:lang w:val="en-GB"/>
        </w:rPr>
        <w:lastRenderedPageBreak/>
        <w:t>1. Customer Segments</w:t>
      </w:r>
      <w:bookmarkEnd w:id="1"/>
    </w:p>
    <w:p w14:paraId="035D496C" w14:textId="77777777" w:rsidR="00D06A01" w:rsidRPr="00D06A01" w:rsidRDefault="00D06A01" w:rsidP="00D06A01">
      <w:pPr>
        <w:jc w:val="both"/>
        <w:rPr>
          <w:rFonts w:ascii="Calibri" w:eastAsia="Calibri" w:hAnsi="Calibri" w:cs="Calibri"/>
          <w:b/>
          <w:bCs/>
          <w:lang w:val="en-GB"/>
        </w:rPr>
      </w:pPr>
    </w:p>
    <w:p w14:paraId="4470A654" w14:textId="77777777" w:rsidR="00D06A01" w:rsidRDefault="00D06A01" w:rsidP="00D06A01">
      <w:pPr>
        <w:jc w:val="both"/>
        <w:rPr>
          <w:rFonts w:ascii="Calibri" w:eastAsia="Calibri" w:hAnsi="Calibri" w:cs="Calibri"/>
          <w:bCs/>
          <w:lang w:val="en-GB"/>
        </w:rPr>
      </w:pPr>
      <w:r w:rsidRPr="00D06A01">
        <w:rPr>
          <w:rFonts w:ascii="Calibri" w:eastAsia="Calibri" w:hAnsi="Calibri" w:cs="Calibri"/>
          <w:bCs/>
          <w:lang w:val="en-GB"/>
        </w:rPr>
        <w:t>OGV Group Australia's customer segments are divided into primary and secondary categories based on the nature of their business operations and needs.</w:t>
      </w:r>
    </w:p>
    <w:p w14:paraId="0F833F7A" w14:textId="77777777" w:rsidR="00D06A01" w:rsidRPr="00D06A01" w:rsidRDefault="00D06A01" w:rsidP="00D06A01">
      <w:pPr>
        <w:jc w:val="both"/>
        <w:rPr>
          <w:rFonts w:ascii="Calibri" w:eastAsia="Calibri" w:hAnsi="Calibri" w:cs="Calibri"/>
          <w:bCs/>
          <w:lang w:val="en-GB"/>
        </w:rPr>
      </w:pPr>
    </w:p>
    <w:p w14:paraId="4BC7A474" w14:textId="44FCCABC" w:rsidR="00D06A01" w:rsidRPr="00D06A01" w:rsidRDefault="00D06A01" w:rsidP="00D06A01">
      <w:pPr>
        <w:pStyle w:val="Heading2"/>
      </w:pPr>
      <w:r w:rsidRPr="00D06A01">
        <w:t>Primary Customers:</w:t>
      </w:r>
    </w:p>
    <w:p w14:paraId="79B68936" w14:textId="77777777" w:rsidR="00D06A01" w:rsidRPr="00D06A01" w:rsidRDefault="00D06A01" w:rsidP="00D06A01">
      <w:pPr>
        <w:numPr>
          <w:ilvl w:val="0"/>
          <w:numId w:val="32"/>
        </w:numPr>
        <w:jc w:val="both"/>
        <w:rPr>
          <w:rFonts w:ascii="Calibri" w:eastAsia="Calibri" w:hAnsi="Calibri" w:cs="Calibri"/>
          <w:bCs/>
          <w:lang w:val="en-GB"/>
        </w:rPr>
      </w:pPr>
      <w:r w:rsidRPr="00D06A01">
        <w:rPr>
          <w:rFonts w:ascii="Calibri" w:eastAsia="Calibri" w:hAnsi="Calibri" w:cs="Calibri"/>
          <w:b/>
          <w:bCs/>
          <w:lang w:val="en-GB"/>
        </w:rPr>
        <w:t>Energy supply chain companies</w:t>
      </w:r>
      <w:r w:rsidRPr="00D06A01">
        <w:rPr>
          <w:rFonts w:ascii="Calibri" w:eastAsia="Calibri" w:hAnsi="Calibri" w:cs="Calibri"/>
          <w:bCs/>
          <w:lang w:val="en-GB"/>
        </w:rPr>
        <w:t>: This includes small startups, medium enterprises, and large corporations seeking to expand into the Australian market.</w:t>
      </w:r>
    </w:p>
    <w:p w14:paraId="6ABADD91" w14:textId="77777777" w:rsidR="00D06A01" w:rsidRDefault="00D06A01" w:rsidP="00D06A01">
      <w:pPr>
        <w:numPr>
          <w:ilvl w:val="0"/>
          <w:numId w:val="32"/>
        </w:numPr>
        <w:jc w:val="both"/>
        <w:rPr>
          <w:rFonts w:ascii="Calibri" w:eastAsia="Calibri" w:hAnsi="Calibri" w:cs="Calibri"/>
          <w:bCs/>
          <w:lang w:val="en-GB"/>
        </w:rPr>
      </w:pPr>
      <w:r w:rsidRPr="00D06A01">
        <w:rPr>
          <w:rFonts w:ascii="Calibri" w:eastAsia="Calibri" w:hAnsi="Calibri" w:cs="Calibri"/>
          <w:b/>
          <w:bCs/>
          <w:lang w:val="en-GB"/>
        </w:rPr>
        <w:t>Companies aiming for visibility</w:t>
      </w:r>
      <w:r w:rsidRPr="00D06A01">
        <w:rPr>
          <w:rFonts w:ascii="Calibri" w:eastAsia="Calibri" w:hAnsi="Calibri" w:cs="Calibri"/>
          <w:bCs/>
          <w:lang w:val="en-GB"/>
        </w:rPr>
        <w:t>: Businesses looking to increase their visibility in the energy sector, whether locally or globally, and grow their customer base.</w:t>
      </w:r>
    </w:p>
    <w:p w14:paraId="63B88D35" w14:textId="77777777" w:rsidR="00D06A01" w:rsidRPr="00D06A01" w:rsidRDefault="00D06A01" w:rsidP="00D06A01">
      <w:pPr>
        <w:jc w:val="both"/>
        <w:rPr>
          <w:rFonts w:ascii="Calibri" w:eastAsia="Calibri" w:hAnsi="Calibri" w:cs="Calibri"/>
          <w:bCs/>
          <w:lang w:val="en-GB"/>
        </w:rPr>
      </w:pPr>
    </w:p>
    <w:p w14:paraId="1DD2F4BF" w14:textId="77777777" w:rsidR="00D06A01" w:rsidRPr="00D06A01" w:rsidRDefault="00D06A01" w:rsidP="00D06A01">
      <w:pPr>
        <w:pStyle w:val="Heading2"/>
      </w:pPr>
      <w:r w:rsidRPr="00D06A01">
        <w:t>Secondary Customers:</w:t>
      </w:r>
    </w:p>
    <w:p w14:paraId="4103FA89" w14:textId="77777777" w:rsidR="00D06A01" w:rsidRPr="00D06A01" w:rsidRDefault="00D06A01" w:rsidP="00D06A01">
      <w:pPr>
        <w:numPr>
          <w:ilvl w:val="0"/>
          <w:numId w:val="33"/>
        </w:numPr>
        <w:jc w:val="both"/>
        <w:rPr>
          <w:rFonts w:ascii="Calibri" w:eastAsia="Calibri" w:hAnsi="Calibri" w:cs="Calibri"/>
          <w:bCs/>
          <w:lang w:val="en-GB"/>
        </w:rPr>
      </w:pPr>
      <w:r w:rsidRPr="00D06A01">
        <w:rPr>
          <w:rFonts w:ascii="Calibri" w:eastAsia="Calibri" w:hAnsi="Calibri" w:cs="Calibri"/>
          <w:b/>
          <w:bCs/>
          <w:lang w:val="en-GB"/>
        </w:rPr>
        <w:t>UK-based energy companies</w:t>
      </w:r>
      <w:r w:rsidRPr="00D06A01">
        <w:rPr>
          <w:rFonts w:ascii="Calibri" w:eastAsia="Calibri" w:hAnsi="Calibri" w:cs="Calibri"/>
          <w:bCs/>
          <w:lang w:val="en-GB"/>
        </w:rPr>
        <w:t>: Firms with operations in the UK that are either currently in Australia or considering expansion into the Australian market.</w:t>
      </w:r>
    </w:p>
    <w:p w14:paraId="50AF279F" w14:textId="77777777" w:rsidR="00D06A01" w:rsidRDefault="00D06A01" w:rsidP="00D06A01">
      <w:pPr>
        <w:numPr>
          <w:ilvl w:val="0"/>
          <w:numId w:val="33"/>
        </w:numPr>
        <w:jc w:val="both"/>
        <w:rPr>
          <w:rFonts w:ascii="Calibri" w:eastAsia="Calibri" w:hAnsi="Calibri" w:cs="Calibri"/>
          <w:bCs/>
          <w:lang w:val="en-GB"/>
        </w:rPr>
      </w:pPr>
      <w:r w:rsidRPr="00D06A01">
        <w:rPr>
          <w:rFonts w:ascii="Calibri" w:eastAsia="Calibri" w:hAnsi="Calibri" w:cs="Calibri"/>
          <w:b/>
          <w:bCs/>
          <w:lang w:val="en-GB"/>
        </w:rPr>
        <w:t>Event sponsors and advertisers</w:t>
      </w:r>
      <w:r w:rsidRPr="00D06A01">
        <w:rPr>
          <w:rFonts w:ascii="Calibri" w:eastAsia="Calibri" w:hAnsi="Calibri" w:cs="Calibri"/>
          <w:bCs/>
          <w:lang w:val="en-GB"/>
        </w:rPr>
        <w:t>: Companies that are looking to reach a highly targeted audience within the energy sector through event sponsorships and advertising opportunities.</w:t>
      </w:r>
    </w:p>
    <w:p w14:paraId="5F4D33C9" w14:textId="77777777" w:rsidR="00D06A01" w:rsidRPr="00D06A01" w:rsidRDefault="00D06A01" w:rsidP="00D06A01">
      <w:pPr>
        <w:jc w:val="both"/>
        <w:rPr>
          <w:rFonts w:ascii="Calibri" w:eastAsia="Calibri" w:hAnsi="Calibri" w:cs="Calibri"/>
          <w:bCs/>
          <w:lang w:val="en-GB"/>
        </w:rPr>
      </w:pPr>
    </w:p>
    <w:p w14:paraId="04114130" w14:textId="77777777" w:rsidR="00D06A01" w:rsidRDefault="00D06A01" w:rsidP="00D06A01">
      <w:pPr>
        <w:pStyle w:val="Heading2"/>
      </w:pPr>
      <w:r w:rsidRPr="00D06A01">
        <w:t>Summary:</w:t>
      </w:r>
    </w:p>
    <w:p w14:paraId="6A8FCE09" w14:textId="38C29FBA" w:rsidR="00D06A01" w:rsidRDefault="00D06A01" w:rsidP="00D06A01">
      <w:pPr>
        <w:jc w:val="both"/>
        <w:rPr>
          <w:rFonts w:ascii="Calibri" w:eastAsia="Calibri" w:hAnsi="Calibri" w:cs="Calibri"/>
          <w:bCs/>
          <w:lang w:val="en-GB"/>
        </w:rPr>
      </w:pPr>
      <w:r w:rsidRPr="00D06A01">
        <w:rPr>
          <w:rFonts w:ascii="Calibri" w:eastAsia="Calibri" w:hAnsi="Calibri" w:cs="Calibri"/>
          <w:bCs/>
          <w:lang w:val="en-GB"/>
        </w:rPr>
        <w:t>OGV’s primary customer base includes energy sector companies seeking visibility and growth in Australia. Additionally, OGV attracts UK-based firms and advertisers aiming for market expansion and targeted exposure in the energy sector.</w:t>
      </w:r>
    </w:p>
    <w:p w14:paraId="66085462" w14:textId="77777777" w:rsidR="00D06A01" w:rsidRDefault="00D06A01" w:rsidP="00D06A01">
      <w:pPr>
        <w:jc w:val="both"/>
        <w:rPr>
          <w:rFonts w:ascii="Calibri" w:eastAsia="Calibri" w:hAnsi="Calibri" w:cs="Calibri"/>
          <w:bCs/>
          <w:lang w:val="en-GB"/>
        </w:rPr>
      </w:pPr>
    </w:p>
    <w:p w14:paraId="5690CFCD" w14:textId="77777777" w:rsidR="007025DB" w:rsidRPr="00D06A01" w:rsidRDefault="007025DB" w:rsidP="00D06A01">
      <w:pPr>
        <w:jc w:val="both"/>
        <w:rPr>
          <w:rFonts w:ascii="Calibri" w:eastAsia="Calibri" w:hAnsi="Calibri" w:cs="Calibri"/>
          <w:bCs/>
          <w:lang w:val="en-GB"/>
        </w:rPr>
      </w:pPr>
    </w:p>
    <w:p w14:paraId="29E00FDB" w14:textId="77777777" w:rsidR="00D06A01" w:rsidRPr="00D06A01" w:rsidRDefault="003A5042" w:rsidP="00D06A01">
      <w:pPr>
        <w:jc w:val="both"/>
        <w:rPr>
          <w:rFonts w:ascii="Calibri" w:eastAsia="Calibri" w:hAnsi="Calibri" w:cs="Calibri"/>
          <w:bCs/>
          <w:lang w:val="en-GB"/>
        </w:rPr>
      </w:pPr>
      <w:r w:rsidRPr="003A5042">
        <w:rPr>
          <w:rFonts w:ascii="Calibri" w:eastAsia="Calibri" w:hAnsi="Calibri" w:cs="Calibri"/>
          <w:noProof/>
          <w:lang w:val="en-GB"/>
        </w:rPr>
        <w:pict w14:anchorId="7ED8D8CC">
          <v:rect id="_x0000_i1033" alt="" style="width:451.3pt;height:.05pt;mso-width-percent:0;mso-height-percent:0;mso-width-percent:0;mso-height-percent:0" o:hralign="center" o:hrstd="t" o:hr="t" fillcolor="#a0a0a0" stroked="f"/>
        </w:pict>
      </w:r>
    </w:p>
    <w:p w14:paraId="3B3C9CD1" w14:textId="77777777" w:rsidR="00D06A01" w:rsidRDefault="00D06A01" w:rsidP="00D06A01">
      <w:pPr>
        <w:jc w:val="both"/>
        <w:rPr>
          <w:rFonts w:ascii="Calibri" w:eastAsia="Calibri" w:hAnsi="Calibri" w:cs="Calibri"/>
          <w:b/>
          <w:bCs/>
          <w:lang w:val="en-GB"/>
        </w:rPr>
      </w:pPr>
    </w:p>
    <w:p w14:paraId="14949AA7" w14:textId="77777777" w:rsidR="007025DB" w:rsidRDefault="007025DB" w:rsidP="00D06A01">
      <w:pPr>
        <w:jc w:val="both"/>
        <w:rPr>
          <w:rFonts w:ascii="Calibri" w:eastAsia="Calibri" w:hAnsi="Calibri" w:cs="Calibri"/>
          <w:b/>
          <w:bCs/>
          <w:lang w:val="en-GB"/>
        </w:rPr>
      </w:pPr>
    </w:p>
    <w:p w14:paraId="13CCFD35" w14:textId="2FC88900" w:rsidR="00D06A01" w:rsidRPr="00D06A01" w:rsidRDefault="00D06A01" w:rsidP="00D06A01">
      <w:pPr>
        <w:pStyle w:val="Heading1"/>
        <w:rPr>
          <w:lang w:val="en-GB"/>
        </w:rPr>
      </w:pPr>
      <w:bookmarkStart w:id="2" w:name="_Toc177675183"/>
      <w:r w:rsidRPr="00D06A01">
        <w:rPr>
          <w:lang w:val="en-GB"/>
        </w:rPr>
        <w:t>2. Value Propositions</w:t>
      </w:r>
      <w:bookmarkEnd w:id="2"/>
    </w:p>
    <w:p w14:paraId="3A1A9A05" w14:textId="77777777" w:rsidR="00D06A01" w:rsidRPr="00D06A01" w:rsidRDefault="00D06A01" w:rsidP="00D06A01">
      <w:pPr>
        <w:jc w:val="both"/>
        <w:rPr>
          <w:rFonts w:ascii="Calibri" w:eastAsia="Calibri" w:hAnsi="Calibri" w:cs="Calibri"/>
          <w:bCs/>
          <w:lang w:val="en-GB"/>
        </w:rPr>
      </w:pPr>
      <w:r w:rsidRPr="00D06A01">
        <w:rPr>
          <w:rFonts w:ascii="Calibri" w:eastAsia="Calibri" w:hAnsi="Calibri" w:cs="Calibri"/>
          <w:bCs/>
          <w:lang w:val="en-GB"/>
        </w:rPr>
        <w:t>OGV Group Australia’s value propositions are centred around providing a comprehensive and integrated marketing solution for energy sector companies.</w:t>
      </w:r>
    </w:p>
    <w:p w14:paraId="2DADD3A3" w14:textId="77777777" w:rsidR="00D06A01" w:rsidRDefault="00D06A01" w:rsidP="00D06A01">
      <w:pPr>
        <w:jc w:val="both"/>
        <w:rPr>
          <w:rFonts w:ascii="Calibri" w:eastAsia="Calibri" w:hAnsi="Calibri" w:cs="Calibri"/>
          <w:b/>
          <w:bCs/>
          <w:lang w:val="en-GB"/>
        </w:rPr>
      </w:pPr>
    </w:p>
    <w:p w14:paraId="29937B66" w14:textId="1F58D345" w:rsidR="00D06A01" w:rsidRPr="00D06A01" w:rsidRDefault="00D06A01" w:rsidP="00D06A01">
      <w:pPr>
        <w:pStyle w:val="Heading2"/>
      </w:pPr>
      <w:r w:rsidRPr="00D06A01">
        <w:t>Unique Value Offering:</w:t>
      </w:r>
    </w:p>
    <w:p w14:paraId="19F1B9C5" w14:textId="77777777" w:rsidR="00D06A01" w:rsidRPr="00D06A01" w:rsidRDefault="00D06A01" w:rsidP="00D06A01">
      <w:pPr>
        <w:numPr>
          <w:ilvl w:val="0"/>
          <w:numId w:val="34"/>
        </w:numPr>
        <w:jc w:val="both"/>
        <w:rPr>
          <w:rFonts w:ascii="Calibri" w:eastAsia="Calibri" w:hAnsi="Calibri" w:cs="Calibri"/>
          <w:bCs/>
          <w:lang w:val="en-GB"/>
        </w:rPr>
      </w:pPr>
      <w:r w:rsidRPr="00D06A01">
        <w:rPr>
          <w:rFonts w:ascii="Calibri" w:eastAsia="Calibri" w:hAnsi="Calibri" w:cs="Calibri"/>
          <w:bCs/>
          <w:lang w:val="en-GB"/>
        </w:rPr>
        <w:t>A one-stop platform combining digital marketing, print publications, in-person networking events, and marketing design and video services.</w:t>
      </w:r>
    </w:p>
    <w:p w14:paraId="69707981" w14:textId="77777777" w:rsidR="00D06A01" w:rsidRPr="00D06A01" w:rsidRDefault="00D06A01" w:rsidP="00D06A01">
      <w:pPr>
        <w:numPr>
          <w:ilvl w:val="0"/>
          <w:numId w:val="34"/>
        </w:numPr>
        <w:jc w:val="both"/>
        <w:rPr>
          <w:rFonts w:ascii="Calibri" w:eastAsia="Calibri" w:hAnsi="Calibri" w:cs="Calibri"/>
          <w:bCs/>
          <w:lang w:val="en-GB"/>
        </w:rPr>
      </w:pPr>
      <w:r w:rsidRPr="00D06A01">
        <w:rPr>
          <w:rFonts w:ascii="Calibri" w:eastAsia="Calibri" w:hAnsi="Calibri" w:cs="Calibri"/>
          <w:bCs/>
          <w:lang w:val="en-GB"/>
        </w:rPr>
        <w:t>Proven success in the UK market, leveraging a strong client base and international network.</w:t>
      </w:r>
    </w:p>
    <w:p w14:paraId="1AF239E2" w14:textId="77777777" w:rsidR="00D06A01" w:rsidRPr="00D06A01" w:rsidRDefault="00D06A01" w:rsidP="00D06A01">
      <w:pPr>
        <w:numPr>
          <w:ilvl w:val="0"/>
          <w:numId w:val="34"/>
        </w:numPr>
        <w:jc w:val="both"/>
        <w:rPr>
          <w:rFonts w:ascii="Calibri" w:eastAsia="Calibri" w:hAnsi="Calibri" w:cs="Calibri"/>
          <w:bCs/>
          <w:lang w:val="en-GB"/>
        </w:rPr>
      </w:pPr>
      <w:r w:rsidRPr="00D06A01">
        <w:rPr>
          <w:rFonts w:ascii="Calibri" w:eastAsia="Calibri" w:hAnsi="Calibri" w:cs="Calibri"/>
          <w:bCs/>
          <w:lang w:val="en-GB"/>
        </w:rPr>
        <w:t>Facilitation of business development and recruitment services through in-depth industry knowledge and extensive industry connections.</w:t>
      </w:r>
    </w:p>
    <w:p w14:paraId="3DE1F5D4" w14:textId="77777777" w:rsidR="00D06A01" w:rsidRDefault="00D06A01" w:rsidP="00D06A01">
      <w:pPr>
        <w:jc w:val="both"/>
        <w:rPr>
          <w:rFonts w:ascii="Calibri" w:eastAsia="Calibri" w:hAnsi="Calibri" w:cs="Calibri"/>
          <w:b/>
          <w:bCs/>
          <w:lang w:val="en-GB"/>
        </w:rPr>
      </w:pPr>
    </w:p>
    <w:p w14:paraId="59A35BC8" w14:textId="4C38E625" w:rsidR="00D06A01" w:rsidRPr="00D06A01" w:rsidRDefault="00D06A01" w:rsidP="00D06A01">
      <w:pPr>
        <w:pStyle w:val="Heading2"/>
      </w:pPr>
      <w:r w:rsidRPr="00D06A01">
        <w:t>Differentiation:</w:t>
      </w:r>
    </w:p>
    <w:p w14:paraId="6B04E8D6" w14:textId="77777777" w:rsidR="00D06A01" w:rsidRPr="00D06A01" w:rsidRDefault="00D06A01" w:rsidP="00D06A01">
      <w:pPr>
        <w:numPr>
          <w:ilvl w:val="0"/>
          <w:numId w:val="35"/>
        </w:numPr>
        <w:jc w:val="both"/>
        <w:rPr>
          <w:rFonts w:ascii="Calibri" w:eastAsia="Calibri" w:hAnsi="Calibri" w:cs="Calibri"/>
          <w:bCs/>
          <w:lang w:val="en-GB"/>
        </w:rPr>
      </w:pPr>
      <w:r w:rsidRPr="00D06A01">
        <w:rPr>
          <w:rFonts w:ascii="Calibri" w:eastAsia="Calibri" w:hAnsi="Calibri" w:cs="Calibri"/>
          <w:bCs/>
          <w:lang w:val="en-GB"/>
        </w:rPr>
        <w:t>OGV offers a combination of services that most competitors provide separately, such as digital marketing, print media, events, and recruitment services. This integrated experience allows clients to enhance their visibility and build networks across different channels.</w:t>
      </w:r>
    </w:p>
    <w:p w14:paraId="76DCC033" w14:textId="77777777" w:rsidR="00D06A01" w:rsidRDefault="00D06A01" w:rsidP="00D06A01">
      <w:pPr>
        <w:jc w:val="both"/>
        <w:rPr>
          <w:rFonts w:ascii="Calibri" w:eastAsia="Calibri" w:hAnsi="Calibri" w:cs="Calibri"/>
          <w:b/>
          <w:bCs/>
          <w:lang w:val="en-GB"/>
        </w:rPr>
      </w:pPr>
    </w:p>
    <w:p w14:paraId="36654A23" w14:textId="019972FB" w:rsidR="00D06A01" w:rsidRDefault="00D06A01" w:rsidP="00D06A01">
      <w:pPr>
        <w:jc w:val="both"/>
        <w:rPr>
          <w:rFonts w:ascii="Calibri" w:eastAsia="Calibri" w:hAnsi="Calibri" w:cs="Calibri"/>
          <w:bCs/>
          <w:lang w:val="en-GB"/>
        </w:rPr>
      </w:pPr>
      <w:r w:rsidRPr="00D06A01">
        <w:rPr>
          <w:rFonts w:ascii="Arial" w:eastAsia="Arial" w:hAnsi="Arial" w:cs="Arial"/>
          <w:bCs/>
          <w:color w:val="A38B81"/>
          <w:sz w:val="28"/>
          <w:szCs w:val="28"/>
          <w:lang w:val="en-GB"/>
        </w:rPr>
        <w:t>Summary:</w:t>
      </w:r>
      <w:r w:rsidRPr="00D06A01">
        <w:rPr>
          <w:rFonts w:ascii="Calibri" w:eastAsia="Calibri" w:hAnsi="Calibri" w:cs="Calibri"/>
          <w:bCs/>
          <w:lang w:val="en-GB"/>
        </w:rPr>
        <w:br/>
        <w:t>OGV provides a unified, multi-service platform that combines marketing and business development support for energy companies, offering a solution that addresses visibility, networking, and business growth across various media channels.</w:t>
      </w:r>
    </w:p>
    <w:p w14:paraId="7A450298" w14:textId="77777777" w:rsidR="00D06A01" w:rsidRPr="00D06A01" w:rsidRDefault="00D06A01" w:rsidP="00D06A01">
      <w:pPr>
        <w:jc w:val="both"/>
        <w:rPr>
          <w:rFonts w:ascii="Calibri" w:eastAsia="Calibri" w:hAnsi="Calibri" w:cs="Calibri"/>
          <w:bCs/>
          <w:lang w:val="en-GB"/>
        </w:rPr>
      </w:pPr>
    </w:p>
    <w:p w14:paraId="66D9E5DF" w14:textId="77777777" w:rsidR="00D06A01" w:rsidRPr="00D06A01" w:rsidRDefault="003A5042" w:rsidP="00D06A01">
      <w:pPr>
        <w:jc w:val="both"/>
        <w:rPr>
          <w:rFonts w:ascii="Calibri" w:eastAsia="Calibri" w:hAnsi="Calibri" w:cs="Calibri"/>
          <w:bCs/>
          <w:lang w:val="en-GB"/>
        </w:rPr>
      </w:pPr>
      <w:r w:rsidRPr="003A5042">
        <w:rPr>
          <w:rFonts w:ascii="Calibri" w:eastAsia="Calibri" w:hAnsi="Calibri" w:cs="Calibri"/>
          <w:noProof/>
          <w:lang w:val="en-GB"/>
        </w:rPr>
        <w:pict w14:anchorId="48F954BE">
          <v:rect id="_x0000_i1032" alt="" style="width:451.3pt;height:.05pt;mso-width-percent:0;mso-height-percent:0;mso-width-percent:0;mso-height-percent:0" o:hralign="center" o:hrstd="t" o:hr="t" fillcolor="#a0a0a0" stroked="f"/>
        </w:pict>
      </w:r>
    </w:p>
    <w:p w14:paraId="387CB054" w14:textId="77777777" w:rsidR="00D06A01" w:rsidRDefault="00D06A01" w:rsidP="00D06A01">
      <w:pPr>
        <w:jc w:val="both"/>
        <w:rPr>
          <w:rFonts w:ascii="Calibri" w:eastAsia="Calibri" w:hAnsi="Calibri" w:cs="Calibri"/>
          <w:b/>
          <w:bCs/>
          <w:lang w:val="en-GB"/>
        </w:rPr>
      </w:pPr>
    </w:p>
    <w:p w14:paraId="50548EF3" w14:textId="4481894A" w:rsidR="00D06A01" w:rsidRPr="00D06A01" w:rsidRDefault="00D06A01" w:rsidP="00D06A01">
      <w:pPr>
        <w:pStyle w:val="Heading1"/>
        <w:rPr>
          <w:lang w:val="en-GB"/>
        </w:rPr>
      </w:pPr>
      <w:bookmarkStart w:id="3" w:name="_Toc177675184"/>
      <w:r w:rsidRPr="00D06A01">
        <w:rPr>
          <w:lang w:val="en-GB"/>
        </w:rPr>
        <w:lastRenderedPageBreak/>
        <w:t>3. Channels</w:t>
      </w:r>
      <w:bookmarkEnd w:id="3"/>
    </w:p>
    <w:p w14:paraId="56FCF28B" w14:textId="77777777" w:rsidR="00D06A01" w:rsidRPr="00D06A01" w:rsidRDefault="00D06A01" w:rsidP="00D06A01">
      <w:pPr>
        <w:jc w:val="both"/>
        <w:rPr>
          <w:rFonts w:ascii="Calibri" w:eastAsia="Calibri" w:hAnsi="Calibri" w:cs="Calibri"/>
          <w:bCs/>
          <w:lang w:val="en-GB"/>
        </w:rPr>
      </w:pPr>
      <w:r w:rsidRPr="00D06A01">
        <w:rPr>
          <w:rFonts w:ascii="Calibri" w:eastAsia="Calibri" w:hAnsi="Calibri" w:cs="Calibri"/>
          <w:bCs/>
          <w:lang w:val="en-GB"/>
        </w:rPr>
        <w:t>OGV Group Australia reaches its customers through several direct and indirect channels:</w:t>
      </w:r>
    </w:p>
    <w:p w14:paraId="3CD15A25" w14:textId="77777777" w:rsidR="00D06A01" w:rsidRDefault="00D06A01" w:rsidP="00D06A01">
      <w:pPr>
        <w:jc w:val="both"/>
        <w:rPr>
          <w:rFonts w:ascii="Calibri" w:eastAsia="Calibri" w:hAnsi="Calibri" w:cs="Calibri"/>
          <w:b/>
          <w:bCs/>
          <w:lang w:val="en-GB"/>
        </w:rPr>
      </w:pPr>
    </w:p>
    <w:p w14:paraId="40F19869" w14:textId="3EAAE2F3" w:rsidR="00D06A01" w:rsidRPr="00D06A01" w:rsidRDefault="00D06A01" w:rsidP="00D06A01">
      <w:pPr>
        <w:pStyle w:val="Heading2"/>
      </w:pPr>
      <w:r w:rsidRPr="00D06A01">
        <w:t>Primary Channels:</w:t>
      </w:r>
    </w:p>
    <w:p w14:paraId="0F70CCCA" w14:textId="77777777" w:rsidR="00D06A01" w:rsidRPr="00D06A01" w:rsidRDefault="00D06A01" w:rsidP="00D06A01">
      <w:pPr>
        <w:numPr>
          <w:ilvl w:val="0"/>
          <w:numId w:val="36"/>
        </w:numPr>
        <w:jc w:val="both"/>
        <w:rPr>
          <w:rFonts w:ascii="Calibri" w:eastAsia="Calibri" w:hAnsi="Calibri" w:cs="Calibri"/>
          <w:bCs/>
          <w:lang w:val="en-GB"/>
        </w:rPr>
      </w:pPr>
      <w:r w:rsidRPr="00D06A01">
        <w:rPr>
          <w:rFonts w:ascii="Calibri" w:eastAsia="Calibri" w:hAnsi="Calibri" w:cs="Calibri"/>
          <w:b/>
          <w:bCs/>
          <w:lang w:val="en-GB"/>
        </w:rPr>
        <w:t xml:space="preserve">Website and </w:t>
      </w:r>
      <w:proofErr w:type="gramStart"/>
      <w:r w:rsidRPr="00D06A01">
        <w:rPr>
          <w:rFonts w:ascii="Calibri" w:eastAsia="Calibri" w:hAnsi="Calibri" w:cs="Calibri"/>
          <w:b/>
          <w:bCs/>
          <w:lang w:val="en-GB"/>
        </w:rPr>
        <w:t>Social Media</w:t>
      </w:r>
      <w:proofErr w:type="gramEnd"/>
      <w:r w:rsidRPr="00D06A01">
        <w:rPr>
          <w:rFonts w:ascii="Calibri" w:eastAsia="Calibri" w:hAnsi="Calibri" w:cs="Calibri"/>
          <w:bCs/>
          <w:lang w:val="en-GB"/>
        </w:rPr>
        <w:t>: Content is distributed via newsletters, SEO-driven campaigns, and platforms like LinkedIn, Instagram, and other industry-specific social media.</w:t>
      </w:r>
    </w:p>
    <w:p w14:paraId="756D1049" w14:textId="77777777" w:rsidR="00D06A01" w:rsidRPr="00D06A01" w:rsidRDefault="00D06A01" w:rsidP="00D06A01">
      <w:pPr>
        <w:numPr>
          <w:ilvl w:val="0"/>
          <w:numId w:val="36"/>
        </w:numPr>
        <w:jc w:val="both"/>
        <w:rPr>
          <w:rFonts w:ascii="Calibri" w:eastAsia="Calibri" w:hAnsi="Calibri" w:cs="Calibri"/>
          <w:bCs/>
          <w:lang w:val="en-GB"/>
        </w:rPr>
      </w:pPr>
      <w:r w:rsidRPr="00D06A01">
        <w:rPr>
          <w:rFonts w:ascii="Calibri" w:eastAsia="Calibri" w:hAnsi="Calibri" w:cs="Calibri"/>
          <w:b/>
          <w:bCs/>
          <w:lang w:val="en-GB"/>
        </w:rPr>
        <w:t>Print Publications</w:t>
      </w:r>
      <w:r w:rsidRPr="00D06A01">
        <w:rPr>
          <w:rFonts w:ascii="Calibri" w:eastAsia="Calibri" w:hAnsi="Calibri" w:cs="Calibri"/>
          <w:bCs/>
          <w:lang w:val="en-GB"/>
        </w:rPr>
        <w:t>: Bi-monthly publications complement the digital offering, helping companies increase their visibility in the energy market.</w:t>
      </w:r>
    </w:p>
    <w:p w14:paraId="7416B57B" w14:textId="77777777" w:rsidR="00D06A01" w:rsidRPr="00D06A01" w:rsidRDefault="00D06A01" w:rsidP="00D06A01">
      <w:pPr>
        <w:numPr>
          <w:ilvl w:val="0"/>
          <w:numId w:val="36"/>
        </w:numPr>
        <w:jc w:val="both"/>
        <w:rPr>
          <w:rFonts w:ascii="Calibri" w:eastAsia="Calibri" w:hAnsi="Calibri" w:cs="Calibri"/>
          <w:bCs/>
          <w:lang w:val="en-GB"/>
        </w:rPr>
      </w:pPr>
      <w:r w:rsidRPr="00D06A01">
        <w:rPr>
          <w:rFonts w:ascii="Calibri" w:eastAsia="Calibri" w:hAnsi="Calibri" w:cs="Calibri"/>
          <w:b/>
          <w:bCs/>
          <w:lang w:val="en-GB"/>
        </w:rPr>
        <w:t>Events</w:t>
      </w:r>
      <w:r w:rsidRPr="00D06A01">
        <w:rPr>
          <w:rFonts w:ascii="Calibri" w:eastAsia="Calibri" w:hAnsi="Calibri" w:cs="Calibri"/>
          <w:bCs/>
          <w:lang w:val="en-GB"/>
        </w:rPr>
        <w:t>: OGV manages industry expos and networking events, providing clients with valuable face-to-face opportunities to connect with key stakeholders in the energy sector.</w:t>
      </w:r>
    </w:p>
    <w:p w14:paraId="2281AC3A" w14:textId="77777777" w:rsidR="00D06A01" w:rsidRDefault="00D06A01" w:rsidP="00D06A01">
      <w:pPr>
        <w:jc w:val="both"/>
        <w:rPr>
          <w:rFonts w:ascii="Calibri" w:eastAsia="Calibri" w:hAnsi="Calibri" w:cs="Calibri"/>
          <w:b/>
          <w:bCs/>
          <w:lang w:val="en-GB"/>
        </w:rPr>
      </w:pPr>
    </w:p>
    <w:p w14:paraId="263D1E5B" w14:textId="467C1D6D" w:rsidR="00D06A01" w:rsidRPr="00D06A01" w:rsidRDefault="00D06A01" w:rsidP="00D06A01">
      <w:pPr>
        <w:pStyle w:val="Heading2"/>
      </w:pPr>
      <w:r w:rsidRPr="00D06A01">
        <w:t>Secondary Channels:</w:t>
      </w:r>
    </w:p>
    <w:p w14:paraId="11C2477A" w14:textId="77777777" w:rsidR="00D06A01" w:rsidRPr="00D06A01" w:rsidRDefault="00D06A01" w:rsidP="00D06A01">
      <w:pPr>
        <w:numPr>
          <w:ilvl w:val="0"/>
          <w:numId w:val="37"/>
        </w:numPr>
        <w:jc w:val="both"/>
        <w:rPr>
          <w:rFonts w:ascii="Calibri" w:eastAsia="Calibri" w:hAnsi="Calibri" w:cs="Calibri"/>
          <w:bCs/>
          <w:lang w:val="en-GB"/>
        </w:rPr>
      </w:pPr>
      <w:r w:rsidRPr="00D06A01">
        <w:rPr>
          <w:rFonts w:ascii="Calibri" w:eastAsia="Calibri" w:hAnsi="Calibri" w:cs="Calibri"/>
          <w:b/>
          <w:bCs/>
          <w:lang w:val="en-GB"/>
        </w:rPr>
        <w:t>Partnerships with Industry Associations</w:t>
      </w:r>
      <w:r w:rsidRPr="00D06A01">
        <w:rPr>
          <w:rFonts w:ascii="Calibri" w:eastAsia="Calibri" w:hAnsi="Calibri" w:cs="Calibri"/>
          <w:bCs/>
          <w:lang w:val="en-GB"/>
        </w:rPr>
        <w:t>: OGV collaborates with industry networks to promote its services.</w:t>
      </w:r>
    </w:p>
    <w:p w14:paraId="653CD28F" w14:textId="77777777" w:rsidR="00D06A01" w:rsidRPr="00D06A01" w:rsidRDefault="00D06A01" w:rsidP="00D06A01">
      <w:pPr>
        <w:numPr>
          <w:ilvl w:val="0"/>
          <w:numId w:val="37"/>
        </w:numPr>
        <w:jc w:val="both"/>
        <w:rPr>
          <w:rFonts w:ascii="Calibri" w:eastAsia="Calibri" w:hAnsi="Calibri" w:cs="Calibri"/>
          <w:bCs/>
          <w:lang w:val="en-GB"/>
        </w:rPr>
      </w:pPr>
      <w:r w:rsidRPr="00D06A01">
        <w:rPr>
          <w:rFonts w:ascii="Calibri" w:eastAsia="Calibri" w:hAnsi="Calibri" w:cs="Calibri"/>
          <w:b/>
          <w:bCs/>
          <w:lang w:val="en-GB"/>
        </w:rPr>
        <w:t>Direct Sales</w:t>
      </w:r>
      <w:r w:rsidRPr="00D06A01">
        <w:rPr>
          <w:rFonts w:ascii="Calibri" w:eastAsia="Calibri" w:hAnsi="Calibri" w:cs="Calibri"/>
          <w:bCs/>
          <w:lang w:val="en-GB"/>
        </w:rPr>
        <w:t>: OGV’s sales teams target energy sector businesses in both Australia and the UK for personalised outreach and service offerings.</w:t>
      </w:r>
    </w:p>
    <w:p w14:paraId="4793A0A2" w14:textId="77777777" w:rsidR="00D06A01" w:rsidRDefault="00D06A01" w:rsidP="00D06A01">
      <w:pPr>
        <w:jc w:val="both"/>
        <w:rPr>
          <w:rFonts w:ascii="Calibri" w:eastAsia="Calibri" w:hAnsi="Calibri" w:cs="Calibri"/>
          <w:b/>
          <w:bCs/>
          <w:lang w:val="en-GB"/>
        </w:rPr>
      </w:pPr>
    </w:p>
    <w:p w14:paraId="69669D7A" w14:textId="63B8E770" w:rsidR="00D06A01" w:rsidRDefault="00D06A01" w:rsidP="00D06A01">
      <w:pPr>
        <w:jc w:val="both"/>
        <w:rPr>
          <w:rFonts w:ascii="Calibri" w:eastAsia="Calibri" w:hAnsi="Calibri" w:cs="Calibri"/>
          <w:bCs/>
          <w:lang w:val="en-GB"/>
        </w:rPr>
      </w:pPr>
      <w:r w:rsidRPr="00D06A01">
        <w:rPr>
          <w:rFonts w:ascii="Arial" w:eastAsia="Arial" w:hAnsi="Arial" w:cs="Arial"/>
          <w:bCs/>
          <w:color w:val="A38B81"/>
          <w:sz w:val="28"/>
          <w:szCs w:val="28"/>
          <w:lang w:val="en-GB"/>
        </w:rPr>
        <w:t>Summary:</w:t>
      </w:r>
      <w:r w:rsidRPr="00D06A01">
        <w:rPr>
          <w:rFonts w:ascii="Calibri" w:eastAsia="Calibri" w:hAnsi="Calibri" w:cs="Calibri"/>
          <w:bCs/>
          <w:lang w:val="en-GB"/>
        </w:rPr>
        <w:br/>
        <w:t>OGV uses a blend of digital, print, and event-based channels to reach customers, ensuring comprehensive exposure across multiple touchpoints. These channels are supported by direct sales efforts and strategic partnerships with industry bodies.</w:t>
      </w:r>
    </w:p>
    <w:p w14:paraId="0B07D0FE" w14:textId="77777777" w:rsidR="00D06A01" w:rsidRDefault="00D06A01" w:rsidP="00D06A01">
      <w:pPr>
        <w:jc w:val="both"/>
        <w:rPr>
          <w:rFonts w:ascii="Calibri" w:eastAsia="Calibri" w:hAnsi="Calibri" w:cs="Calibri"/>
          <w:bCs/>
          <w:lang w:val="en-GB"/>
        </w:rPr>
      </w:pPr>
    </w:p>
    <w:p w14:paraId="3359DCF9" w14:textId="77777777" w:rsidR="007025DB" w:rsidRPr="00D06A01" w:rsidRDefault="007025DB" w:rsidP="00D06A01">
      <w:pPr>
        <w:jc w:val="both"/>
        <w:rPr>
          <w:rFonts w:ascii="Calibri" w:eastAsia="Calibri" w:hAnsi="Calibri" w:cs="Calibri"/>
          <w:bCs/>
          <w:lang w:val="en-GB"/>
        </w:rPr>
      </w:pPr>
    </w:p>
    <w:p w14:paraId="20B42FE2" w14:textId="77777777" w:rsidR="00D06A01" w:rsidRPr="00D06A01" w:rsidRDefault="003A5042" w:rsidP="00D06A01">
      <w:pPr>
        <w:jc w:val="both"/>
        <w:rPr>
          <w:rFonts w:ascii="Calibri" w:eastAsia="Calibri" w:hAnsi="Calibri" w:cs="Calibri"/>
          <w:bCs/>
          <w:lang w:val="en-GB"/>
        </w:rPr>
      </w:pPr>
      <w:r w:rsidRPr="003A5042">
        <w:rPr>
          <w:rFonts w:ascii="Calibri" w:eastAsia="Calibri" w:hAnsi="Calibri" w:cs="Calibri"/>
          <w:noProof/>
          <w:lang w:val="en-GB"/>
        </w:rPr>
        <w:pict w14:anchorId="27F838E1">
          <v:rect id="_x0000_i1031" alt="" style="width:451.3pt;height:.05pt;mso-width-percent:0;mso-height-percent:0;mso-width-percent:0;mso-height-percent:0" o:hralign="center" o:hrstd="t" o:hr="t" fillcolor="#a0a0a0" stroked="f"/>
        </w:pict>
      </w:r>
    </w:p>
    <w:p w14:paraId="2452B202" w14:textId="77777777" w:rsidR="00D06A01" w:rsidRDefault="00D06A01" w:rsidP="00D06A01">
      <w:pPr>
        <w:jc w:val="both"/>
        <w:rPr>
          <w:rFonts w:ascii="Calibri" w:eastAsia="Calibri" w:hAnsi="Calibri" w:cs="Calibri"/>
          <w:b/>
          <w:bCs/>
          <w:lang w:val="en-GB"/>
        </w:rPr>
      </w:pPr>
    </w:p>
    <w:p w14:paraId="3A34028B" w14:textId="77777777" w:rsidR="007025DB" w:rsidRDefault="007025DB" w:rsidP="00D06A01">
      <w:pPr>
        <w:jc w:val="both"/>
        <w:rPr>
          <w:rFonts w:ascii="Calibri" w:eastAsia="Calibri" w:hAnsi="Calibri" w:cs="Calibri"/>
          <w:b/>
          <w:bCs/>
          <w:lang w:val="en-GB"/>
        </w:rPr>
      </w:pPr>
    </w:p>
    <w:p w14:paraId="0A8B1329" w14:textId="77777777" w:rsidR="007025DB" w:rsidRDefault="007025DB" w:rsidP="00D06A01">
      <w:pPr>
        <w:jc w:val="both"/>
        <w:rPr>
          <w:rFonts w:ascii="Calibri" w:eastAsia="Calibri" w:hAnsi="Calibri" w:cs="Calibri"/>
          <w:b/>
          <w:bCs/>
          <w:lang w:val="en-GB"/>
        </w:rPr>
      </w:pPr>
    </w:p>
    <w:p w14:paraId="3B9DAD6B" w14:textId="45E95AF1" w:rsidR="00D06A01" w:rsidRPr="00D06A01" w:rsidRDefault="00D06A01" w:rsidP="00D06A01">
      <w:pPr>
        <w:pStyle w:val="Heading1"/>
        <w:rPr>
          <w:lang w:val="en-GB"/>
        </w:rPr>
      </w:pPr>
      <w:bookmarkStart w:id="4" w:name="_Toc177675185"/>
      <w:r w:rsidRPr="00D06A01">
        <w:rPr>
          <w:lang w:val="en-GB"/>
        </w:rPr>
        <w:t>4. Customer Relationships</w:t>
      </w:r>
      <w:bookmarkEnd w:id="4"/>
    </w:p>
    <w:p w14:paraId="2B12C42E" w14:textId="77777777" w:rsidR="00D06A01" w:rsidRPr="00D06A01" w:rsidRDefault="00D06A01" w:rsidP="00D06A01">
      <w:pPr>
        <w:jc w:val="both"/>
        <w:rPr>
          <w:rFonts w:ascii="Calibri" w:eastAsia="Calibri" w:hAnsi="Calibri" w:cs="Calibri"/>
          <w:bCs/>
          <w:lang w:val="en-GB"/>
        </w:rPr>
      </w:pPr>
      <w:r w:rsidRPr="00D06A01">
        <w:rPr>
          <w:rFonts w:ascii="Calibri" w:eastAsia="Calibri" w:hAnsi="Calibri" w:cs="Calibri"/>
          <w:bCs/>
          <w:lang w:val="en-GB"/>
        </w:rPr>
        <w:t>OGV Group Australia fosters strong relationships with its clients through various types of engagement:</w:t>
      </w:r>
    </w:p>
    <w:p w14:paraId="513CF883" w14:textId="77777777" w:rsidR="00D06A01" w:rsidRDefault="00D06A01" w:rsidP="00D06A01">
      <w:pPr>
        <w:jc w:val="both"/>
        <w:rPr>
          <w:rFonts w:ascii="Calibri" w:eastAsia="Calibri" w:hAnsi="Calibri" w:cs="Calibri"/>
          <w:b/>
          <w:bCs/>
          <w:lang w:val="en-GB"/>
        </w:rPr>
      </w:pPr>
    </w:p>
    <w:p w14:paraId="09FCD82E" w14:textId="751F6A46" w:rsidR="00D06A01" w:rsidRPr="00D06A01" w:rsidRDefault="00D06A01" w:rsidP="00D06A01">
      <w:pPr>
        <w:pStyle w:val="Heading2"/>
      </w:pPr>
      <w:r w:rsidRPr="00D06A01">
        <w:t>Type of Relationship:</w:t>
      </w:r>
    </w:p>
    <w:p w14:paraId="43FE0A6B" w14:textId="77777777" w:rsidR="00D06A01" w:rsidRPr="00D06A01" w:rsidRDefault="00D06A01" w:rsidP="00D06A01">
      <w:pPr>
        <w:numPr>
          <w:ilvl w:val="0"/>
          <w:numId w:val="38"/>
        </w:numPr>
        <w:jc w:val="both"/>
        <w:rPr>
          <w:rFonts w:ascii="Calibri" w:eastAsia="Calibri" w:hAnsi="Calibri" w:cs="Calibri"/>
          <w:bCs/>
          <w:lang w:val="en-GB"/>
        </w:rPr>
      </w:pPr>
      <w:r w:rsidRPr="00D06A01">
        <w:rPr>
          <w:rFonts w:ascii="Calibri" w:eastAsia="Calibri" w:hAnsi="Calibri" w:cs="Calibri"/>
          <w:b/>
          <w:bCs/>
          <w:lang w:val="en-GB"/>
        </w:rPr>
        <w:t>Dedicated Personal Assistance</w:t>
      </w:r>
      <w:r w:rsidRPr="00D06A01">
        <w:rPr>
          <w:rFonts w:ascii="Calibri" w:eastAsia="Calibri" w:hAnsi="Calibri" w:cs="Calibri"/>
          <w:bCs/>
          <w:lang w:val="en-GB"/>
        </w:rPr>
        <w:t>: OGV’s Australian office provides clients with a dedicated team to manage their marketing, events, and business development needs.</w:t>
      </w:r>
    </w:p>
    <w:p w14:paraId="03E27D12" w14:textId="77777777" w:rsidR="00D06A01" w:rsidRPr="00D06A01" w:rsidRDefault="00D06A01" w:rsidP="00D06A01">
      <w:pPr>
        <w:numPr>
          <w:ilvl w:val="0"/>
          <w:numId w:val="38"/>
        </w:numPr>
        <w:jc w:val="both"/>
        <w:rPr>
          <w:rFonts w:ascii="Calibri" w:eastAsia="Calibri" w:hAnsi="Calibri" w:cs="Calibri"/>
          <w:bCs/>
          <w:lang w:val="en-GB"/>
        </w:rPr>
      </w:pPr>
      <w:r w:rsidRPr="00D06A01">
        <w:rPr>
          <w:rFonts w:ascii="Calibri" w:eastAsia="Calibri" w:hAnsi="Calibri" w:cs="Calibri"/>
          <w:b/>
          <w:bCs/>
          <w:lang w:val="en-GB"/>
        </w:rPr>
        <w:t>Community Engagement</w:t>
      </w:r>
      <w:r w:rsidRPr="00D06A01">
        <w:rPr>
          <w:rFonts w:ascii="Calibri" w:eastAsia="Calibri" w:hAnsi="Calibri" w:cs="Calibri"/>
          <w:bCs/>
          <w:lang w:val="en-GB"/>
        </w:rPr>
        <w:t>: OGV’s events foster a sense of community, helping clients build long-term relationships with industry professionals.</w:t>
      </w:r>
    </w:p>
    <w:p w14:paraId="7D8B43E6" w14:textId="77777777" w:rsidR="00D06A01" w:rsidRDefault="00D06A01" w:rsidP="00D06A01">
      <w:pPr>
        <w:jc w:val="both"/>
        <w:rPr>
          <w:rFonts w:ascii="Calibri" w:eastAsia="Calibri" w:hAnsi="Calibri" w:cs="Calibri"/>
          <w:b/>
          <w:bCs/>
          <w:lang w:val="en-GB"/>
        </w:rPr>
      </w:pPr>
    </w:p>
    <w:p w14:paraId="22E4D8FB" w14:textId="25490681" w:rsidR="00D06A01" w:rsidRPr="00D06A01" w:rsidRDefault="00D06A01" w:rsidP="00D06A01">
      <w:pPr>
        <w:pStyle w:val="Heading2"/>
      </w:pPr>
      <w:r w:rsidRPr="00D06A01">
        <w:t>Retention Strategy:</w:t>
      </w:r>
    </w:p>
    <w:p w14:paraId="4064ECED" w14:textId="77777777" w:rsidR="00D06A01" w:rsidRPr="00D06A01" w:rsidRDefault="00D06A01" w:rsidP="00D06A01">
      <w:pPr>
        <w:numPr>
          <w:ilvl w:val="0"/>
          <w:numId w:val="39"/>
        </w:numPr>
        <w:jc w:val="both"/>
        <w:rPr>
          <w:rFonts w:ascii="Calibri" w:eastAsia="Calibri" w:hAnsi="Calibri" w:cs="Calibri"/>
          <w:bCs/>
          <w:lang w:val="en-GB"/>
        </w:rPr>
      </w:pPr>
      <w:r w:rsidRPr="00D06A01">
        <w:rPr>
          <w:rFonts w:ascii="Calibri" w:eastAsia="Calibri" w:hAnsi="Calibri" w:cs="Calibri"/>
          <w:b/>
          <w:bCs/>
          <w:lang w:val="en-GB"/>
        </w:rPr>
        <w:t>Feedback Loops</w:t>
      </w:r>
      <w:r w:rsidRPr="00D06A01">
        <w:rPr>
          <w:rFonts w:ascii="Calibri" w:eastAsia="Calibri" w:hAnsi="Calibri" w:cs="Calibri"/>
          <w:bCs/>
          <w:lang w:val="en-GB"/>
        </w:rPr>
        <w:t>: Continuous feedback from clients after events and regular reviews of services ensure that OGV meets client expectations.</w:t>
      </w:r>
    </w:p>
    <w:p w14:paraId="7AE20E78" w14:textId="77777777" w:rsidR="00D06A01" w:rsidRPr="00D06A01" w:rsidRDefault="00D06A01" w:rsidP="00D06A01">
      <w:pPr>
        <w:numPr>
          <w:ilvl w:val="0"/>
          <w:numId w:val="39"/>
        </w:numPr>
        <w:jc w:val="both"/>
        <w:rPr>
          <w:rFonts w:ascii="Calibri" w:eastAsia="Calibri" w:hAnsi="Calibri" w:cs="Calibri"/>
          <w:bCs/>
          <w:lang w:val="en-GB"/>
        </w:rPr>
      </w:pPr>
      <w:r w:rsidRPr="00D06A01">
        <w:rPr>
          <w:rFonts w:ascii="Calibri" w:eastAsia="Calibri" w:hAnsi="Calibri" w:cs="Calibri"/>
          <w:b/>
          <w:bCs/>
          <w:lang w:val="en-GB"/>
        </w:rPr>
        <w:t>Frequent Touchpoints</w:t>
      </w:r>
      <w:r w:rsidRPr="00D06A01">
        <w:rPr>
          <w:rFonts w:ascii="Calibri" w:eastAsia="Calibri" w:hAnsi="Calibri" w:cs="Calibri"/>
          <w:bCs/>
          <w:lang w:val="en-GB"/>
        </w:rPr>
        <w:t>: Regular updates through newsletters, event invitations, and industry trends help keep clients engaged and informed.</w:t>
      </w:r>
    </w:p>
    <w:p w14:paraId="1F309175" w14:textId="77777777" w:rsidR="00D06A01" w:rsidRDefault="00D06A01" w:rsidP="00D06A01">
      <w:pPr>
        <w:jc w:val="both"/>
        <w:rPr>
          <w:rFonts w:ascii="Calibri" w:eastAsia="Calibri" w:hAnsi="Calibri" w:cs="Calibri"/>
          <w:b/>
          <w:bCs/>
          <w:lang w:val="en-GB"/>
        </w:rPr>
      </w:pPr>
    </w:p>
    <w:p w14:paraId="4D5211A5" w14:textId="2B16A7D0" w:rsidR="00D06A01" w:rsidRDefault="00D06A01" w:rsidP="00D06A01">
      <w:pPr>
        <w:jc w:val="both"/>
        <w:rPr>
          <w:rFonts w:ascii="Calibri" w:eastAsia="Calibri" w:hAnsi="Calibri" w:cs="Calibri"/>
          <w:bCs/>
          <w:lang w:val="en-GB"/>
        </w:rPr>
      </w:pPr>
      <w:r w:rsidRPr="00D06A01">
        <w:rPr>
          <w:rFonts w:ascii="Arial" w:eastAsia="Arial" w:hAnsi="Arial" w:cs="Arial"/>
          <w:bCs/>
          <w:color w:val="A38B81"/>
          <w:sz w:val="28"/>
          <w:szCs w:val="28"/>
          <w:lang w:val="en-GB"/>
        </w:rPr>
        <w:t>Summary:</w:t>
      </w:r>
      <w:r w:rsidRPr="00D06A01">
        <w:rPr>
          <w:rFonts w:ascii="Calibri" w:eastAsia="Calibri" w:hAnsi="Calibri" w:cs="Calibri"/>
          <w:bCs/>
          <w:lang w:val="en-GB"/>
        </w:rPr>
        <w:br/>
        <w:t>OGV maintains a high level of personal engagement with its clients through dedicated support and a strong focus on community-building within the energy sector. Regular feedback and industry insights help retain customers.</w:t>
      </w:r>
    </w:p>
    <w:p w14:paraId="64F25077" w14:textId="77777777" w:rsidR="00D06A01" w:rsidRPr="00D06A01" w:rsidRDefault="00D06A01" w:rsidP="00D06A01">
      <w:pPr>
        <w:jc w:val="both"/>
        <w:rPr>
          <w:rFonts w:ascii="Calibri" w:eastAsia="Calibri" w:hAnsi="Calibri" w:cs="Calibri"/>
          <w:bCs/>
          <w:lang w:val="en-GB"/>
        </w:rPr>
      </w:pPr>
    </w:p>
    <w:p w14:paraId="607BD11D" w14:textId="77777777" w:rsidR="00D06A01" w:rsidRPr="00D06A01" w:rsidRDefault="003A5042" w:rsidP="00D06A01">
      <w:pPr>
        <w:jc w:val="both"/>
        <w:rPr>
          <w:rFonts w:ascii="Calibri" w:eastAsia="Calibri" w:hAnsi="Calibri" w:cs="Calibri"/>
          <w:bCs/>
          <w:lang w:val="en-GB"/>
        </w:rPr>
      </w:pPr>
      <w:r w:rsidRPr="003A5042">
        <w:rPr>
          <w:rFonts w:ascii="Calibri" w:eastAsia="Calibri" w:hAnsi="Calibri" w:cs="Calibri"/>
          <w:noProof/>
          <w:lang w:val="en-GB"/>
        </w:rPr>
        <w:pict w14:anchorId="4CD026F8">
          <v:rect id="_x0000_i1030" alt="" style="width:451.3pt;height:.05pt;mso-width-percent:0;mso-height-percent:0;mso-width-percent:0;mso-height-percent:0" o:hralign="center" o:hrstd="t" o:hr="t" fillcolor="#a0a0a0" stroked="f"/>
        </w:pict>
      </w:r>
    </w:p>
    <w:p w14:paraId="5E375C67" w14:textId="77777777" w:rsidR="00D06A01" w:rsidRDefault="00D06A01" w:rsidP="00D06A01">
      <w:pPr>
        <w:jc w:val="both"/>
        <w:rPr>
          <w:rFonts w:ascii="Calibri" w:eastAsia="Calibri" w:hAnsi="Calibri" w:cs="Calibri"/>
          <w:b/>
          <w:bCs/>
          <w:lang w:val="en-GB"/>
        </w:rPr>
      </w:pPr>
    </w:p>
    <w:p w14:paraId="09122E24" w14:textId="3F05D7DF" w:rsidR="00D06A01" w:rsidRPr="00D06A01" w:rsidRDefault="00D06A01" w:rsidP="00D06A01">
      <w:pPr>
        <w:pStyle w:val="Heading1"/>
      </w:pPr>
      <w:bookmarkStart w:id="5" w:name="_Toc177675186"/>
      <w:r w:rsidRPr="00D06A01">
        <w:lastRenderedPageBreak/>
        <w:t>5. Revenue Streams</w:t>
      </w:r>
      <w:bookmarkEnd w:id="5"/>
    </w:p>
    <w:p w14:paraId="1980BE13" w14:textId="77777777" w:rsidR="00D06A01" w:rsidRDefault="00D06A01" w:rsidP="00D06A01">
      <w:pPr>
        <w:jc w:val="both"/>
        <w:rPr>
          <w:rFonts w:ascii="Calibri" w:eastAsia="Calibri" w:hAnsi="Calibri" w:cs="Calibri"/>
          <w:bCs/>
          <w:lang w:val="en-GB"/>
        </w:rPr>
      </w:pPr>
      <w:r w:rsidRPr="00D06A01">
        <w:rPr>
          <w:rFonts w:ascii="Calibri" w:eastAsia="Calibri" w:hAnsi="Calibri" w:cs="Calibri"/>
          <w:bCs/>
          <w:lang w:val="en-GB"/>
        </w:rPr>
        <w:t>OGV Group Australia’s revenue streams are generated through several core and additional services:</w:t>
      </w:r>
    </w:p>
    <w:p w14:paraId="2611BA12" w14:textId="77777777" w:rsidR="00D06A01" w:rsidRPr="00D06A01" w:rsidRDefault="00D06A01" w:rsidP="00D06A01">
      <w:pPr>
        <w:jc w:val="both"/>
        <w:rPr>
          <w:rFonts w:ascii="Calibri" w:eastAsia="Calibri" w:hAnsi="Calibri" w:cs="Calibri"/>
          <w:bCs/>
          <w:lang w:val="en-GB"/>
        </w:rPr>
      </w:pPr>
    </w:p>
    <w:p w14:paraId="7B088BB5" w14:textId="77777777" w:rsidR="00D06A01" w:rsidRPr="00D06A01" w:rsidRDefault="00D06A01" w:rsidP="00D06A01">
      <w:pPr>
        <w:jc w:val="both"/>
        <w:rPr>
          <w:rFonts w:ascii="Calibri" w:eastAsia="Calibri" w:hAnsi="Calibri" w:cs="Calibri"/>
          <w:bCs/>
          <w:lang w:val="en-GB"/>
        </w:rPr>
      </w:pPr>
      <w:r w:rsidRPr="00D06A01">
        <w:rPr>
          <w:rFonts w:ascii="Arial" w:eastAsia="Arial" w:hAnsi="Arial" w:cs="Arial"/>
          <w:bCs/>
          <w:color w:val="A38B81"/>
          <w:sz w:val="28"/>
          <w:szCs w:val="28"/>
          <w:lang w:val="en-GB"/>
        </w:rPr>
        <w:t>Core Revenue Streams</w:t>
      </w:r>
      <w:r w:rsidRPr="00D06A01">
        <w:rPr>
          <w:rFonts w:ascii="Calibri" w:eastAsia="Calibri" w:hAnsi="Calibri" w:cs="Calibri"/>
          <w:bCs/>
          <w:lang w:val="en-GB"/>
        </w:rPr>
        <w:t>:</w:t>
      </w:r>
    </w:p>
    <w:p w14:paraId="11E4906C" w14:textId="77777777" w:rsidR="00D06A01" w:rsidRPr="00D06A01" w:rsidRDefault="00D06A01" w:rsidP="00D06A01">
      <w:pPr>
        <w:numPr>
          <w:ilvl w:val="0"/>
          <w:numId w:val="40"/>
        </w:numPr>
        <w:jc w:val="both"/>
        <w:rPr>
          <w:rFonts w:ascii="Calibri" w:eastAsia="Calibri" w:hAnsi="Calibri" w:cs="Calibri"/>
          <w:bCs/>
          <w:lang w:val="en-GB"/>
        </w:rPr>
      </w:pPr>
      <w:r w:rsidRPr="00D06A01">
        <w:rPr>
          <w:rFonts w:ascii="Calibri" w:eastAsia="Calibri" w:hAnsi="Calibri" w:cs="Calibri"/>
          <w:b/>
          <w:bCs/>
          <w:lang w:val="en-GB"/>
        </w:rPr>
        <w:t>Advertising</w:t>
      </w:r>
      <w:r w:rsidRPr="00D06A01">
        <w:rPr>
          <w:rFonts w:ascii="Calibri" w:eastAsia="Calibri" w:hAnsi="Calibri" w:cs="Calibri"/>
          <w:bCs/>
          <w:lang w:val="en-GB"/>
        </w:rPr>
        <w:t>: Revenue from digital and print advertising sales.</w:t>
      </w:r>
    </w:p>
    <w:p w14:paraId="088547D8" w14:textId="77777777" w:rsidR="00D06A01" w:rsidRPr="00D06A01" w:rsidRDefault="00D06A01" w:rsidP="00D06A01">
      <w:pPr>
        <w:numPr>
          <w:ilvl w:val="0"/>
          <w:numId w:val="40"/>
        </w:numPr>
        <w:jc w:val="both"/>
        <w:rPr>
          <w:rFonts w:ascii="Calibri" w:eastAsia="Calibri" w:hAnsi="Calibri" w:cs="Calibri"/>
          <w:bCs/>
          <w:lang w:val="en-GB"/>
        </w:rPr>
      </w:pPr>
      <w:r w:rsidRPr="00D06A01">
        <w:rPr>
          <w:rFonts w:ascii="Calibri" w:eastAsia="Calibri" w:hAnsi="Calibri" w:cs="Calibri"/>
          <w:b/>
          <w:bCs/>
          <w:lang w:val="en-GB"/>
        </w:rPr>
        <w:t>Event Management and Subletting</w:t>
      </w:r>
      <w:r w:rsidRPr="00D06A01">
        <w:rPr>
          <w:rFonts w:ascii="Calibri" w:eastAsia="Calibri" w:hAnsi="Calibri" w:cs="Calibri"/>
          <w:bCs/>
          <w:lang w:val="en-GB"/>
        </w:rPr>
        <w:t>: Revenue from subletting exhibition spaces at major industry expos and charging clients for participation.</w:t>
      </w:r>
    </w:p>
    <w:p w14:paraId="7A7392B3" w14:textId="77777777" w:rsidR="00D06A01" w:rsidRDefault="00D06A01" w:rsidP="00D06A01">
      <w:pPr>
        <w:jc w:val="both"/>
        <w:rPr>
          <w:rFonts w:ascii="Calibri" w:eastAsia="Calibri" w:hAnsi="Calibri" w:cs="Calibri"/>
          <w:b/>
          <w:bCs/>
          <w:lang w:val="en-GB"/>
        </w:rPr>
      </w:pPr>
    </w:p>
    <w:p w14:paraId="7C21DD51" w14:textId="111C0189" w:rsidR="00D06A01" w:rsidRPr="00D06A01" w:rsidRDefault="00D06A01" w:rsidP="00D06A01">
      <w:pPr>
        <w:pStyle w:val="Heading2"/>
      </w:pPr>
      <w:r w:rsidRPr="00D06A01">
        <w:t>Additional Revenue Streams:</w:t>
      </w:r>
    </w:p>
    <w:p w14:paraId="3A3460F1" w14:textId="77777777" w:rsidR="00D06A01" w:rsidRPr="00D06A01" w:rsidRDefault="00D06A01" w:rsidP="00D06A01">
      <w:pPr>
        <w:numPr>
          <w:ilvl w:val="0"/>
          <w:numId w:val="41"/>
        </w:numPr>
        <w:jc w:val="both"/>
        <w:rPr>
          <w:rFonts w:ascii="Calibri" w:eastAsia="Calibri" w:hAnsi="Calibri" w:cs="Calibri"/>
          <w:bCs/>
          <w:lang w:val="en-GB"/>
        </w:rPr>
      </w:pPr>
      <w:r w:rsidRPr="00D06A01">
        <w:rPr>
          <w:rFonts w:ascii="Calibri" w:eastAsia="Calibri" w:hAnsi="Calibri" w:cs="Calibri"/>
          <w:b/>
          <w:bCs/>
          <w:lang w:val="en-GB"/>
        </w:rPr>
        <w:t>Recruitment Services</w:t>
      </w:r>
      <w:r w:rsidRPr="00D06A01">
        <w:rPr>
          <w:rFonts w:ascii="Calibri" w:eastAsia="Calibri" w:hAnsi="Calibri" w:cs="Calibri"/>
          <w:bCs/>
          <w:lang w:val="en-GB"/>
        </w:rPr>
        <w:t>: Providing recruitment support to energy companies by leveraging extensive industry data.</w:t>
      </w:r>
    </w:p>
    <w:p w14:paraId="0677C26A" w14:textId="77777777" w:rsidR="00D06A01" w:rsidRPr="00D06A01" w:rsidRDefault="00D06A01" w:rsidP="00D06A01">
      <w:pPr>
        <w:numPr>
          <w:ilvl w:val="0"/>
          <w:numId w:val="41"/>
        </w:numPr>
        <w:jc w:val="both"/>
        <w:rPr>
          <w:rFonts w:ascii="Calibri" w:eastAsia="Calibri" w:hAnsi="Calibri" w:cs="Calibri"/>
          <w:bCs/>
          <w:lang w:val="en-GB"/>
        </w:rPr>
      </w:pPr>
      <w:r w:rsidRPr="00D06A01">
        <w:rPr>
          <w:rFonts w:ascii="Calibri" w:eastAsia="Calibri" w:hAnsi="Calibri" w:cs="Calibri"/>
          <w:b/>
          <w:bCs/>
          <w:lang w:val="en-GB"/>
        </w:rPr>
        <w:t>Video Production and Marketing Design</w:t>
      </w:r>
      <w:r w:rsidRPr="00D06A01">
        <w:rPr>
          <w:rFonts w:ascii="Calibri" w:eastAsia="Calibri" w:hAnsi="Calibri" w:cs="Calibri"/>
          <w:bCs/>
          <w:lang w:val="en-GB"/>
        </w:rPr>
        <w:t>: Offering content creation and marketing design services as an additional revenue source.</w:t>
      </w:r>
    </w:p>
    <w:p w14:paraId="43A3FD6E" w14:textId="77777777" w:rsidR="00D06A01" w:rsidRDefault="00D06A01" w:rsidP="00D06A01">
      <w:pPr>
        <w:jc w:val="both"/>
        <w:rPr>
          <w:rFonts w:ascii="Calibri" w:eastAsia="Calibri" w:hAnsi="Calibri" w:cs="Calibri"/>
          <w:b/>
          <w:bCs/>
          <w:lang w:val="en-GB"/>
        </w:rPr>
      </w:pPr>
    </w:p>
    <w:p w14:paraId="3B6A0D36" w14:textId="3ECFC421" w:rsidR="00D06A01" w:rsidRDefault="00D06A01" w:rsidP="00D06A01">
      <w:pPr>
        <w:jc w:val="both"/>
        <w:rPr>
          <w:rFonts w:ascii="Calibri" w:eastAsia="Calibri" w:hAnsi="Calibri" w:cs="Calibri"/>
          <w:bCs/>
          <w:lang w:val="en-GB"/>
        </w:rPr>
      </w:pPr>
      <w:r w:rsidRPr="00D06A01">
        <w:rPr>
          <w:rFonts w:ascii="Arial" w:eastAsia="Arial" w:hAnsi="Arial" w:cs="Arial"/>
          <w:bCs/>
          <w:color w:val="A38B81"/>
          <w:sz w:val="28"/>
          <w:szCs w:val="28"/>
          <w:lang w:val="en-GB"/>
        </w:rPr>
        <w:t>Summary:</w:t>
      </w:r>
      <w:r w:rsidRPr="00D06A01">
        <w:rPr>
          <w:rFonts w:ascii="Calibri" w:eastAsia="Calibri" w:hAnsi="Calibri" w:cs="Calibri"/>
          <w:bCs/>
          <w:lang w:val="en-GB"/>
        </w:rPr>
        <w:br/>
        <w:t>OGV’s primary revenue is derived from advertising and event management, with additional income generated from recruitment services and marketing content production.</w:t>
      </w:r>
    </w:p>
    <w:p w14:paraId="3FD6B1D3" w14:textId="77777777" w:rsidR="00D06A01" w:rsidRDefault="00D06A01" w:rsidP="00D06A01">
      <w:pPr>
        <w:jc w:val="both"/>
        <w:rPr>
          <w:rFonts w:ascii="Calibri" w:eastAsia="Calibri" w:hAnsi="Calibri" w:cs="Calibri"/>
          <w:bCs/>
          <w:lang w:val="en-GB"/>
        </w:rPr>
      </w:pPr>
    </w:p>
    <w:p w14:paraId="26D2F4E6" w14:textId="77777777" w:rsidR="007025DB" w:rsidRDefault="007025DB" w:rsidP="00D06A01">
      <w:pPr>
        <w:jc w:val="both"/>
        <w:rPr>
          <w:rFonts w:ascii="Calibri" w:eastAsia="Calibri" w:hAnsi="Calibri" w:cs="Calibri"/>
          <w:bCs/>
          <w:lang w:val="en-GB"/>
        </w:rPr>
      </w:pPr>
    </w:p>
    <w:p w14:paraId="530D731F" w14:textId="77777777" w:rsidR="007025DB" w:rsidRPr="00D06A01" w:rsidRDefault="007025DB" w:rsidP="00D06A01">
      <w:pPr>
        <w:jc w:val="both"/>
        <w:rPr>
          <w:rFonts w:ascii="Calibri" w:eastAsia="Calibri" w:hAnsi="Calibri" w:cs="Calibri"/>
          <w:bCs/>
          <w:lang w:val="en-GB"/>
        </w:rPr>
      </w:pPr>
    </w:p>
    <w:p w14:paraId="6E89AD00" w14:textId="77777777" w:rsidR="00D06A01" w:rsidRPr="00D06A01" w:rsidRDefault="003A5042" w:rsidP="00D06A01">
      <w:pPr>
        <w:jc w:val="both"/>
        <w:rPr>
          <w:rFonts w:ascii="Calibri" w:eastAsia="Calibri" w:hAnsi="Calibri" w:cs="Calibri"/>
          <w:bCs/>
          <w:lang w:val="en-GB"/>
        </w:rPr>
      </w:pPr>
      <w:r w:rsidRPr="003A5042">
        <w:rPr>
          <w:rFonts w:ascii="Calibri" w:eastAsia="Calibri" w:hAnsi="Calibri" w:cs="Calibri"/>
          <w:noProof/>
          <w:lang w:val="en-GB"/>
        </w:rPr>
        <w:pict w14:anchorId="3C66A539">
          <v:rect id="_x0000_i1029" alt="" style="width:451.3pt;height:.05pt;mso-width-percent:0;mso-height-percent:0;mso-width-percent:0;mso-height-percent:0" o:hralign="center" o:hrstd="t" o:hr="t" fillcolor="#a0a0a0" stroked="f"/>
        </w:pict>
      </w:r>
    </w:p>
    <w:p w14:paraId="458B8AF8" w14:textId="77777777" w:rsidR="00D06A01" w:rsidRDefault="00D06A01" w:rsidP="00D06A01">
      <w:pPr>
        <w:jc w:val="both"/>
        <w:rPr>
          <w:rFonts w:ascii="Calibri" w:eastAsia="Calibri" w:hAnsi="Calibri" w:cs="Calibri"/>
          <w:b/>
          <w:bCs/>
          <w:lang w:val="en-GB"/>
        </w:rPr>
      </w:pPr>
    </w:p>
    <w:p w14:paraId="42CEAC32" w14:textId="77777777" w:rsidR="007025DB" w:rsidRDefault="007025DB" w:rsidP="00D06A01">
      <w:pPr>
        <w:jc w:val="both"/>
        <w:rPr>
          <w:rFonts w:ascii="Calibri" w:eastAsia="Calibri" w:hAnsi="Calibri" w:cs="Calibri"/>
          <w:b/>
          <w:bCs/>
          <w:lang w:val="en-GB"/>
        </w:rPr>
      </w:pPr>
    </w:p>
    <w:p w14:paraId="50ED9CA0" w14:textId="77777777" w:rsidR="007025DB" w:rsidRDefault="007025DB" w:rsidP="00D06A01">
      <w:pPr>
        <w:jc w:val="both"/>
        <w:rPr>
          <w:rFonts w:ascii="Calibri" w:eastAsia="Calibri" w:hAnsi="Calibri" w:cs="Calibri"/>
          <w:b/>
          <w:bCs/>
          <w:lang w:val="en-GB"/>
        </w:rPr>
      </w:pPr>
    </w:p>
    <w:p w14:paraId="32BED7C8" w14:textId="2A70D441" w:rsidR="00D06A01" w:rsidRPr="00D06A01" w:rsidRDefault="00D06A01" w:rsidP="00D06A01">
      <w:pPr>
        <w:pStyle w:val="Heading1"/>
        <w:rPr>
          <w:lang w:val="en-GB"/>
        </w:rPr>
      </w:pPr>
      <w:bookmarkStart w:id="6" w:name="_Toc177675187"/>
      <w:r w:rsidRPr="00D06A01">
        <w:rPr>
          <w:lang w:val="en-GB"/>
        </w:rPr>
        <w:t>6. Key Resources</w:t>
      </w:r>
      <w:bookmarkEnd w:id="6"/>
    </w:p>
    <w:p w14:paraId="5E68D405" w14:textId="77777777" w:rsidR="00D06A01" w:rsidRPr="00D06A01" w:rsidRDefault="00D06A01" w:rsidP="00D06A01">
      <w:pPr>
        <w:jc w:val="both"/>
        <w:rPr>
          <w:rFonts w:ascii="Calibri" w:eastAsia="Calibri" w:hAnsi="Calibri" w:cs="Calibri"/>
          <w:bCs/>
          <w:lang w:val="en-GB"/>
        </w:rPr>
      </w:pPr>
      <w:r w:rsidRPr="00D06A01">
        <w:rPr>
          <w:rFonts w:ascii="Calibri" w:eastAsia="Calibri" w:hAnsi="Calibri" w:cs="Calibri"/>
          <w:bCs/>
          <w:lang w:val="en-GB"/>
        </w:rPr>
        <w:t>The key resources that OGV Group Australia relies on include human, physical, and digital assets:</w:t>
      </w:r>
    </w:p>
    <w:p w14:paraId="64FDCA16" w14:textId="77777777" w:rsidR="00D06A01" w:rsidRDefault="00D06A01" w:rsidP="00D06A01">
      <w:pPr>
        <w:jc w:val="both"/>
        <w:rPr>
          <w:rFonts w:ascii="Calibri" w:eastAsia="Calibri" w:hAnsi="Calibri" w:cs="Calibri"/>
          <w:b/>
          <w:bCs/>
          <w:lang w:val="en-GB"/>
        </w:rPr>
      </w:pPr>
    </w:p>
    <w:p w14:paraId="769A9EC7" w14:textId="5DDC3C2F" w:rsidR="00D06A01" w:rsidRPr="00D06A01" w:rsidRDefault="00D06A01" w:rsidP="00D06A01">
      <w:pPr>
        <w:pStyle w:val="Heading2"/>
      </w:pPr>
      <w:r w:rsidRPr="00D06A01">
        <w:t>Human Resources:</w:t>
      </w:r>
    </w:p>
    <w:p w14:paraId="24CA25C4" w14:textId="77777777" w:rsidR="00D06A01" w:rsidRPr="00D06A01" w:rsidRDefault="00D06A01" w:rsidP="00D06A01">
      <w:pPr>
        <w:numPr>
          <w:ilvl w:val="0"/>
          <w:numId w:val="42"/>
        </w:numPr>
        <w:jc w:val="both"/>
        <w:rPr>
          <w:rFonts w:ascii="Calibri" w:eastAsia="Calibri" w:hAnsi="Calibri" w:cs="Calibri"/>
          <w:bCs/>
          <w:lang w:val="en-GB"/>
        </w:rPr>
      </w:pPr>
      <w:r w:rsidRPr="00D06A01">
        <w:rPr>
          <w:rFonts w:ascii="Calibri" w:eastAsia="Calibri" w:hAnsi="Calibri" w:cs="Calibri"/>
          <w:bCs/>
          <w:lang w:val="en-GB"/>
        </w:rPr>
        <w:t>OGV’s core team is led by Emma Davidson and includes media and design teams from the UK. This team is crucial for content creation and client service.</w:t>
      </w:r>
    </w:p>
    <w:p w14:paraId="7A179236" w14:textId="77777777" w:rsidR="00D06A01" w:rsidRPr="00D06A01" w:rsidRDefault="00D06A01" w:rsidP="00D06A01">
      <w:pPr>
        <w:numPr>
          <w:ilvl w:val="0"/>
          <w:numId w:val="42"/>
        </w:numPr>
        <w:jc w:val="both"/>
        <w:rPr>
          <w:rFonts w:ascii="Calibri" w:eastAsia="Calibri" w:hAnsi="Calibri" w:cs="Calibri"/>
          <w:bCs/>
          <w:lang w:val="en-GB"/>
        </w:rPr>
      </w:pPr>
      <w:r w:rsidRPr="00D06A01">
        <w:rPr>
          <w:rFonts w:ascii="Calibri" w:eastAsia="Calibri" w:hAnsi="Calibri" w:cs="Calibri"/>
          <w:bCs/>
          <w:lang w:val="en-GB"/>
        </w:rPr>
        <w:t>Local sales and event management teams in Australia support client acquisition and event operations.</w:t>
      </w:r>
    </w:p>
    <w:p w14:paraId="39A231DD" w14:textId="77777777" w:rsidR="00D06A01" w:rsidRDefault="00D06A01" w:rsidP="00D06A01">
      <w:pPr>
        <w:jc w:val="both"/>
        <w:rPr>
          <w:rFonts w:ascii="Calibri" w:eastAsia="Calibri" w:hAnsi="Calibri" w:cs="Calibri"/>
          <w:b/>
          <w:bCs/>
          <w:lang w:val="en-GB"/>
        </w:rPr>
      </w:pPr>
    </w:p>
    <w:p w14:paraId="755122CA" w14:textId="773EA739" w:rsidR="00D06A01" w:rsidRPr="00D06A01" w:rsidRDefault="00D06A01" w:rsidP="00D06A01">
      <w:pPr>
        <w:pStyle w:val="Heading2"/>
      </w:pPr>
      <w:r w:rsidRPr="00D06A01">
        <w:t>Physical Resources:</w:t>
      </w:r>
    </w:p>
    <w:p w14:paraId="44B0A548" w14:textId="77777777" w:rsidR="00D06A01" w:rsidRPr="00D06A01" w:rsidRDefault="00D06A01" w:rsidP="00D06A01">
      <w:pPr>
        <w:numPr>
          <w:ilvl w:val="0"/>
          <w:numId w:val="43"/>
        </w:numPr>
        <w:jc w:val="both"/>
        <w:rPr>
          <w:rFonts w:ascii="Calibri" w:eastAsia="Calibri" w:hAnsi="Calibri" w:cs="Calibri"/>
          <w:bCs/>
          <w:lang w:val="en-GB"/>
        </w:rPr>
      </w:pPr>
      <w:r w:rsidRPr="00D06A01">
        <w:rPr>
          <w:rFonts w:ascii="Calibri" w:eastAsia="Calibri" w:hAnsi="Calibri" w:cs="Calibri"/>
          <w:bCs/>
          <w:lang w:val="en-GB"/>
        </w:rPr>
        <w:t>OGV’s office facilities in Perth and event spaces for hosting industry expos.</w:t>
      </w:r>
    </w:p>
    <w:p w14:paraId="5AFD6F97" w14:textId="77777777" w:rsidR="00D06A01" w:rsidRDefault="00D06A01" w:rsidP="00D06A01">
      <w:pPr>
        <w:jc w:val="both"/>
        <w:rPr>
          <w:rFonts w:ascii="Calibri" w:eastAsia="Calibri" w:hAnsi="Calibri" w:cs="Calibri"/>
          <w:b/>
          <w:bCs/>
          <w:lang w:val="en-GB"/>
        </w:rPr>
      </w:pPr>
    </w:p>
    <w:p w14:paraId="47C18569" w14:textId="1E5FC461" w:rsidR="00D06A01" w:rsidRPr="00D06A01" w:rsidRDefault="00D06A01" w:rsidP="00D06A01">
      <w:pPr>
        <w:pStyle w:val="Heading2"/>
      </w:pPr>
      <w:r w:rsidRPr="00D06A01">
        <w:t>Digital Resources:</w:t>
      </w:r>
    </w:p>
    <w:p w14:paraId="6627E735" w14:textId="77777777" w:rsidR="00D06A01" w:rsidRPr="00D06A01" w:rsidRDefault="00D06A01" w:rsidP="00D06A01">
      <w:pPr>
        <w:numPr>
          <w:ilvl w:val="0"/>
          <w:numId w:val="44"/>
        </w:numPr>
        <w:jc w:val="both"/>
        <w:rPr>
          <w:rFonts w:ascii="Calibri" w:eastAsia="Calibri" w:hAnsi="Calibri" w:cs="Calibri"/>
          <w:bCs/>
          <w:lang w:val="en-GB"/>
        </w:rPr>
      </w:pPr>
      <w:r w:rsidRPr="00D06A01">
        <w:rPr>
          <w:rFonts w:ascii="Calibri" w:eastAsia="Calibri" w:hAnsi="Calibri" w:cs="Calibri"/>
          <w:bCs/>
          <w:lang w:val="en-GB"/>
        </w:rPr>
        <w:t>OGV’s digital infrastructure includes its website, social media platforms, and CRM systems that manage client relationships and content delivery.</w:t>
      </w:r>
    </w:p>
    <w:p w14:paraId="1871F333" w14:textId="77777777" w:rsidR="00D06A01" w:rsidRDefault="00D06A01" w:rsidP="00D06A01">
      <w:pPr>
        <w:jc w:val="both"/>
        <w:rPr>
          <w:rFonts w:ascii="Calibri" w:eastAsia="Calibri" w:hAnsi="Calibri" w:cs="Calibri"/>
          <w:b/>
          <w:bCs/>
          <w:lang w:val="en-GB"/>
        </w:rPr>
      </w:pPr>
    </w:p>
    <w:p w14:paraId="23DDC2D5" w14:textId="47AED018" w:rsidR="00D06A01" w:rsidRDefault="00D06A01" w:rsidP="00D06A01">
      <w:pPr>
        <w:jc w:val="both"/>
        <w:rPr>
          <w:rFonts w:ascii="Calibri" w:eastAsia="Calibri" w:hAnsi="Calibri" w:cs="Calibri"/>
          <w:bCs/>
          <w:lang w:val="en-GB"/>
        </w:rPr>
      </w:pPr>
      <w:r w:rsidRPr="00D06A01">
        <w:rPr>
          <w:rFonts w:ascii="Calibri" w:eastAsia="Calibri" w:hAnsi="Calibri" w:cs="Calibri"/>
          <w:b/>
          <w:bCs/>
          <w:lang w:val="en-GB"/>
        </w:rPr>
        <w:t>Summary</w:t>
      </w:r>
      <w:r w:rsidRPr="00D06A01">
        <w:rPr>
          <w:rFonts w:ascii="Calibri" w:eastAsia="Calibri" w:hAnsi="Calibri" w:cs="Calibri"/>
          <w:bCs/>
          <w:lang w:val="en-GB"/>
        </w:rPr>
        <w:t>:</w:t>
      </w:r>
      <w:r w:rsidRPr="00D06A01">
        <w:rPr>
          <w:rFonts w:ascii="Calibri" w:eastAsia="Calibri" w:hAnsi="Calibri" w:cs="Calibri"/>
          <w:bCs/>
          <w:lang w:val="en-GB"/>
        </w:rPr>
        <w:br/>
        <w:t>OGV’s key resources include a highly skilled team, physical office and event facilities, and a robust digital platform that enables efficient client management and content distribution.</w:t>
      </w:r>
    </w:p>
    <w:p w14:paraId="188A5691" w14:textId="77777777" w:rsidR="00D06A01" w:rsidRPr="00D06A01" w:rsidRDefault="00D06A01" w:rsidP="00D06A01">
      <w:pPr>
        <w:jc w:val="both"/>
        <w:rPr>
          <w:rFonts w:ascii="Calibri" w:eastAsia="Calibri" w:hAnsi="Calibri" w:cs="Calibri"/>
          <w:bCs/>
          <w:lang w:val="en-GB"/>
        </w:rPr>
      </w:pPr>
    </w:p>
    <w:p w14:paraId="0D883269" w14:textId="77777777" w:rsidR="00D06A01" w:rsidRPr="00D06A01" w:rsidRDefault="003A5042" w:rsidP="00D06A01">
      <w:pPr>
        <w:jc w:val="both"/>
        <w:rPr>
          <w:rFonts w:ascii="Calibri" w:eastAsia="Calibri" w:hAnsi="Calibri" w:cs="Calibri"/>
          <w:bCs/>
          <w:lang w:val="en-GB"/>
        </w:rPr>
      </w:pPr>
      <w:r w:rsidRPr="003A5042">
        <w:rPr>
          <w:rFonts w:ascii="Calibri" w:eastAsia="Calibri" w:hAnsi="Calibri" w:cs="Calibri"/>
          <w:noProof/>
          <w:lang w:val="en-GB"/>
        </w:rPr>
        <w:pict w14:anchorId="6E5B6B33">
          <v:rect id="_x0000_i1028" alt="" style="width:451.3pt;height:.05pt;mso-width-percent:0;mso-height-percent:0;mso-width-percent:0;mso-height-percent:0" o:hralign="center" o:hrstd="t" o:hr="t" fillcolor="#a0a0a0" stroked="f"/>
        </w:pict>
      </w:r>
    </w:p>
    <w:p w14:paraId="270377CD" w14:textId="079A62E8" w:rsidR="007025DB" w:rsidRDefault="007025DB">
      <w:pPr>
        <w:rPr>
          <w:rFonts w:ascii="Calibri" w:eastAsia="Calibri" w:hAnsi="Calibri" w:cs="Calibri"/>
          <w:b/>
          <w:bCs/>
          <w:lang w:val="en-GB"/>
        </w:rPr>
      </w:pPr>
      <w:r>
        <w:rPr>
          <w:rFonts w:ascii="Calibri" w:eastAsia="Calibri" w:hAnsi="Calibri" w:cs="Calibri"/>
          <w:b/>
          <w:bCs/>
          <w:lang w:val="en-GB"/>
        </w:rPr>
        <w:br w:type="page"/>
      </w:r>
    </w:p>
    <w:p w14:paraId="3D028F21" w14:textId="0E27C6D4" w:rsidR="00D06A01" w:rsidRPr="00D06A01" w:rsidRDefault="00D06A01" w:rsidP="00D06A01">
      <w:pPr>
        <w:pStyle w:val="Heading1"/>
        <w:rPr>
          <w:lang w:val="en-GB"/>
        </w:rPr>
      </w:pPr>
      <w:bookmarkStart w:id="7" w:name="_Toc177675188"/>
      <w:r w:rsidRPr="00D06A01">
        <w:rPr>
          <w:lang w:val="en-GB"/>
        </w:rPr>
        <w:lastRenderedPageBreak/>
        <w:t>7. Key Activities</w:t>
      </w:r>
      <w:bookmarkEnd w:id="7"/>
    </w:p>
    <w:p w14:paraId="2639CC8B" w14:textId="77777777" w:rsidR="00D06A01" w:rsidRPr="00D06A01" w:rsidRDefault="00D06A01" w:rsidP="00D06A01">
      <w:pPr>
        <w:jc w:val="both"/>
        <w:rPr>
          <w:rFonts w:ascii="Calibri" w:eastAsia="Calibri" w:hAnsi="Calibri" w:cs="Calibri"/>
          <w:bCs/>
          <w:lang w:val="en-GB"/>
        </w:rPr>
      </w:pPr>
      <w:r w:rsidRPr="00D06A01">
        <w:rPr>
          <w:rFonts w:ascii="Calibri" w:eastAsia="Calibri" w:hAnsi="Calibri" w:cs="Calibri"/>
          <w:bCs/>
          <w:lang w:val="en-GB"/>
        </w:rPr>
        <w:t>OGV Group Australia’s key activities revolve around its core business of marketing and events:</w:t>
      </w:r>
    </w:p>
    <w:p w14:paraId="69B6988B" w14:textId="77777777" w:rsidR="00D06A01" w:rsidRDefault="00D06A01" w:rsidP="00D06A01">
      <w:pPr>
        <w:jc w:val="both"/>
        <w:rPr>
          <w:rFonts w:ascii="Calibri" w:eastAsia="Calibri" w:hAnsi="Calibri" w:cs="Calibri"/>
          <w:b/>
          <w:bCs/>
          <w:lang w:val="en-GB"/>
        </w:rPr>
      </w:pPr>
    </w:p>
    <w:p w14:paraId="1268A506" w14:textId="4B17C392" w:rsidR="00D06A01" w:rsidRPr="00D06A01" w:rsidRDefault="00D06A01" w:rsidP="00D06A01">
      <w:pPr>
        <w:pStyle w:val="Heading2"/>
      </w:pPr>
      <w:r w:rsidRPr="00D06A01">
        <w:t>Core Activities:</w:t>
      </w:r>
    </w:p>
    <w:p w14:paraId="538F9751" w14:textId="77777777" w:rsidR="00D06A01" w:rsidRPr="00D06A01" w:rsidRDefault="00D06A01" w:rsidP="00D06A01">
      <w:pPr>
        <w:numPr>
          <w:ilvl w:val="0"/>
          <w:numId w:val="45"/>
        </w:numPr>
        <w:jc w:val="both"/>
        <w:rPr>
          <w:rFonts w:ascii="Calibri" w:eastAsia="Calibri" w:hAnsi="Calibri" w:cs="Calibri"/>
          <w:bCs/>
          <w:lang w:val="en-GB"/>
        </w:rPr>
      </w:pPr>
      <w:r w:rsidRPr="00D06A01">
        <w:rPr>
          <w:rFonts w:ascii="Calibri" w:eastAsia="Calibri" w:hAnsi="Calibri" w:cs="Calibri"/>
          <w:b/>
          <w:bCs/>
          <w:lang w:val="en-GB"/>
        </w:rPr>
        <w:t>Event Management</w:t>
      </w:r>
      <w:r w:rsidRPr="00D06A01">
        <w:rPr>
          <w:rFonts w:ascii="Calibri" w:eastAsia="Calibri" w:hAnsi="Calibri" w:cs="Calibri"/>
          <w:bCs/>
          <w:lang w:val="en-GB"/>
        </w:rPr>
        <w:t>: Securing and managing exhibition spaces at international energy expos and subletting them to energy companies.</w:t>
      </w:r>
    </w:p>
    <w:p w14:paraId="46ACEAD9" w14:textId="77777777" w:rsidR="00D06A01" w:rsidRPr="00D06A01" w:rsidRDefault="00D06A01" w:rsidP="00D06A01">
      <w:pPr>
        <w:numPr>
          <w:ilvl w:val="0"/>
          <w:numId w:val="45"/>
        </w:numPr>
        <w:jc w:val="both"/>
        <w:rPr>
          <w:rFonts w:ascii="Calibri" w:eastAsia="Calibri" w:hAnsi="Calibri" w:cs="Calibri"/>
          <w:bCs/>
          <w:lang w:val="en-GB"/>
        </w:rPr>
      </w:pPr>
      <w:r w:rsidRPr="00D06A01">
        <w:rPr>
          <w:rFonts w:ascii="Calibri" w:eastAsia="Calibri" w:hAnsi="Calibri" w:cs="Calibri"/>
          <w:b/>
          <w:bCs/>
          <w:lang w:val="en-GB"/>
        </w:rPr>
        <w:t>Content Creation and Marketing</w:t>
      </w:r>
      <w:r w:rsidRPr="00D06A01">
        <w:rPr>
          <w:rFonts w:ascii="Calibri" w:eastAsia="Calibri" w:hAnsi="Calibri" w:cs="Calibri"/>
          <w:bCs/>
          <w:lang w:val="en-GB"/>
        </w:rPr>
        <w:t>: Developing digital and print marketing campaigns and industry publications to boost client visibility.</w:t>
      </w:r>
    </w:p>
    <w:p w14:paraId="323A03CE" w14:textId="77777777" w:rsidR="00D06A01" w:rsidRDefault="00D06A01" w:rsidP="00D06A01">
      <w:pPr>
        <w:jc w:val="both"/>
        <w:rPr>
          <w:rFonts w:ascii="Calibri" w:eastAsia="Calibri" w:hAnsi="Calibri" w:cs="Calibri"/>
          <w:b/>
          <w:bCs/>
          <w:lang w:val="en-GB"/>
        </w:rPr>
      </w:pPr>
    </w:p>
    <w:p w14:paraId="72BA5A4D" w14:textId="1D070AE7" w:rsidR="00D06A01" w:rsidRPr="00D06A01" w:rsidRDefault="00D06A01" w:rsidP="00D06A01">
      <w:pPr>
        <w:pStyle w:val="Heading2"/>
      </w:pPr>
      <w:r w:rsidRPr="00D06A01">
        <w:t>Supporting Activities:</w:t>
      </w:r>
    </w:p>
    <w:p w14:paraId="72272325" w14:textId="77777777" w:rsidR="00D06A01" w:rsidRPr="00D06A01" w:rsidRDefault="00D06A01" w:rsidP="00D06A01">
      <w:pPr>
        <w:numPr>
          <w:ilvl w:val="0"/>
          <w:numId w:val="46"/>
        </w:numPr>
        <w:jc w:val="both"/>
        <w:rPr>
          <w:rFonts w:ascii="Calibri" w:eastAsia="Calibri" w:hAnsi="Calibri" w:cs="Calibri"/>
          <w:bCs/>
          <w:lang w:val="en-GB"/>
        </w:rPr>
      </w:pPr>
      <w:r w:rsidRPr="00D06A01">
        <w:rPr>
          <w:rFonts w:ascii="Calibri" w:eastAsia="Calibri" w:hAnsi="Calibri" w:cs="Calibri"/>
          <w:b/>
          <w:bCs/>
          <w:lang w:val="en-GB"/>
        </w:rPr>
        <w:t>Business Development</w:t>
      </w:r>
      <w:r w:rsidRPr="00D06A01">
        <w:rPr>
          <w:rFonts w:ascii="Calibri" w:eastAsia="Calibri" w:hAnsi="Calibri" w:cs="Calibri"/>
          <w:bCs/>
          <w:lang w:val="en-GB"/>
        </w:rPr>
        <w:t>: Building relationships with UK and Australian clients to drive customer acquisition and retention.</w:t>
      </w:r>
    </w:p>
    <w:p w14:paraId="627C474A" w14:textId="77777777" w:rsidR="00D06A01" w:rsidRPr="00D06A01" w:rsidRDefault="00D06A01" w:rsidP="00D06A01">
      <w:pPr>
        <w:numPr>
          <w:ilvl w:val="0"/>
          <w:numId w:val="46"/>
        </w:numPr>
        <w:jc w:val="both"/>
        <w:rPr>
          <w:rFonts w:ascii="Calibri" w:eastAsia="Calibri" w:hAnsi="Calibri" w:cs="Calibri"/>
          <w:bCs/>
          <w:lang w:val="en-GB"/>
        </w:rPr>
      </w:pPr>
      <w:r w:rsidRPr="00D06A01">
        <w:rPr>
          <w:rFonts w:ascii="Calibri" w:eastAsia="Calibri" w:hAnsi="Calibri" w:cs="Calibri"/>
          <w:b/>
          <w:bCs/>
          <w:lang w:val="en-GB"/>
        </w:rPr>
        <w:t>Customer Support</w:t>
      </w:r>
      <w:r w:rsidRPr="00D06A01">
        <w:rPr>
          <w:rFonts w:ascii="Calibri" w:eastAsia="Calibri" w:hAnsi="Calibri" w:cs="Calibri"/>
          <w:bCs/>
          <w:lang w:val="en-GB"/>
        </w:rPr>
        <w:t>: Providing tailored assistance to ensure clients' needs are met throughout their engagement with OGV.</w:t>
      </w:r>
    </w:p>
    <w:p w14:paraId="759DCE3A" w14:textId="77777777" w:rsidR="00D06A01" w:rsidRDefault="00D06A01" w:rsidP="00D06A01">
      <w:pPr>
        <w:jc w:val="both"/>
        <w:rPr>
          <w:rFonts w:ascii="Calibri" w:eastAsia="Calibri" w:hAnsi="Calibri" w:cs="Calibri"/>
          <w:b/>
          <w:bCs/>
          <w:lang w:val="en-GB"/>
        </w:rPr>
      </w:pPr>
    </w:p>
    <w:p w14:paraId="54C7BDAB" w14:textId="76B0BF0A" w:rsidR="00D06A01" w:rsidRDefault="00D06A01" w:rsidP="00D06A01">
      <w:pPr>
        <w:jc w:val="both"/>
        <w:rPr>
          <w:rFonts w:ascii="Calibri" w:eastAsia="Calibri" w:hAnsi="Calibri" w:cs="Calibri"/>
          <w:bCs/>
          <w:lang w:val="en-GB"/>
        </w:rPr>
      </w:pPr>
      <w:r w:rsidRPr="00D06A01">
        <w:rPr>
          <w:rFonts w:ascii="Arial" w:eastAsia="Arial" w:hAnsi="Arial" w:cs="Arial"/>
          <w:bCs/>
          <w:color w:val="A38B81"/>
          <w:sz w:val="28"/>
          <w:szCs w:val="28"/>
          <w:lang w:val="en-GB"/>
        </w:rPr>
        <w:t>Summary:</w:t>
      </w:r>
      <w:r w:rsidRPr="00D06A01">
        <w:rPr>
          <w:rFonts w:ascii="Calibri" w:eastAsia="Calibri" w:hAnsi="Calibri" w:cs="Calibri"/>
          <w:bCs/>
          <w:lang w:val="en-GB"/>
        </w:rPr>
        <w:br/>
        <w:t>OGV’s core activities include managing industry events and creating marketing content, with strong support from business development and customer service efforts.</w:t>
      </w:r>
    </w:p>
    <w:p w14:paraId="3549E50A" w14:textId="77777777" w:rsidR="00D06A01" w:rsidRDefault="00D06A01" w:rsidP="00D06A01">
      <w:pPr>
        <w:jc w:val="both"/>
        <w:rPr>
          <w:rFonts w:ascii="Calibri" w:eastAsia="Calibri" w:hAnsi="Calibri" w:cs="Calibri"/>
          <w:bCs/>
          <w:lang w:val="en-GB"/>
        </w:rPr>
      </w:pPr>
    </w:p>
    <w:p w14:paraId="42E2E958" w14:textId="77777777" w:rsidR="007025DB" w:rsidRPr="00D06A01" w:rsidRDefault="007025DB" w:rsidP="00D06A01">
      <w:pPr>
        <w:jc w:val="both"/>
        <w:rPr>
          <w:rFonts w:ascii="Calibri" w:eastAsia="Calibri" w:hAnsi="Calibri" w:cs="Calibri"/>
          <w:bCs/>
          <w:lang w:val="en-GB"/>
        </w:rPr>
      </w:pPr>
    </w:p>
    <w:p w14:paraId="0DC43685" w14:textId="77777777" w:rsidR="00D06A01" w:rsidRPr="00D06A01" w:rsidRDefault="003A5042" w:rsidP="00D06A01">
      <w:pPr>
        <w:jc w:val="both"/>
        <w:rPr>
          <w:rFonts w:ascii="Calibri" w:eastAsia="Calibri" w:hAnsi="Calibri" w:cs="Calibri"/>
          <w:bCs/>
          <w:lang w:val="en-GB"/>
        </w:rPr>
      </w:pPr>
      <w:r w:rsidRPr="003A5042">
        <w:rPr>
          <w:rFonts w:ascii="Calibri" w:eastAsia="Calibri" w:hAnsi="Calibri" w:cs="Calibri"/>
          <w:noProof/>
          <w:lang w:val="en-GB"/>
        </w:rPr>
        <w:pict w14:anchorId="7B16EB0E">
          <v:rect id="_x0000_i1027" alt="" style="width:451.3pt;height:.05pt;mso-width-percent:0;mso-height-percent:0;mso-width-percent:0;mso-height-percent:0" o:hralign="center" o:hrstd="t" o:hr="t" fillcolor="#a0a0a0" stroked="f"/>
        </w:pict>
      </w:r>
    </w:p>
    <w:p w14:paraId="51BDA8D3" w14:textId="77777777" w:rsidR="00D06A01" w:rsidRDefault="00D06A01" w:rsidP="00D06A01">
      <w:pPr>
        <w:jc w:val="both"/>
        <w:rPr>
          <w:rFonts w:ascii="Calibri" w:eastAsia="Calibri" w:hAnsi="Calibri" w:cs="Calibri"/>
          <w:b/>
          <w:bCs/>
          <w:lang w:val="en-GB"/>
        </w:rPr>
      </w:pPr>
    </w:p>
    <w:p w14:paraId="30B7FD4C" w14:textId="77777777" w:rsidR="007025DB" w:rsidRDefault="007025DB" w:rsidP="00D06A01">
      <w:pPr>
        <w:jc w:val="both"/>
        <w:rPr>
          <w:rFonts w:ascii="Calibri" w:eastAsia="Calibri" w:hAnsi="Calibri" w:cs="Calibri"/>
          <w:b/>
          <w:bCs/>
          <w:lang w:val="en-GB"/>
        </w:rPr>
      </w:pPr>
    </w:p>
    <w:p w14:paraId="631993E4" w14:textId="77777777" w:rsidR="007025DB" w:rsidRDefault="007025DB" w:rsidP="00D06A01">
      <w:pPr>
        <w:jc w:val="both"/>
        <w:rPr>
          <w:rFonts w:ascii="Calibri" w:eastAsia="Calibri" w:hAnsi="Calibri" w:cs="Calibri"/>
          <w:b/>
          <w:bCs/>
          <w:lang w:val="en-GB"/>
        </w:rPr>
      </w:pPr>
    </w:p>
    <w:p w14:paraId="3B6C4749" w14:textId="6EE491E3" w:rsidR="00D06A01" w:rsidRDefault="00D06A01" w:rsidP="00D06A01">
      <w:pPr>
        <w:pStyle w:val="Heading1"/>
        <w:rPr>
          <w:lang w:val="en-GB"/>
        </w:rPr>
      </w:pPr>
      <w:bookmarkStart w:id="8" w:name="_Toc177675189"/>
      <w:r w:rsidRPr="00D06A01">
        <w:rPr>
          <w:lang w:val="en-GB"/>
        </w:rPr>
        <w:t>8. Key Partnerships</w:t>
      </w:r>
      <w:bookmarkEnd w:id="8"/>
    </w:p>
    <w:p w14:paraId="21135BE9" w14:textId="77777777" w:rsidR="00D06A01" w:rsidRPr="00D06A01" w:rsidRDefault="00D06A01" w:rsidP="00D06A01">
      <w:pPr>
        <w:jc w:val="both"/>
        <w:rPr>
          <w:rFonts w:ascii="Calibri" w:eastAsia="Calibri" w:hAnsi="Calibri" w:cs="Calibri"/>
          <w:b/>
          <w:bCs/>
          <w:lang w:val="en-GB"/>
        </w:rPr>
      </w:pPr>
    </w:p>
    <w:p w14:paraId="43F7937C" w14:textId="77777777" w:rsidR="00D06A01" w:rsidRPr="00D06A01" w:rsidRDefault="00D06A01" w:rsidP="00D06A01">
      <w:pPr>
        <w:jc w:val="both"/>
        <w:rPr>
          <w:rFonts w:ascii="Calibri" w:eastAsia="Calibri" w:hAnsi="Calibri" w:cs="Calibri"/>
          <w:bCs/>
          <w:lang w:val="en-GB"/>
        </w:rPr>
      </w:pPr>
      <w:r w:rsidRPr="00D06A01">
        <w:rPr>
          <w:rFonts w:ascii="Calibri" w:eastAsia="Calibri" w:hAnsi="Calibri" w:cs="Calibri"/>
          <w:bCs/>
          <w:lang w:val="en-GB"/>
        </w:rPr>
        <w:t>OGV Group Australia builds on several strategic partnerships to enhance its offerings:</w:t>
      </w:r>
    </w:p>
    <w:p w14:paraId="0BE1DF55" w14:textId="77777777" w:rsidR="00D06A01" w:rsidRPr="00D06A01" w:rsidRDefault="00D06A01" w:rsidP="00D06A01">
      <w:pPr>
        <w:numPr>
          <w:ilvl w:val="0"/>
          <w:numId w:val="47"/>
        </w:numPr>
        <w:jc w:val="both"/>
        <w:rPr>
          <w:rFonts w:ascii="Calibri" w:eastAsia="Calibri" w:hAnsi="Calibri" w:cs="Calibri"/>
          <w:bCs/>
          <w:lang w:val="en-GB"/>
        </w:rPr>
      </w:pPr>
      <w:r w:rsidRPr="00D06A01">
        <w:rPr>
          <w:rFonts w:ascii="Calibri" w:eastAsia="Calibri" w:hAnsi="Calibri" w:cs="Calibri"/>
          <w:b/>
          <w:bCs/>
          <w:lang w:val="en-GB"/>
        </w:rPr>
        <w:t>Industry Associations and Trade Bodies</w:t>
      </w:r>
      <w:r w:rsidRPr="00D06A01">
        <w:rPr>
          <w:rFonts w:ascii="Calibri" w:eastAsia="Calibri" w:hAnsi="Calibri" w:cs="Calibri"/>
          <w:bCs/>
          <w:lang w:val="en-GB"/>
        </w:rPr>
        <w:t>: Collaborations with organisations like the Energy Industries Council (EIC) to boost credibility and attract new clients.</w:t>
      </w:r>
    </w:p>
    <w:p w14:paraId="734166D7" w14:textId="77777777" w:rsidR="00D06A01" w:rsidRPr="00D06A01" w:rsidRDefault="00D06A01" w:rsidP="00D06A01">
      <w:pPr>
        <w:numPr>
          <w:ilvl w:val="0"/>
          <w:numId w:val="47"/>
        </w:numPr>
        <w:jc w:val="both"/>
        <w:rPr>
          <w:rFonts w:ascii="Calibri" w:eastAsia="Calibri" w:hAnsi="Calibri" w:cs="Calibri"/>
          <w:bCs/>
          <w:lang w:val="en-GB"/>
        </w:rPr>
      </w:pPr>
      <w:r w:rsidRPr="00D06A01">
        <w:rPr>
          <w:rFonts w:ascii="Calibri" w:eastAsia="Calibri" w:hAnsi="Calibri" w:cs="Calibri"/>
          <w:b/>
          <w:bCs/>
          <w:lang w:val="en-GB"/>
        </w:rPr>
        <w:t>Expo Organisers</w:t>
      </w:r>
      <w:r w:rsidRPr="00D06A01">
        <w:rPr>
          <w:rFonts w:ascii="Calibri" w:eastAsia="Calibri" w:hAnsi="Calibri" w:cs="Calibri"/>
          <w:bCs/>
          <w:lang w:val="en-GB"/>
        </w:rPr>
        <w:t>: Partnerships with international expo organisers to secure prime exhibition spaces.</w:t>
      </w:r>
    </w:p>
    <w:p w14:paraId="2F133154" w14:textId="77777777" w:rsidR="00D06A01" w:rsidRPr="00D06A01" w:rsidRDefault="00D06A01" w:rsidP="00D06A01">
      <w:pPr>
        <w:numPr>
          <w:ilvl w:val="0"/>
          <w:numId w:val="47"/>
        </w:numPr>
        <w:jc w:val="both"/>
        <w:rPr>
          <w:rFonts w:ascii="Calibri" w:eastAsia="Calibri" w:hAnsi="Calibri" w:cs="Calibri"/>
          <w:bCs/>
          <w:lang w:val="en-GB"/>
        </w:rPr>
      </w:pPr>
      <w:r w:rsidRPr="00D06A01">
        <w:rPr>
          <w:rFonts w:ascii="Calibri" w:eastAsia="Calibri" w:hAnsi="Calibri" w:cs="Calibri"/>
          <w:b/>
          <w:bCs/>
          <w:lang w:val="en-GB"/>
        </w:rPr>
        <w:t>Technology Partners</w:t>
      </w:r>
      <w:r w:rsidRPr="00D06A01">
        <w:rPr>
          <w:rFonts w:ascii="Calibri" w:eastAsia="Calibri" w:hAnsi="Calibri" w:cs="Calibri"/>
          <w:bCs/>
          <w:lang w:val="en-GB"/>
        </w:rPr>
        <w:t>: Collaborations with technology providers to improve digital marketing, web analytics, and CRM systems.</w:t>
      </w:r>
    </w:p>
    <w:p w14:paraId="1F90EF10" w14:textId="77777777" w:rsidR="00D06A01" w:rsidRDefault="00D06A01" w:rsidP="00D06A01">
      <w:pPr>
        <w:jc w:val="both"/>
        <w:rPr>
          <w:rFonts w:ascii="Calibri" w:eastAsia="Calibri" w:hAnsi="Calibri" w:cs="Calibri"/>
          <w:b/>
          <w:bCs/>
          <w:lang w:val="en-GB"/>
        </w:rPr>
      </w:pPr>
    </w:p>
    <w:p w14:paraId="0E583AA9" w14:textId="1040C34C" w:rsidR="00D06A01" w:rsidRDefault="00D06A01" w:rsidP="00D06A01">
      <w:pPr>
        <w:jc w:val="both"/>
        <w:rPr>
          <w:rFonts w:ascii="Calibri" w:eastAsia="Calibri" w:hAnsi="Calibri" w:cs="Calibri"/>
          <w:bCs/>
          <w:lang w:val="en-GB"/>
        </w:rPr>
      </w:pPr>
      <w:r w:rsidRPr="00D06A01">
        <w:rPr>
          <w:rFonts w:ascii="Arial" w:eastAsia="Arial" w:hAnsi="Arial" w:cs="Arial"/>
          <w:bCs/>
          <w:color w:val="A38B81"/>
          <w:sz w:val="28"/>
          <w:szCs w:val="28"/>
          <w:lang w:val="en-GB"/>
        </w:rPr>
        <w:t>Summary:</w:t>
      </w:r>
      <w:r w:rsidRPr="00D06A01">
        <w:rPr>
          <w:rFonts w:ascii="Calibri" w:eastAsia="Calibri" w:hAnsi="Calibri" w:cs="Calibri"/>
          <w:bCs/>
          <w:lang w:val="en-GB"/>
        </w:rPr>
        <w:br/>
        <w:t>OGV’s key partnerships are instrumental in providing credibility, securing valuable industry connections, and enhancing its digital and event management capabilities.</w:t>
      </w:r>
    </w:p>
    <w:p w14:paraId="738F06F0" w14:textId="77777777" w:rsidR="007025DB" w:rsidRDefault="007025DB" w:rsidP="00D06A01">
      <w:pPr>
        <w:jc w:val="both"/>
        <w:rPr>
          <w:rFonts w:ascii="Calibri" w:eastAsia="Calibri" w:hAnsi="Calibri" w:cs="Calibri"/>
          <w:bCs/>
          <w:lang w:val="en-GB"/>
        </w:rPr>
      </w:pPr>
    </w:p>
    <w:p w14:paraId="786DD84B" w14:textId="77777777" w:rsidR="007025DB" w:rsidRPr="00D06A01" w:rsidRDefault="007025DB" w:rsidP="00D06A01">
      <w:pPr>
        <w:jc w:val="both"/>
        <w:rPr>
          <w:rFonts w:ascii="Calibri" w:eastAsia="Calibri" w:hAnsi="Calibri" w:cs="Calibri"/>
          <w:bCs/>
          <w:lang w:val="en-GB"/>
        </w:rPr>
      </w:pPr>
    </w:p>
    <w:p w14:paraId="69CF2262" w14:textId="77777777" w:rsidR="00D06A01" w:rsidRPr="00D06A01" w:rsidRDefault="003A5042" w:rsidP="00D06A01">
      <w:pPr>
        <w:jc w:val="both"/>
        <w:rPr>
          <w:rFonts w:ascii="Calibri" w:eastAsia="Calibri" w:hAnsi="Calibri" w:cs="Calibri"/>
          <w:bCs/>
          <w:lang w:val="en-GB"/>
        </w:rPr>
      </w:pPr>
      <w:r w:rsidRPr="003A5042">
        <w:rPr>
          <w:rFonts w:ascii="Calibri" w:eastAsia="Calibri" w:hAnsi="Calibri" w:cs="Calibri"/>
          <w:noProof/>
          <w:lang w:val="en-GB"/>
        </w:rPr>
        <w:pict w14:anchorId="13B615D3">
          <v:rect id="_x0000_i1026" alt="" style="width:451.3pt;height:.05pt;mso-width-percent:0;mso-height-percent:0;mso-width-percent:0;mso-height-percent:0" o:hralign="center" o:hrstd="t" o:hr="t" fillcolor="#a0a0a0" stroked="f"/>
        </w:pict>
      </w:r>
    </w:p>
    <w:p w14:paraId="48631ABA" w14:textId="77777777" w:rsidR="00D06A01" w:rsidRDefault="00D06A01" w:rsidP="00D06A01">
      <w:pPr>
        <w:jc w:val="both"/>
        <w:rPr>
          <w:rFonts w:ascii="Calibri" w:eastAsia="Calibri" w:hAnsi="Calibri" w:cs="Calibri"/>
          <w:b/>
          <w:bCs/>
          <w:lang w:val="en-GB"/>
        </w:rPr>
      </w:pPr>
    </w:p>
    <w:p w14:paraId="592CBFE8" w14:textId="24CB13EE" w:rsidR="007025DB" w:rsidRDefault="007025DB">
      <w:pPr>
        <w:rPr>
          <w:rFonts w:ascii="Calibri" w:eastAsia="Calibri" w:hAnsi="Calibri" w:cs="Calibri"/>
          <w:b/>
          <w:bCs/>
          <w:lang w:val="en-GB"/>
        </w:rPr>
      </w:pPr>
      <w:r>
        <w:rPr>
          <w:rFonts w:ascii="Calibri" w:eastAsia="Calibri" w:hAnsi="Calibri" w:cs="Calibri"/>
          <w:b/>
          <w:bCs/>
          <w:lang w:val="en-GB"/>
        </w:rPr>
        <w:br w:type="page"/>
      </w:r>
    </w:p>
    <w:p w14:paraId="4A670442" w14:textId="162FF1FC" w:rsidR="00D06A01" w:rsidRPr="00D06A01" w:rsidRDefault="00D06A01" w:rsidP="00D06A01">
      <w:pPr>
        <w:pStyle w:val="Heading1"/>
        <w:rPr>
          <w:lang w:val="en-GB"/>
        </w:rPr>
      </w:pPr>
      <w:bookmarkStart w:id="9" w:name="_Toc177675190"/>
      <w:r w:rsidRPr="00D06A01">
        <w:rPr>
          <w:lang w:val="en-GB"/>
        </w:rPr>
        <w:lastRenderedPageBreak/>
        <w:t>9. Cost Structure</w:t>
      </w:r>
      <w:bookmarkEnd w:id="9"/>
    </w:p>
    <w:p w14:paraId="6D1B3F13" w14:textId="77777777" w:rsidR="00D06A01" w:rsidRPr="00D06A01" w:rsidRDefault="00D06A01" w:rsidP="00D06A01">
      <w:pPr>
        <w:jc w:val="both"/>
        <w:rPr>
          <w:rFonts w:ascii="Calibri" w:eastAsia="Calibri" w:hAnsi="Calibri" w:cs="Calibri"/>
          <w:bCs/>
          <w:lang w:val="en-GB"/>
        </w:rPr>
      </w:pPr>
      <w:r w:rsidRPr="00D06A01">
        <w:rPr>
          <w:rFonts w:ascii="Calibri" w:eastAsia="Calibri" w:hAnsi="Calibri" w:cs="Calibri"/>
          <w:bCs/>
          <w:lang w:val="en-GB"/>
        </w:rPr>
        <w:t>OGV Group Australia’s cost structure includes fixed and variable costs:</w:t>
      </w:r>
    </w:p>
    <w:p w14:paraId="21C2995A" w14:textId="77777777" w:rsidR="00D06A01" w:rsidRDefault="00D06A01" w:rsidP="00D06A01">
      <w:pPr>
        <w:jc w:val="both"/>
        <w:rPr>
          <w:rFonts w:ascii="Calibri" w:eastAsia="Calibri" w:hAnsi="Calibri" w:cs="Calibri"/>
          <w:b/>
          <w:bCs/>
          <w:lang w:val="en-GB"/>
        </w:rPr>
      </w:pPr>
    </w:p>
    <w:p w14:paraId="494FB9B5" w14:textId="39B2F736" w:rsidR="00D06A01" w:rsidRPr="00D06A01" w:rsidRDefault="00D06A01" w:rsidP="00D06A01">
      <w:pPr>
        <w:pStyle w:val="Heading2"/>
      </w:pPr>
      <w:r w:rsidRPr="00D06A01">
        <w:t>Fixed Costs:</w:t>
      </w:r>
    </w:p>
    <w:p w14:paraId="12942DB2" w14:textId="77777777" w:rsidR="00D06A01" w:rsidRPr="00D06A01" w:rsidRDefault="00D06A01" w:rsidP="00D06A01">
      <w:pPr>
        <w:numPr>
          <w:ilvl w:val="0"/>
          <w:numId w:val="48"/>
        </w:numPr>
        <w:jc w:val="both"/>
        <w:rPr>
          <w:rFonts w:ascii="Calibri" w:eastAsia="Calibri" w:hAnsi="Calibri" w:cs="Calibri"/>
          <w:bCs/>
          <w:lang w:val="en-GB"/>
        </w:rPr>
      </w:pPr>
      <w:r w:rsidRPr="00D06A01">
        <w:rPr>
          <w:rFonts w:ascii="Calibri" w:eastAsia="Calibri" w:hAnsi="Calibri" w:cs="Calibri"/>
          <w:b/>
          <w:bCs/>
          <w:lang w:val="en-GB"/>
        </w:rPr>
        <w:t>Employee Salaries</w:t>
      </w:r>
      <w:r w:rsidRPr="00D06A01">
        <w:rPr>
          <w:rFonts w:ascii="Calibri" w:eastAsia="Calibri" w:hAnsi="Calibri" w:cs="Calibri"/>
          <w:bCs/>
          <w:lang w:val="en-GB"/>
        </w:rPr>
        <w:t>: Key personnel in Australia and the UK, including event managers, sales teams, and content creators.</w:t>
      </w:r>
    </w:p>
    <w:p w14:paraId="59A9D071" w14:textId="77777777" w:rsidR="00D06A01" w:rsidRPr="00D06A01" w:rsidRDefault="00D06A01" w:rsidP="00D06A01">
      <w:pPr>
        <w:numPr>
          <w:ilvl w:val="0"/>
          <w:numId w:val="48"/>
        </w:numPr>
        <w:jc w:val="both"/>
        <w:rPr>
          <w:rFonts w:ascii="Calibri" w:eastAsia="Calibri" w:hAnsi="Calibri" w:cs="Calibri"/>
          <w:bCs/>
          <w:lang w:val="en-GB"/>
        </w:rPr>
      </w:pPr>
      <w:r w:rsidRPr="00D06A01">
        <w:rPr>
          <w:rFonts w:ascii="Calibri" w:eastAsia="Calibri" w:hAnsi="Calibri" w:cs="Calibri"/>
          <w:b/>
          <w:bCs/>
          <w:lang w:val="en-GB"/>
        </w:rPr>
        <w:t>Office Rent</w:t>
      </w:r>
      <w:r w:rsidRPr="00D06A01">
        <w:rPr>
          <w:rFonts w:ascii="Calibri" w:eastAsia="Calibri" w:hAnsi="Calibri" w:cs="Calibri"/>
          <w:bCs/>
          <w:lang w:val="en-GB"/>
        </w:rPr>
        <w:t>: Maintaining physical office space in Perth.</w:t>
      </w:r>
    </w:p>
    <w:p w14:paraId="2D27DB9F" w14:textId="77777777" w:rsidR="00D06A01" w:rsidRDefault="00D06A01" w:rsidP="00D06A01">
      <w:pPr>
        <w:jc w:val="both"/>
        <w:rPr>
          <w:rFonts w:ascii="Calibri" w:eastAsia="Calibri" w:hAnsi="Calibri" w:cs="Calibri"/>
          <w:b/>
          <w:bCs/>
          <w:lang w:val="en-GB"/>
        </w:rPr>
      </w:pPr>
    </w:p>
    <w:p w14:paraId="62AE6387" w14:textId="4181D727" w:rsidR="00D06A01" w:rsidRPr="00D06A01" w:rsidRDefault="00D06A01" w:rsidP="00D06A01">
      <w:pPr>
        <w:pStyle w:val="Heading2"/>
      </w:pPr>
      <w:r w:rsidRPr="00D06A01">
        <w:t>Variable Costs:</w:t>
      </w:r>
    </w:p>
    <w:p w14:paraId="572D2222" w14:textId="77777777" w:rsidR="00D06A01" w:rsidRPr="00D06A01" w:rsidRDefault="00D06A01" w:rsidP="00D06A01">
      <w:pPr>
        <w:numPr>
          <w:ilvl w:val="0"/>
          <w:numId w:val="49"/>
        </w:numPr>
        <w:jc w:val="both"/>
        <w:rPr>
          <w:rFonts w:ascii="Calibri" w:eastAsia="Calibri" w:hAnsi="Calibri" w:cs="Calibri"/>
          <w:bCs/>
          <w:lang w:val="en-GB"/>
        </w:rPr>
      </w:pPr>
      <w:r w:rsidRPr="00D06A01">
        <w:rPr>
          <w:rFonts w:ascii="Calibri" w:eastAsia="Calibri" w:hAnsi="Calibri" w:cs="Calibri"/>
          <w:b/>
          <w:bCs/>
          <w:lang w:val="en-GB"/>
        </w:rPr>
        <w:t>Event Organisation</w:t>
      </w:r>
      <w:r w:rsidRPr="00D06A01">
        <w:rPr>
          <w:rFonts w:ascii="Calibri" w:eastAsia="Calibri" w:hAnsi="Calibri" w:cs="Calibri"/>
          <w:bCs/>
          <w:lang w:val="en-GB"/>
        </w:rPr>
        <w:t>: Costs related to securing expo spaces, marketing, and on-site logistics.</w:t>
      </w:r>
    </w:p>
    <w:p w14:paraId="7983685C" w14:textId="77777777" w:rsidR="00D06A01" w:rsidRPr="00D06A01" w:rsidRDefault="00D06A01" w:rsidP="00D06A01">
      <w:pPr>
        <w:numPr>
          <w:ilvl w:val="0"/>
          <w:numId w:val="49"/>
        </w:numPr>
        <w:jc w:val="both"/>
        <w:rPr>
          <w:rFonts w:ascii="Calibri" w:eastAsia="Calibri" w:hAnsi="Calibri" w:cs="Calibri"/>
          <w:bCs/>
          <w:lang w:val="en-GB"/>
        </w:rPr>
      </w:pPr>
      <w:r w:rsidRPr="00D06A01">
        <w:rPr>
          <w:rFonts w:ascii="Calibri" w:eastAsia="Calibri" w:hAnsi="Calibri" w:cs="Calibri"/>
          <w:b/>
          <w:bCs/>
          <w:lang w:val="en-GB"/>
        </w:rPr>
        <w:t>Print and Distribution</w:t>
      </w:r>
      <w:r w:rsidRPr="00D06A01">
        <w:rPr>
          <w:rFonts w:ascii="Calibri" w:eastAsia="Calibri" w:hAnsi="Calibri" w:cs="Calibri"/>
          <w:bCs/>
          <w:lang w:val="en-GB"/>
        </w:rPr>
        <w:t>: Producing bi-monthly publications and distributing them to key stakeholders.</w:t>
      </w:r>
    </w:p>
    <w:p w14:paraId="414794D9" w14:textId="77777777" w:rsidR="00D06A01" w:rsidRPr="00D06A01" w:rsidRDefault="00D06A01" w:rsidP="00D06A01">
      <w:pPr>
        <w:numPr>
          <w:ilvl w:val="0"/>
          <w:numId w:val="49"/>
        </w:numPr>
        <w:jc w:val="both"/>
        <w:rPr>
          <w:rFonts w:ascii="Calibri" w:eastAsia="Calibri" w:hAnsi="Calibri" w:cs="Calibri"/>
          <w:bCs/>
          <w:lang w:val="en-GB"/>
        </w:rPr>
      </w:pPr>
      <w:r w:rsidRPr="00D06A01">
        <w:rPr>
          <w:rFonts w:ascii="Calibri" w:eastAsia="Calibri" w:hAnsi="Calibri" w:cs="Calibri"/>
          <w:b/>
          <w:bCs/>
          <w:lang w:val="en-GB"/>
        </w:rPr>
        <w:t>Marketing and Advertising</w:t>
      </w:r>
      <w:r w:rsidRPr="00D06A01">
        <w:rPr>
          <w:rFonts w:ascii="Calibri" w:eastAsia="Calibri" w:hAnsi="Calibri" w:cs="Calibri"/>
          <w:bCs/>
          <w:lang w:val="en-GB"/>
        </w:rPr>
        <w:t>: Paid campaigns to drive awareness and generate traffic.</w:t>
      </w:r>
    </w:p>
    <w:p w14:paraId="7226133C" w14:textId="77777777" w:rsidR="00D06A01" w:rsidRPr="00D06A01" w:rsidRDefault="00D06A01" w:rsidP="00D06A01">
      <w:pPr>
        <w:numPr>
          <w:ilvl w:val="0"/>
          <w:numId w:val="49"/>
        </w:numPr>
        <w:jc w:val="both"/>
        <w:rPr>
          <w:rFonts w:ascii="Calibri" w:eastAsia="Calibri" w:hAnsi="Calibri" w:cs="Calibri"/>
          <w:bCs/>
          <w:lang w:val="en-GB"/>
        </w:rPr>
      </w:pPr>
      <w:r w:rsidRPr="00D06A01">
        <w:rPr>
          <w:rFonts w:ascii="Calibri" w:eastAsia="Calibri" w:hAnsi="Calibri" w:cs="Calibri"/>
          <w:b/>
          <w:bCs/>
          <w:lang w:val="en-GB"/>
        </w:rPr>
        <w:t>Travel and Accommodation</w:t>
      </w:r>
      <w:r w:rsidRPr="00D06A01">
        <w:rPr>
          <w:rFonts w:ascii="Calibri" w:eastAsia="Calibri" w:hAnsi="Calibri" w:cs="Calibri"/>
          <w:bCs/>
          <w:lang w:val="en-GB"/>
        </w:rPr>
        <w:t>: For team members attending and managing international expos.</w:t>
      </w:r>
    </w:p>
    <w:p w14:paraId="2A8FA620" w14:textId="77777777" w:rsidR="00D06A01" w:rsidRDefault="00D06A01" w:rsidP="00D06A01">
      <w:pPr>
        <w:jc w:val="both"/>
        <w:rPr>
          <w:rFonts w:ascii="Calibri" w:eastAsia="Calibri" w:hAnsi="Calibri" w:cs="Calibri"/>
          <w:b/>
          <w:bCs/>
          <w:lang w:val="en-GB"/>
        </w:rPr>
      </w:pPr>
    </w:p>
    <w:p w14:paraId="39BCCCCC" w14:textId="6D211E2D" w:rsidR="00D06A01" w:rsidRDefault="00D06A01" w:rsidP="00D06A01">
      <w:pPr>
        <w:jc w:val="both"/>
        <w:rPr>
          <w:rFonts w:ascii="Calibri" w:eastAsia="Calibri" w:hAnsi="Calibri" w:cs="Calibri"/>
          <w:bCs/>
          <w:lang w:val="en-GB"/>
        </w:rPr>
      </w:pPr>
      <w:r w:rsidRPr="00D06A01">
        <w:rPr>
          <w:rFonts w:ascii="Arial" w:eastAsia="Arial" w:hAnsi="Arial" w:cs="Arial"/>
          <w:bCs/>
          <w:color w:val="A38B81"/>
          <w:sz w:val="28"/>
          <w:szCs w:val="28"/>
          <w:lang w:val="en-GB"/>
        </w:rPr>
        <w:t>Summary:</w:t>
      </w:r>
      <w:r w:rsidRPr="00D06A01">
        <w:rPr>
          <w:rFonts w:ascii="Calibri" w:eastAsia="Calibri" w:hAnsi="Calibri" w:cs="Calibri"/>
          <w:bCs/>
          <w:lang w:val="en-GB"/>
        </w:rPr>
        <w:br/>
        <w:t>OGV’s cost structure includes a combination of fixed operational costs (salaries, office rent) and variable expenses related to event management, content production, and marketing.</w:t>
      </w:r>
    </w:p>
    <w:p w14:paraId="5F128849" w14:textId="77777777" w:rsidR="00D06A01" w:rsidRDefault="00D06A01" w:rsidP="00D06A01">
      <w:pPr>
        <w:jc w:val="both"/>
        <w:rPr>
          <w:rFonts w:ascii="Calibri" w:eastAsia="Calibri" w:hAnsi="Calibri" w:cs="Calibri"/>
          <w:bCs/>
          <w:lang w:val="en-GB"/>
        </w:rPr>
      </w:pPr>
    </w:p>
    <w:p w14:paraId="244B1458" w14:textId="77777777" w:rsidR="007025DB" w:rsidRDefault="007025DB" w:rsidP="00D06A01">
      <w:pPr>
        <w:jc w:val="both"/>
        <w:rPr>
          <w:rFonts w:ascii="Calibri" w:eastAsia="Calibri" w:hAnsi="Calibri" w:cs="Calibri"/>
          <w:bCs/>
          <w:lang w:val="en-GB"/>
        </w:rPr>
      </w:pPr>
    </w:p>
    <w:p w14:paraId="29E292DE" w14:textId="77777777" w:rsidR="007025DB" w:rsidRPr="00D06A01" w:rsidRDefault="007025DB" w:rsidP="00D06A01">
      <w:pPr>
        <w:jc w:val="both"/>
        <w:rPr>
          <w:rFonts w:ascii="Calibri" w:eastAsia="Calibri" w:hAnsi="Calibri" w:cs="Calibri"/>
          <w:bCs/>
          <w:lang w:val="en-GB"/>
        </w:rPr>
      </w:pPr>
    </w:p>
    <w:p w14:paraId="1B098C72" w14:textId="77777777" w:rsidR="00D06A01" w:rsidRPr="00D06A01" w:rsidRDefault="003A5042" w:rsidP="00D06A01">
      <w:pPr>
        <w:jc w:val="both"/>
        <w:rPr>
          <w:rFonts w:ascii="Calibri" w:eastAsia="Calibri" w:hAnsi="Calibri" w:cs="Calibri"/>
          <w:bCs/>
          <w:lang w:val="en-GB"/>
        </w:rPr>
      </w:pPr>
      <w:r w:rsidRPr="003A5042">
        <w:rPr>
          <w:rFonts w:ascii="Calibri" w:eastAsia="Calibri" w:hAnsi="Calibri" w:cs="Calibri"/>
          <w:noProof/>
          <w:lang w:val="en-GB"/>
        </w:rPr>
        <w:pict w14:anchorId="213965E1">
          <v:rect id="_x0000_i1025" alt="" style="width:451.3pt;height:.05pt;mso-width-percent:0;mso-height-percent:0;mso-width-percent:0;mso-height-percent:0" o:hralign="center" o:hrstd="t" o:hr="t" fillcolor="#a0a0a0" stroked="f"/>
        </w:pict>
      </w:r>
    </w:p>
    <w:p w14:paraId="46200B8F" w14:textId="77777777" w:rsidR="00D06A01" w:rsidRDefault="00D06A01" w:rsidP="00D06A01">
      <w:pPr>
        <w:jc w:val="both"/>
        <w:rPr>
          <w:rFonts w:ascii="Calibri" w:eastAsia="Calibri" w:hAnsi="Calibri" w:cs="Calibri"/>
          <w:b/>
          <w:bCs/>
          <w:lang w:val="en-GB"/>
        </w:rPr>
      </w:pPr>
    </w:p>
    <w:p w14:paraId="492442D9" w14:textId="77777777" w:rsidR="007025DB" w:rsidRDefault="007025DB" w:rsidP="00D06A01">
      <w:pPr>
        <w:jc w:val="both"/>
        <w:rPr>
          <w:rFonts w:ascii="Calibri" w:eastAsia="Calibri" w:hAnsi="Calibri" w:cs="Calibri"/>
          <w:b/>
          <w:bCs/>
          <w:lang w:val="en-GB"/>
        </w:rPr>
      </w:pPr>
    </w:p>
    <w:p w14:paraId="24C7E72E" w14:textId="77777777" w:rsidR="007025DB" w:rsidRDefault="007025DB" w:rsidP="00D06A01">
      <w:pPr>
        <w:jc w:val="both"/>
        <w:rPr>
          <w:rFonts w:ascii="Calibri" w:eastAsia="Calibri" w:hAnsi="Calibri" w:cs="Calibri"/>
          <w:b/>
          <w:bCs/>
          <w:lang w:val="en-GB"/>
        </w:rPr>
      </w:pPr>
    </w:p>
    <w:p w14:paraId="585DBF30" w14:textId="65032E9C" w:rsidR="00D06A01" w:rsidRPr="00D06A01" w:rsidRDefault="00D06A01" w:rsidP="00D06A01">
      <w:pPr>
        <w:pStyle w:val="Heading2"/>
      </w:pPr>
      <w:r w:rsidRPr="00D06A01">
        <w:t>Business Model Canvas Overview</w:t>
      </w:r>
    </w:p>
    <w:p w14:paraId="1F7C831C" w14:textId="77777777" w:rsidR="00D06A01" w:rsidRPr="00D06A01" w:rsidRDefault="00D06A01" w:rsidP="00D06A01">
      <w:pPr>
        <w:spacing w:line="276" w:lineRule="auto"/>
        <w:jc w:val="both"/>
        <w:rPr>
          <w:rFonts w:ascii="Calibri" w:eastAsia="Calibri" w:hAnsi="Calibri" w:cs="Calibri"/>
          <w:bCs/>
          <w:lang w:val="en-GB"/>
        </w:rPr>
      </w:pPr>
      <w:r w:rsidRPr="00D06A01">
        <w:rPr>
          <w:rFonts w:ascii="Calibri" w:eastAsia="Calibri" w:hAnsi="Calibri" w:cs="Calibri"/>
          <w:bCs/>
          <w:lang w:val="en-GB"/>
        </w:rPr>
        <w:t>The Business Model Canvas for OGV Group Australia highlights how its customer-focused strategy, combined with its integrated marketing solutions, creates a cohesive and scalable business model. OGV effectively combines digital marketing, print publications, and event management to cater to the needs of energy companies looking to expand their visibility and market reach.</w:t>
      </w:r>
    </w:p>
    <w:p w14:paraId="06BE8784" w14:textId="77777777" w:rsidR="00D06A01" w:rsidRPr="00D06A01" w:rsidRDefault="00D06A01" w:rsidP="00D06A01">
      <w:pPr>
        <w:spacing w:line="276" w:lineRule="auto"/>
        <w:jc w:val="both"/>
        <w:rPr>
          <w:rFonts w:ascii="Calibri" w:eastAsia="Calibri" w:hAnsi="Calibri" w:cs="Calibri"/>
          <w:bCs/>
          <w:lang w:val="en-GB"/>
        </w:rPr>
      </w:pPr>
      <w:r w:rsidRPr="00D06A01">
        <w:rPr>
          <w:rFonts w:ascii="Calibri" w:eastAsia="Calibri" w:hAnsi="Calibri" w:cs="Calibri"/>
          <w:bCs/>
          <w:lang w:val="en-GB"/>
        </w:rPr>
        <w:t>OGV's strong customer relationships, diverse revenue streams, and strategic partnerships ensure long-term growth and success, while its cost structure allows it to scale operations efficiently. By leveraging its UK experience and expanding into the Australian market, OGV is well-positioned to become a leader in the energy sector’s marketing and business development space.</w:t>
      </w:r>
    </w:p>
    <w:p w14:paraId="56618B39" w14:textId="77777777" w:rsidR="00D06A01" w:rsidRPr="00D06A01" w:rsidRDefault="00D06A01" w:rsidP="00D06A01">
      <w:pPr>
        <w:jc w:val="both"/>
        <w:rPr>
          <w:rFonts w:ascii="Calibri" w:eastAsia="Calibri" w:hAnsi="Calibri" w:cs="Calibri"/>
          <w:bCs/>
          <w:lang w:val="en-GB"/>
        </w:rPr>
      </w:pPr>
    </w:p>
    <w:p w14:paraId="28DD7E44" w14:textId="77777777" w:rsidR="00F77732" w:rsidRPr="00D06A01" w:rsidRDefault="00F77732">
      <w:pPr>
        <w:jc w:val="both"/>
        <w:rPr>
          <w:rFonts w:ascii="Calibri" w:eastAsia="Calibri" w:hAnsi="Calibri" w:cs="Calibri"/>
          <w:bCs/>
        </w:rPr>
      </w:pPr>
    </w:p>
    <w:sectPr w:rsidR="00F77732" w:rsidRPr="00D06A01">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AFF8A" w14:textId="77777777" w:rsidR="003A5042" w:rsidRDefault="003A5042">
      <w:r>
        <w:separator/>
      </w:r>
    </w:p>
  </w:endnote>
  <w:endnote w:type="continuationSeparator" w:id="0">
    <w:p w14:paraId="7FBED731" w14:textId="77777777" w:rsidR="003A5042" w:rsidRDefault="003A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97BE0" w14:textId="77777777" w:rsidR="00F77732" w:rsidRDefault="00000000">
    <w:pPr>
      <w:pBdr>
        <w:top w:val="nil"/>
        <w:left w:val="nil"/>
        <w:bottom w:val="nil"/>
        <w:right w:val="nil"/>
        <w:between w:val="nil"/>
      </w:pBdr>
      <w:tabs>
        <w:tab w:val="center" w:pos="4513"/>
        <w:tab w:val="right" w:pos="9026"/>
      </w:tabs>
      <w:jc w:val="right"/>
      <w:rPr>
        <w:b/>
        <w:color w:val="000000"/>
      </w:rPr>
    </w:pPr>
    <w:r>
      <w:rPr>
        <w:rFonts w:ascii="Calibri" w:eastAsia="Calibri" w:hAnsi="Calibri" w:cs="Calibri"/>
        <w:b/>
        <w:color w:val="000000"/>
        <w:sz w:val="18"/>
        <w:szCs w:val="18"/>
      </w:rPr>
      <w:t xml:space="preserve">Page </w:t>
    </w:r>
    <w:r>
      <w:rPr>
        <w:rFonts w:ascii="Calibri" w:eastAsia="Calibri" w:hAnsi="Calibri" w:cs="Calibri"/>
        <w:b/>
        <w:color w:val="000000"/>
        <w:sz w:val="18"/>
        <w:szCs w:val="18"/>
      </w:rPr>
      <w:fldChar w:fldCharType="begin"/>
    </w:r>
    <w:r>
      <w:rPr>
        <w:rFonts w:ascii="Calibri" w:eastAsia="Calibri" w:hAnsi="Calibri" w:cs="Calibri"/>
        <w:b/>
        <w:color w:val="000000"/>
        <w:sz w:val="18"/>
        <w:szCs w:val="18"/>
      </w:rPr>
      <w:instrText>PAGE</w:instrText>
    </w:r>
    <w:r>
      <w:rPr>
        <w:rFonts w:ascii="Calibri" w:eastAsia="Calibri" w:hAnsi="Calibri" w:cs="Calibri"/>
        <w:b/>
        <w:color w:val="000000"/>
        <w:sz w:val="18"/>
        <w:szCs w:val="18"/>
      </w:rPr>
      <w:fldChar w:fldCharType="separate"/>
    </w:r>
    <w:r w:rsidR="00D543E7">
      <w:rPr>
        <w:rFonts w:ascii="Calibri" w:eastAsia="Calibri" w:hAnsi="Calibri" w:cs="Calibri"/>
        <w:b/>
        <w:noProof/>
        <w:color w:val="000000"/>
        <w:sz w:val="18"/>
        <w:szCs w:val="18"/>
      </w:rPr>
      <w:t>1</w:t>
    </w:r>
    <w:r>
      <w:rPr>
        <w:rFonts w:ascii="Calibri" w:eastAsia="Calibri" w:hAnsi="Calibri" w:cs="Calibri"/>
        <w:b/>
        <w:color w:val="000000"/>
        <w:sz w:val="18"/>
        <w:szCs w:val="18"/>
      </w:rPr>
      <w:fldChar w:fldCharType="end"/>
    </w:r>
    <w:r>
      <w:rPr>
        <w:rFonts w:ascii="Calibri" w:eastAsia="Calibri" w:hAnsi="Calibri" w:cs="Calibri"/>
        <w:b/>
        <w:color w:val="000000"/>
        <w:sz w:val="18"/>
        <w:szCs w:val="18"/>
      </w:rPr>
      <w:t xml:space="preserve"> of </w:t>
    </w:r>
    <w:r>
      <w:rPr>
        <w:rFonts w:ascii="Calibri" w:eastAsia="Calibri" w:hAnsi="Calibri" w:cs="Calibri"/>
        <w:b/>
        <w:color w:val="000000"/>
        <w:sz w:val="18"/>
        <w:szCs w:val="18"/>
      </w:rPr>
      <w:fldChar w:fldCharType="begin"/>
    </w:r>
    <w:r>
      <w:rPr>
        <w:rFonts w:ascii="Calibri" w:eastAsia="Calibri" w:hAnsi="Calibri" w:cs="Calibri"/>
        <w:b/>
        <w:color w:val="000000"/>
        <w:sz w:val="18"/>
        <w:szCs w:val="18"/>
      </w:rPr>
      <w:instrText>NUMPAGES</w:instrText>
    </w:r>
    <w:r>
      <w:rPr>
        <w:rFonts w:ascii="Calibri" w:eastAsia="Calibri" w:hAnsi="Calibri" w:cs="Calibri"/>
        <w:b/>
        <w:color w:val="000000"/>
        <w:sz w:val="18"/>
        <w:szCs w:val="18"/>
      </w:rPr>
      <w:fldChar w:fldCharType="separate"/>
    </w:r>
    <w:r w:rsidR="00D543E7">
      <w:rPr>
        <w:rFonts w:ascii="Calibri" w:eastAsia="Calibri" w:hAnsi="Calibri" w:cs="Calibri"/>
        <w:b/>
        <w:noProof/>
        <w:color w:val="000000"/>
        <w:sz w:val="18"/>
        <w:szCs w:val="18"/>
      </w:rPr>
      <w:t>2</w:t>
    </w:r>
    <w:r>
      <w:rPr>
        <w:rFonts w:ascii="Calibri" w:eastAsia="Calibri" w:hAnsi="Calibri" w:cs="Calibri"/>
        <w:b/>
        <w:color w:val="000000"/>
        <w:sz w:val="18"/>
        <w:szCs w:val="18"/>
      </w:rPr>
      <w:fldChar w:fldCharType="end"/>
    </w:r>
  </w:p>
  <w:p w14:paraId="482204C9" w14:textId="77777777" w:rsidR="00F77732" w:rsidRDefault="00F77732">
    <w:pPr>
      <w:widowControl w:val="0"/>
      <w:pBdr>
        <w:top w:val="nil"/>
        <w:left w:val="nil"/>
        <w:bottom w:val="nil"/>
        <w:right w:val="nil"/>
        <w:between w:val="nil"/>
      </w:pBdr>
      <w:tabs>
        <w:tab w:val="center" w:pos="4513"/>
        <w:tab w:val="right" w:pos="9026"/>
      </w:tabs>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FC958" w14:textId="77777777" w:rsidR="003A5042" w:rsidRDefault="003A5042">
      <w:r>
        <w:separator/>
      </w:r>
    </w:p>
  </w:footnote>
  <w:footnote w:type="continuationSeparator" w:id="0">
    <w:p w14:paraId="35E2E48A" w14:textId="77777777" w:rsidR="003A5042" w:rsidRDefault="003A5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C42"/>
    <w:multiLevelType w:val="multilevel"/>
    <w:tmpl w:val="3FD6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13B24"/>
    <w:multiLevelType w:val="multilevel"/>
    <w:tmpl w:val="3B76ADD8"/>
    <w:lvl w:ilvl="0">
      <w:start w:val="1"/>
      <w:numFmt w:val="decimal"/>
      <w:lvlText w:val="%1"/>
      <w:lvlJc w:val="left"/>
      <w:pPr>
        <w:ind w:left="720" w:hanging="720"/>
      </w:pPr>
    </w:lvl>
    <w:lvl w:ilvl="1">
      <w:start w:val="1"/>
      <w:numFmt w:val="decimal"/>
      <w:lvlText w:val="%1.%2"/>
      <w:lvlJc w:val="left"/>
      <w:pPr>
        <w:ind w:left="720" w:hanging="720"/>
      </w:pPr>
      <w:rPr>
        <w:rFonts w:ascii="Arial" w:eastAsia="Arial" w:hAnsi="Arial" w:cs="Arial"/>
        <w:b/>
        <w:color w:val="01447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13D291F"/>
    <w:multiLevelType w:val="multilevel"/>
    <w:tmpl w:val="AA9C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691A"/>
    <w:multiLevelType w:val="multilevel"/>
    <w:tmpl w:val="C00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A6962"/>
    <w:multiLevelType w:val="multilevel"/>
    <w:tmpl w:val="282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236B5"/>
    <w:multiLevelType w:val="multilevel"/>
    <w:tmpl w:val="0220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85D7F"/>
    <w:multiLevelType w:val="multilevel"/>
    <w:tmpl w:val="41EE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876407"/>
    <w:multiLevelType w:val="multilevel"/>
    <w:tmpl w:val="3B12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84CCE"/>
    <w:multiLevelType w:val="multilevel"/>
    <w:tmpl w:val="6044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13486"/>
    <w:multiLevelType w:val="multilevel"/>
    <w:tmpl w:val="89B2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662F8"/>
    <w:multiLevelType w:val="multilevel"/>
    <w:tmpl w:val="2904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948B8"/>
    <w:multiLevelType w:val="multilevel"/>
    <w:tmpl w:val="0200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84955"/>
    <w:multiLevelType w:val="multilevel"/>
    <w:tmpl w:val="EFE8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102FC"/>
    <w:multiLevelType w:val="multilevel"/>
    <w:tmpl w:val="3A80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B3D74"/>
    <w:multiLevelType w:val="multilevel"/>
    <w:tmpl w:val="BAF2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E1CEF"/>
    <w:multiLevelType w:val="multilevel"/>
    <w:tmpl w:val="6FF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6313C"/>
    <w:multiLevelType w:val="multilevel"/>
    <w:tmpl w:val="F44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07CD3"/>
    <w:multiLevelType w:val="multilevel"/>
    <w:tmpl w:val="0CFA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00930"/>
    <w:multiLevelType w:val="multilevel"/>
    <w:tmpl w:val="2B0A9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71699"/>
    <w:multiLevelType w:val="multilevel"/>
    <w:tmpl w:val="5E0C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C2BFB"/>
    <w:multiLevelType w:val="multilevel"/>
    <w:tmpl w:val="1234C026"/>
    <w:lvl w:ilvl="0">
      <w:start w:val="1"/>
      <w:numFmt w:val="bullet"/>
      <w:lvlText w:val="●"/>
      <w:lvlJc w:val="left"/>
      <w:pPr>
        <w:ind w:left="1440" w:hanging="360"/>
      </w:pPr>
      <w:rPr>
        <w:color w:val="01447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73655F5"/>
    <w:multiLevelType w:val="multilevel"/>
    <w:tmpl w:val="A5C2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82A61"/>
    <w:multiLevelType w:val="multilevel"/>
    <w:tmpl w:val="FA6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B00BA"/>
    <w:multiLevelType w:val="multilevel"/>
    <w:tmpl w:val="FB10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73593"/>
    <w:multiLevelType w:val="multilevel"/>
    <w:tmpl w:val="213C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E805B7"/>
    <w:multiLevelType w:val="multilevel"/>
    <w:tmpl w:val="D02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225B6"/>
    <w:multiLevelType w:val="multilevel"/>
    <w:tmpl w:val="E2DC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233D6C"/>
    <w:multiLevelType w:val="multilevel"/>
    <w:tmpl w:val="4A86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06C68"/>
    <w:multiLevelType w:val="multilevel"/>
    <w:tmpl w:val="6408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11C87"/>
    <w:multiLevelType w:val="multilevel"/>
    <w:tmpl w:val="21F6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D804C5"/>
    <w:multiLevelType w:val="multilevel"/>
    <w:tmpl w:val="5BCA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C6847"/>
    <w:multiLevelType w:val="multilevel"/>
    <w:tmpl w:val="87DC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023707"/>
    <w:multiLevelType w:val="multilevel"/>
    <w:tmpl w:val="A41C4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905CCE"/>
    <w:multiLevelType w:val="multilevel"/>
    <w:tmpl w:val="2982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177AC6"/>
    <w:multiLevelType w:val="multilevel"/>
    <w:tmpl w:val="7C347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2A2C15"/>
    <w:multiLevelType w:val="multilevel"/>
    <w:tmpl w:val="B340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A7C66"/>
    <w:multiLevelType w:val="multilevel"/>
    <w:tmpl w:val="5B46F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13691"/>
    <w:multiLevelType w:val="multilevel"/>
    <w:tmpl w:val="0E14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F93F6B"/>
    <w:multiLevelType w:val="multilevel"/>
    <w:tmpl w:val="615C9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7A16E6"/>
    <w:multiLevelType w:val="multilevel"/>
    <w:tmpl w:val="582E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7D5E4C"/>
    <w:multiLevelType w:val="multilevel"/>
    <w:tmpl w:val="CAA8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6812E5"/>
    <w:multiLevelType w:val="multilevel"/>
    <w:tmpl w:val="15B0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ED39D5"/>
    <w:multiLevelType w:val="multilevel"/>
    <w:tmpl w:val="9E2C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34185A"/>
    <w:multiLevelType w:val="multilevel"/>
    <w:tmpl w:val="DFD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F7B90"/>
    <w:multiLevelType w:val="multilevel"/>
    <w:tmpl w:val="30B6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576551"/>
    <w:multiLevelType w:val="multilevel"/>
    <w:tmpl w:val="444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6552E"/>
    <w:multiLevelType w:val="multilevel"/>
    <w:tmpl w:val="0DA8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61AC3"/>
    <w:multiLevelType w:val="multilevel"/>
    <w:tmpl w:val="DFF4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CA0616"/>
    <w:multiLevelType w:val="multilevel"/>
    <w:tmpl w:val="4C2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558338">
    <w:abstractNumId w:val="1"/>
  </w:num>
  <w:num w:numId="2" w16cid:durableId="1008291089">
    <w:abstractNumId w:val="20"/>
  </w:num>
  <w:num w:numId="3" w16cid:durableId="1734624629">
    <w:abstractNumId w:val="37"/>
  </w:num>
  <w:num w:numId="4" w16cid:durableId="1750033915">
    <w:abstractNumId w:val="36"/>
  </w:num>
  <w:num w:numId="5" w16cid:durableId="630326304">
    <w:abstractNumId w:val="7"/>
  </w:num>
  <w:num w:numId="6" w16cid:durableId="222134269">
    <w:abstractNumId w:val="38"/>
  </w:num>
  <w:num w:numId="7" w16cid:durableId="542331072">
    <w:abstractNumId w:val="41"/>
  </w:num>
  <w:num w:numId="8" w16cid:durableId="710688553">
    <w:abstractNumId w:val="14"/>
  </w:num>
  <w:num w:numId="9" w16cid:durableId="2142190121">
    <w:abstractNumId w:val="32"/>
  </w:num>
  <w:num w:numId="10" w16cid:durableId="1325427563">
    <w:abstractNumId w:val="46"/>
  </w:num>
  <w:num w:numId="11" w16cid:durableId="1924407505">
    <w:abstractNumId w:val="24"/>
  </w:num>
  <w:num w:numId="12" w16cid:durableId="715350084">
    <w:abstractNumId w:val="18"/>
  </w:num>
  <w:num w:numId="13" w16cid:durableId="1478448117">
    <w:abstractNumId w:val="40"/>
  </w:num>
  <w:num w:numId="14" w16cid:durableId="406925614">
    <w:abstractNumId w:val="10"/>
  </w:num>
  <w:num w:numId="15" w16cid:durableId="1264076430">
    <w:abstractNumId w:val="34"/>
  </w:num>
  <w:num w:numId="16" w16cid:durableId="1899169636">
    <w:abstractNumId w:val="44"/>
  </w:num>
  <w:num w:numId="17" w16cid:durableId="363360611">
    <w:abstractNumId w:val="15"/>
  </w:num>
  <w:num w:numId="18" w16cid:durableId="336009173">
    <w:abstractNumId w:val="23"/>
  </w:num>
  <w:num w:numId="19" w16cid:durableId="982663469">
    <w:abstractNumId w:val="45"/>
  </w:num>
  <w:num w:numId="20" w16cid:durableId="1636715642">
    <w:abstractNumId w:val="6"/>
  </w:num>
  <w:num w:numId="21" w16cid:durableId="177696730">
    <w:abstractNumId w:val="11"/>
  </w:num>
  <w:num w:numId="22" w16cid:durableId="636841545">
    <w:abstractNumId w:val="30"/>
  </w:num>
  <w:num w:numId="23" w16cid:durableId="1050836810">
    <w:abstractNumId w:val="13"/>
  </w:num>
  <w:num w:numId="24" w16cid:durableId="2107187755">
    <w:abstractNumId w:val="5"/>
  </w:num>
  <w:num w:numId="25" w16cid:durableId="77486217">
    <w:abstractNumId w:val="48"/>
  </w:num>
  <w:num w:numId="26" w16cid:durableId="65031320">
    <w:abstractNumId w:val="33"/>
  </w:num>
  <w:num w:numId="27" w16cid:durableId="534543490">
    <w:abstractNumId w:val="19"/>
  </w:num>
  <w:num w:numId="28" w16cid:durableId="1932351267">
    <w:abstractNumId w:val="27"/>
  </w:num>
  <w:num w:numId="29" w16cid:durableId="1858470323">
    <w:abstractNumId w:val="16"/>
  </w:num>
  <w:num w:numId="30" w16cid:durableId="73825063">
    <w:abstractNumId w:val="28"/>
  </w:num>
  <w:num w:numId="31" w16cid:durableId="248122075">
    <w:abstractNumId w:val="35"/>
  </w:num>
  <w:num w:numId="32" w16cid:durableId="1929344823">
    <w:abstractNumId w:val="17"/>
  </w:num>
  <w:num w:numId="33" w16cid:durableId="27685324">
    <w:abstractNumId w:val="22"/>
  </w:num>
  <w:num w:numId="34" w16cid:durableId="869606955">
    <w:abstractNumId w:val="42"/>
  </w:num>
  <w:num w:numId="35" w16cid:durableId="875505354">
    <w:abstractNumId w:val="39"/>
  </w:num>
  <w:num w:numId="36" w16cid:durableId="1033531657">
    <w:abstractNumId w:val="29"/>
  </w:num>
  <w:num w:numId="37" w16cid:durableId="366561834">
    <w:abstractNumId w:val="25"/>
  </w:num>
  <w:num w:numId="38" w16cid:durableId="210119008">
    <w:abstractNumId w:val="2"/>
  </w:num>
  <w:num w:numId="39" w16cid:durableId="2002733069">
    <w:abstractNumId w:val="47"/>
  </w:num>
  <w:num w:numId="40" w16cid:durableId="1539581627">
    <w:abstractNumId w:val="31"/>
  </w:num>
  <w:num w:numId="41" w16cid:durableId="433281466">
    <w:abstractNumId w:val="12"/>
  </w:num>
  <w:num w:numId="42" w16cid:durableId="1581600267">
    <w:abstractNumId w:val="43"/>
  </w:num>
  <w:num w:numId="43" w16cid:durableId="308898326">
    <w:abstractNumId w:val="21"/>
  </w:num>
  <w:num w:numId="44" w16cid:durableId="1948350335">
    <w:abstractNumId w:val="9"/>
  </w:num>
  <w:num w:numId="45" w16cid:durableId="196628431">
    <w:abstractNumId w:val="8"/>
  </w:num>
  <w:num w:numId="46" w16cid:durableId="1610506144">
    <w:abstractNumId w:val="4"/>
  </w:num>
  <w:num w:numId="47" w16cid:durableId="211232076">
    <w:abstractNumId w:val="26"/>
  </w:num>
  <w:num w:numId="48" w16cid:durableId="1134829366">
    <w:abstractNumId w:val="0"/>
  </w:num>
  <w:num w:numId="49" w16cid:durableId="414474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732"/>
    <w:rsid w:val="00060297"/>
    <w:rsid w:val="001A044C"/>
    <w:rsid w:val="00297BFD"/>
    <w:rsid w:val="002C50CB"/>
    <w:rsid w:val="003A5042"/>
    <w:rsid w:val="004F2C5F"/>
    <w:rsid w:val="00593BA8"/>
    <w:rsid w:val="007025DB"/>
    <w:rsid w:val="00725633"/>
    <w:rsid w:val="008B024E"/>
    <w:rsid w:val="0091343D"/>
    <w:rsid w:val="009A4FAA"/>
    <w:rsid w:val="00B04274"/>
    <w:rsid w:val="00BA5633"/>
    <w:rsid w:val="00CB3818"/>
    <w:rsid w:val="00D06A01"/>
    <w:rsid w:val="00D543E7"/>
    <w:rsid w:val="00DC1580"/>
    <w:rsid w:val="00EC4773"/>
    <w:rsid w:val="00F77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73B11"/>
  <w15:docId w15:val="{F35D5B3E-DB19-5C4E-8EF4-F91DC758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A5633"/>
    <w:pPr>
      <w:pBdr>
        <w:top w:val="nil"/>
        <w:left w:val="nil"/>
        <w:bottom w:val="nil"/>
        <w:right w:val="nil"/>
        <w:between w:val="nil"/>
      </w:pBdr>
      <w:outlineLvl w:val="0"/>
    </w:pPr>
    <w:rPr>
      <w:rFonts w:ascii="Arial" w:eastAsia="Arial" w:hAnsi="Arial" w:cs="Arial"/>
      <w:bCs/>
      <w:color w:val="A38B81"/>
      <w:sz w:val="40"/>
      <w:szCs w:val="40"/>
    </w:rPr>
  </w:style>
  <w:style w:type="paragraph" w:styleId="Heading2">
    <w:name w:val="heading 2"/>
    <w:basedOn w:val="Normal"/>
    <w:next w:val="Normal"/>
    <w:uiPriority w:val="9"/>
    <w:unhideWhenUsed/>
    <w:qFormat/>
    <w:rsid w:val="00BA5633"/>
    <w:pPr>
      <w:ind w:left="720" w:hanging="720"/>
      <w:jc w:val="both"/>
      <w:outlineLvl w:val="1"/>
    </w:pPr>
    <w:rPr>
      <w:rFonts w:ascii="Arial" w:eastAsia="Arial" w:hAnsi="Arial" w:cs="Arial"/>
      <w:bCs/>
      <w:color w:val="A38B81"/>
      <w:sz w:val="28"/>
      <w:szCs w:val="28"/>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4F2C5F"/>
  </w:style>
  <w:style w:type="paragraph" w:styleId="Subtitle">
    <w:name w:val="Subtitle"/>
    <w:basedOn w:val="Heading2"/>
    <w:next w:val="Normal"/>
    <w:uiPriority w:val="11"/>
    <w:qFormat/>
    <w:rsid w:val="004F2C5F"/>
  </w:style>
  <w:style w:type="paragraph" w:styleId="ListParagraph">
    <w:name w:val="List Paragraph"/>
    <w:basedOn w:val="Normal"/>
    <w:uiPriority w:val="34"/>
    <w:qFormat/>
    <w:rsid w:val="00CB3818"/>
    <w:pPr>
      <w:ind w:left="720"/>
      <w:contextualSpacing/>
    </w:pPr>
  </w:style>
  <w:style w:type="paragraph" w:styleId="Header">
    <w:name w:val="header"/>
    <w:basedOn w:val="Normal"/>
    <w:link w:val="HeaderChar"/>
    <w:uiPriority w:val="99"/>
    <w:unhideWhenUsed/>
    <w:rsid w:val="00CB3818"/>
    <w:pPr>
      <w:tabs>
        <w:tab w:val="center" w:pos="4513"/>
        <w:tab w:val="right" w:pos="9026"/>
      </w:tabs>
    </w:pPr>
  </w:style>
  <w:style w:type="character" w:customStyle="1" w:styleId="HeaderChar">
    <w:name w:val="Header Char"/>
    <w:basedOn w:val="DefaultParagraphFont"/>
    <w:link w:val="Header"/>
    <w:uiPriority w:val="99"/>
    <w:rsid w:val="00CB3818"/>
  </w:style>
  <w:style w:type="paragraph" w:styleId="Footer">
    <w:name w:val="footer"/>
    <w:basedOn w:val="Normal"/>
    <w:link w:val="FooterChar"/>
    <w:uiPriority w:val="99"/>
    <w:unhideWhenUsed/>
    <w:rsid w:val="00CB3818"/>
    <w:pPr>
      <w:tabs>
        <w:tab w:val="center" w:pos="4513"/>
        <w:tab w:val="right" w:pos="9026"/>
      </w:tabs>
    </w:pPr>
  </w:style>
  <w:style w:type="character" w:customStyle="1" w:styleId="FooterChar">
    <w:name w:val="Footer Char"/>
    <w:basedOn w:val="DefaultParagraphFont"/>
    <w:link w:val="Footer"/>
    <w:uiPriority w:val="99"/>
    <w:rsid w:val="00CB3818"/>
  </w:style>
  <w:style w:type="paragraph" w:styleId="NoSpacing">
    <w:name w:val="No Spacing"/>
    <w:uiPriority w:val="1"/>
    <w:qFormat/>
    <w:rsid w:val="00CB3818"/>
    <w:rPr>
      <w:rFonts w:asciiTheme="minorHAnsi" w:eastAsiaTheme="minorEastAsia" w:hAnsiTheme="minorHAnsi" w:cstheme="minorBidi"/>
      <w:lang w:eastAsia="zh-CN"/>
    </w:rPr>
  </w:style>
  <w:style w:type="paragraph" w:styleId="TOC1">
    <w:name w:val="toc 1"/>
    <w:basedOn w:val="Normal"/>
    <w:next w:val="Normal"/>
    <w:autoRedefine/>
    <w:uiPriority w:val="39"/>
    <w:unhideWhenUsed/>
    <w:rsid w:val="00725633"/>
    <w:pPr>
      <w:tabs>
        <w:tab w:val="right" w:leader="dot" w:pos="9016"/>
      </w:tabs>
      <w:spacing w:after="100" w:line="276" w:lineRule="auto"/>
    </w:pPr>
    <w:rPr>
      <w:rFonts w:asciiTheme="majorHAnsi" w:hAnsiTheme="majorHAnsi" w:cstheme="majorHAnsi"/>
      <w:noProof/>
      <w:sz w:val="36"/>
      <w:szCs w:val="36"/>
      <w:lang w:val="en-GB"/>
    </w:rPr>
  </w:style>
  <w:style w:type="character" w:styleId="Hyperlink">
    <w:name w:val="Hyperlink"/>
    <w:basedOn w:val="DefaultParagraphFont"/>
    <w:uiPriority w:val="99"/>
    <w:unhideWhenUsed/>
    <w:rsid w:val="009A4F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MmD0Ih6CwouYdGHcv+oEsWJO2A==">CgMxLjAyCGguZ2pkZ3hzMgloLjMwajB6bGw4AHIhMTNsXzFvVDd1LVNpX19hZ0Q2V3paQnRLQnhiUWdFS3RL</go:docsCustomData>
</go:gDocsCustomXmlDataStorage>
</file>

<file path=customXml/itemProps1.xml><?xml version="1.0" encoding="utf-8"?>
<ds:datastoreItem xmlns:ds="http://schemas.openxmlformats.org/officeDocument/2006/customXml" ds:itemID="{93CB818A-8F17-C648-9894-E213B0B1C33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Shearman</cp:lastModifiedBy>
  <cp:revision>4</cp:revision>
  <dcterms:created xsi:type="dcterms:W3CDTF">2024-09-19T20:46:00Z</dcterms:created>
  <dcterms:modified xsi:type="dcterms:W3CDTF">2024-09-19T20:54:00Z</dcterms:modified>
</cp:coreProperties>
</file>