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8A9E" w14:textId="77777777" w:rsidR="00434CAD" w:rsidRDefault="00434CAD" w:rsidP="00434CAD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Q6</w:t>
      </w:r>
    </w:p>
    <w:p w14:paraId="6A998FD6" w14:textId="4D946BE7" w:rsidR="00E556C4" w:rsidRDefault="00EF6739">
      <w:pPr>
        <w:rPr>
          <w:sz w:val="28"/>
          <w:szCs w:val="28"/>
        </w:rPr>
      </w:pPr>
      <w:r w:rsidRPr="00EF6739">
        <w:rPr>
          <w:sz w:val="28"/>
          <w:szCs w:val="28"/>
        </w:rPr>
        <w:t>Understand the schemata theorem of GA (relevance of selection/crossover/mutation with the 3 components of the schema theorem. Apply the theorem to the optimization function f(x)= x3-2x2+x. Check whether the empirical results obtained earlier in assignment-I matches with the theorem.</w:t>
      </w:r>
    </w:p>
    <w:p w14:paraId="2F06DAB6" w14:textId="350155B4" w:rsidR="00EF6739" w:rsidRDefault="00EF6739">
      <w:pPr>
        <w:rPr>
          <w:sz w:val="28"/>
          <w:szCs w:val="28"/>
        </w:rPr>
      </w:pPr>
    </w:p>
    <w:p w14:paraId="0F41AF36" w14:textId="7D28B5A8" w:rsidR="00EF6739" w:rsidRDefault="00EF6739">
      <w:pPr>
        <w:rPr>
          <w:sz w:val="28"/>
          <w:szCs w:val="28"/>
          <w:u w:val="single"/>
        </w:rPr>
      </w:pPr>
      <w:r w:rsidRPr="00EF6739">
        <w:rPr>
          <w:sz w:val="28"/>
          <w:szCs w:val="28"/>
          <w:u w:val="single"/>
        </w:rPr>
        <w:t>Introduction:</w:t>
      </w:r>
    </w:p>
    <w:p w14:paraId="19662D41" w14:textId="36870365" w:rsidR="003164DF" w:rsidRDefault="003164DF" w:rsidP="003164DF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</w:rPr>
        <w:t>Using the established methods and genetic operators of genetic algorithms, the schema theorem states that short, low-order schemata with above-average fitness increase exponentially in successive generations. Expressed as an equation:</w:t>
      </w:r>
    </w:p>
    <w:p w14:paraId="749A072A" w14:textId="17EE0529" w:rsidR="00DD25AE" w:rsidRPr="003164DF" w:rsidRDefault="00DD25AE" w:rsidP="003164DF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H, t+1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</w:rPr>
            <m:t xml:space="preserve">≥ 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H, t</m:t>
                  </m:r>
                </m:e>
              </m:d>
              <m:r>
                <w:rPr>
                  <w:rFonts w:ascii="Cambria Math" w:eastAsia="Times New Roman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</w:rPr>
            <m:t>[1-p]</m:t>
          </m:r>
        </m:oMath>
      </m:oMathPara>
    </w:p>
    <w:p w14:paraId="3B331D3C" w14:textId="1E47890D" w:rsidR="003164DF" w:rsidRDefault="003164DF" w:rsidP="00360B94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</w:rPr>
        <w:t>Here</w:t>
      </w:r>
      <w:r w:rsidR="002C08D3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m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H, t</m:t>
            </m:r>
          </m:e>
        </m:d>
        <m:r>
          <w:rPr>
            <w:rFonts w:ascii="Cambria Math" w:eastAsia="Times New Roman" w:hAnsi="Cambria Math" w:cstheme="minorHAnsi"/>
          </w:rPr>
          <m:t xml:space="preserve"> </m:t>
        </m:r>
      </m:oMath>
      <w:r w:rsidRPr="003164DF">
        <w:rPr>
          <w:rFonts w:eastAsia="Times New Roman" w:cstheme="minorHAnsi"/>
          <w:vanish/>
        </w:rPr>
        <w:t>{\displaystyle m(H,t)}</w:t>
      </w:r>
      <w:r w:rsidRPr="003164DF">
        <w:rPr>
          <w:rFonts w:eastAsia="Times New Roman" w:cstheme="minorHAnsi"/>
        </w:rPr>
        <w:t>is the number of strings belonging to schema </w:t>
      </w:r>
      <w:r w:rsidRPr="003164DF">
        <w:rPr>
          <w:rFonts w:eastAsia="Times New Roman" w:cstheme="minorHAnsi"/>
          <w:vanish/>
        </w:rPr>
        <w:t>{\displaystyle H}</w:t>
      </w:r>
      <w:proofErr w:type="spellStart"/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 </w:t>
      </w:r>
      <w:proofErr w:type="spellEnd"/>
      <w:r w:rsidRPr="003164DF">
        <w:rPr>
          <w:rFonts w:eastAsia="Times New Roman" w:cstheme="minorHAnsi"/>
        </w:rPr>
        <w:t>at generation </w:t>
      </w:r>
      <w:r w:rsidRPr="003164DF">
        <w:rPr>
          <w:rFonts w:eastAsia="Times New Roman" w:cstheme="minorHAnsi"/>
          <w:vanish/>
        </w:rPr>
        <w:t>{\displaystyle t}</w:t>
      </w:r>
      <w:r w:rsidR="00752B8A">
        <w:rPr>
          <w:rFonts w:eastAsia="Times New Roman" w:cstheme="minorHAnsi"/>
        </w:rPr>
        <w:t>t</w:t>
      </w:r>
      <w:r w:rsidRPr="003164DF">
        <w:rPr>
          <w:rFonts w:eastAsia="Times New Roman" w:cstheme="minorHAnsi"/>
        </w:rPr>
        <w:t>, </w:t>
      </w:r>
      <w:r w:rsidRPr="003164DF">
        <w:rPr>
          <w:rFonts w:eastAsia="Times New Roman" w:cstheme="minorHAnsi"/>
          <w:vanish/>
        </w:rPr>
        <w:t>{\displaystyle f(H)}</w:t>
      </w:r>
      <m:oMath>
        <m:r>
          <w:rPr>
            <w:rFonts w:ascii="Cambria Math" w:eastAsia="Times New Roman" w:hAnsi="Cambria Math" w:cstheme="minorHAnsi"/>
          </w:rPr>
          <m:t xml:space="preserve"> </m:t>
        </m:r>
        <m:r>
          <w:rPr>
            <w:rFonts w:ascii="Cambria Math" w:eastAsia="Times New Roman" w:hAnsi="Cambria Math" w:cstheme="minorHAnsi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H</m:t>
            </m:r>
          </m:e>
        </m:d>
      </m:oMath>
      <w:r w:rsidRPr="003164DF">
        <w:rPr>
          <w:rFonts w:eastAsia="Times New Roman" w:cstheme="minorHAnsi"/>
        </w:rPr>
        <w:t> is the </w:t>
      </w:r>
      <w:r w:rsidRPr="003164DF">
        <w:rPr>
          <w:rFonts w:eastAsia="Times New Roman" w:cstheme="minorHAnsi"/>
          <w:i/>
          <w:iCs/>
        </w:rPr>
        <w:t>observed</w:t>
      </w:r>
      <w:r w:rsidRPr="003164DF">
        <w:rPr>
          <w:rFonts w:eastAsia="Times New Roman" w:cstheme="minorHAnsi"/>
        </w:rPr>
        <w:t> average fitness of schema </w:t>
      </w:r>
      <w:r w:rsidRPr="003164DF">
        <w:rPr>
          <w:rFonts w:eastAsia="Times New Roman" w:cstheme="minorHAnsi"/>
          <w:vanish/>
        </w:rPr>
        <w:t>{\displaystyle H}</w:t>
      </w:r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 and </w:t>
      </w:r>
      <w:r w:rsidRPr="003164DF">
        <w:rPr>
          <w:rFonts w:eastAsia="Times New Roman" w:cstheme="minorHAnsi"/>
          <w:vanish/>
        </w:rPr>
        <w:t>{\displaystyle a_{t}}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</w:rPr>
              <m:t>t</m:t>
            </m:r>
          </m:sub>
        </m:sSub>
      </m:oMath>
      <w:r w:rsidRPr="003164DF">
        <w:rPr>
          <w:rFonts w:eastAsia="Times New Roman" w:cstheme="minorHAnsi"/>
        </w:rPr>
        <w:t> is the </w:t>
      </w:r>
      <w:r w:rsidRPr="003164DF">
        <w:rPr>
          <w:rFonts w:eastAsia="Times New Roman" w:cstheme="minorHAnsi"/>
          <w:i/>
          <w:iCs/>
        </w:rPr>
        <w:t>observed</w:t>
      </w:r>
      <w:r w:rsidRPr="003164DF">
        <w:rPr>
          <w:rFonts w:eastAsia="Times New Roman" w:cstheme="minorHAnsi"/>
        </w:rPr>
        <w:t> average fitness at generation </w:t>
      </w:r>
      <w:r w:rsidRPr="003164DF">
        <w:rPr>
          <w:rFonts w:eastAsia="Times New Roman" w:cstheme="minorHAnsi"/>
          <w:vanish/>
        </w:rPr>
        <w:t>{\displaystyle t}</w:t>
      </w:r>
      <w:r w:rsidR="00752B8A">
        <w:rPr>
          <w:rFonts w:eastAsia="Times New Roman" w:cstheme="minorHAnsi"/>
        </w:rPr>
        <w:t>t</w:t>
      </w:r>
      <w:r w:rsidRPr="003164DF">
        <w:rPr>
          <w:rFonts w:eastAsia="Times New Roman" w:cstheme="minorHAnsi"/>
        </w:rPr>
        <w:t>. The probability of disruption </w:t>
      </w:r>
      <w:r w:rsidRPr="003164DF">
        <w:rPr>
          <w:rFonts w:eastAsia="Times New Roman" w:cstheme="minorHAnsi"/>
          <w:vanish/>
        </w:rPr>
        <w:t>{\displaystyle p}</w:t>
      </w:r>
      <w:r w:rsidR="00752B8A">
        <w:rPr>
          <w:rFonts w:eastAsia="Times New Roman" w:cstheme="minorHAnsi"/>
        </w:rPr>
        <w:t>p</w:t>
      </w:r>
      <w:r w:rsidRPr="003164DF">
        <w:rPr>
          <w:rFonts w:eastAsia="Times New Roman" w:cstheme="minorHAnsi"/>
        </w:rPr>
        <w:t> is the probability that crossover or mutation will destroy the schema </w:t>
      </w:r>
      <w:r w:rsidRPr="003164DF">
        <w:rPr>
          <w:rFonts w:eastAsia="Times New Roman" w:cstheme="minorHAnsi"/>
          <w:vanish/>
        </w:rPr>
        <w:t>{\displaystyle H}</w:t>
      </w:r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. It can be expressed as:</w:t>
      </w:r>
    </w:p>
    <w:p w14:paraId="39617C48" w14:textId="55EE9605" w:rsidR="005E2966" w:rsidRPr="003164DF" w:rsidRDefault="005E2966" w:rsidP="005E2966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p=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(H)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l-1</m:t>
              </m:r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</w:rPr>
            <m:t>+o(H)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m</m:t>
              </m:r>
            </m:sub>
          </m:sSub>
        </m:oMath>
      </m:oMathPara>
    </w:p>
    <w:p w14:paraId="08BD3395" w14:textId="69DA03A4" w:rsidR="003164DF" w:rsidRPr="003164DF" w:rsidRDefault="003164DF" w:rsidP="00360B94">
      <w:pPr>
        <w:shd w:val="clear" w:color="auto" w:fill="FFFFFF"/>
        <w:spacing w:after="24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  <w:vanish/>
        </w:rPr>
        <w:t>{\displaystyle p={\delta (H) \over l-1}p_{c}+o(H)p_{m}}</w:t>
      </w:r>
      <w:r w:rsidRPr="003164DF">
        <w:rPr>
          <w:rFonts w:eastAsia="Times New Roman" w:cstheme="minorHAnsi"/>
        </w:rPr>
        <w:t>where </w:t>
      </w:r>
      <w:r w:rsidRPr="003164DF">
        <w:rPr>
          <w:rFonts w:eastAsia="Times New Roman" w:cstheme="minorHAnsi"/>
          <w:vanish/>
        </w:rPr>
        <w:t>{\displaystyle o(H)}</w:t>
      </w:r>
      <m:oMath>
        <m:r>
          <w:rPr>
            <w:rFonts w:ascii="Cambria Math" w:eastAsia="Times New Roman" w:hAnsi="Cambria Math" w:cstheme="minorHAnsi"/>
          </w:rPr>
          <m:t xml:space="preserve"> </m:t>
        </m:r>
        <m:r>
          <w:rPr>
            <w:rFonts w:ascii="Cambria Math" w:eastAsia="Times New Roman" w:hAnsi="Cambria Math" w:cstheme="minorHAnsi"/>
          </w:rPr>
          <m:t>o(H)</m:t>
        </m:r>
      </m:oMath>
      <w:r w:rsidRPr="003164DF">
        <w:rPr>
          <w:rFonts w:eastAsia="Times New Roman" w:cstheme="minorHAnsi"/>
        </w:rPr>
        <w:t> is the order of the schema, </w:t>
      </w:r>
      <w:r w:rsidRPr="003164DF">
        <w:rPr>
          <w:rFonts w:eastAsia="Times New Roman" w:cstheme="minorHAnsi"/>
          <w:vanish/>
        </w:rPr>
        <w:t>{\displaystyle l}</w:t>
      </w:r>
      <w:r w:rsidR="00B610A8">
        <w:rPr>
          <w:rFonts w:eastAsia="Times New Roman" w:cstheme="minorHAnsi"/>
        </w:rPr>
        <w:t>l</w:t>
      </w:r>
      <w:r w:rsidRPr="003164DF">
        <w:rPr>
          <w:rFonts w:eastAsia="Times New Roman" w:cstheme="minorHAnsi"/>
        </w:rPr>
        <w:t> is the length of the code, </w:t>
      </w:r>
      <w:r w:rsidRPr="003164DF">
        <w:rPr>
          <w:rFonts w:eastAsia="Times New Roman" w:cstheme="minorHAnsi"/>
          <w:vanish/>
        </w:rPr>
        <w:t>{\displaystyle p_{m}}</w:t>
      </w:r>
      <m:oMath>
        <m:r>
          <w:rPr>
            <w:rFonts w:ascii="Cambria Math" w:eastAsia="Times New Roman" w:hAnsi="Cambria Math" w:cstheme="minorHAnsi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</w:rPr>
              <m:t>m</m:t>
            </m:r>
          </m:sub>
        </m:sSub>
      </m:oMath>
      <w:r w:rsidRPr="003164DF">
        <w:rPr>
          <w:rFonts w:eastAsia="Times New Roman" w:cstheme="minorHAnsi"/>
        </w:rPr>
        <w:t> is the probability of mutation and </w:t>
      </w:r>
      <w:r w:rsidRPr="003164DF">
        <w:rPr>
          <w:rFonts w:eastAsia="Times New Roman" w:cstheme="minorHAnsi"/>
          <w:vanish/>
        </w:rPr>
        <w:t>{\displaystyle p_{c}}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</w:rPr>
              <m:t>c</m:t>
            </m:r>
          </m:sub>
        </m:sSub>
      </m:oMath>
      <w:r w:rsidRPr="003164DF">
        <w:rPr>
          <w:rFonts w:eastAsia="Times New Roman" w:cstheme="minorHAnsi"/>
        </w:rPr>
        <w:t xml:space="preserve"> is the probability of crossover. </w:t>
      </w:r>
      <w:r w:rsidR="00B610A8" w:rsidRPr="003164DF">
        <w:rPr>
          <w:rFonts w:eastAsia="Times New Roman" w:cstheme="minorHAnsi"/>
        </w:rPr>
        <w:t>So,</w:t>
      </w:r>
      <w:r w:rsidRPr="003164DF">
        <w:rPr>
          <w:rFonts w:eastAsia="Times New Roman" w:cstheme="minorHAnsi"/>
        </w:rPr>
        <w:t xml:space="preserve"> a schema with a shorter defining length </w:t>
      </w:r>
      <w:r w:rsidRPr="003164DF">
        <w:rPr>
          <w:rFonts w:eastAsia="Times New Roman" w:cstheme="minorHAnsi"/>
          <w:vanish/>
        </w:rPr>
        <w:t>{\displaystyle \delta (H)}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>(H)</m:t>
        </m:r>
      </m:oMath>
      <w:r w:rsidRPr="003164DF">
        <w:rPr>
          <w:rFonts w:eastAsia="Times New Roman" w:cstheme="minorHAnsi"/>
        </w:rPr>
        <w:t> is less likely to be disrupted.</w:t>
      </w:r>
    </w:p>
    <w:p w14:paraId="1DCDEC83" w14:textId="77777777" w:rsidR="00EF6739" w:rsidRPr="00EF6739" w:rsidRDefault="00EF6739"/>
    <w:sectPr w:rsidR="00EF6739" w:rsidRPr="00EF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92"/>
    <w:rsid w:val="002C08D3"/>
    <w:rsid w:val="002F6D92"/>
    <w:rsid w:val="003164DF"/>
    <w:rsid w:val="00360B94"/>
    <w:rsid w:val="00434CAD"/>
    <w:rsid w:val="005B0D38"/>
    <w:rsid w:val="005E2966"/>
    <w:rsid w:val="00752B8A"/>
    <w:rsid w:val="00B33C69"/>
    <w:rsid w:val="00B610A8"/>
    <w:rsid w:val="00D87E26"/>
    <w:rsid w:val="00DD25AE"/>
    <w:rsid w:val="00E556C4"/>
    <w:rsid w:val="00E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C558"/>
  <w15:chartTrackingRefBased/>
  <w15:docId w15:val="{D304517A-E3E7-41D5-8DC9-1461438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AD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64D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164DF"/>
  </w:style>
  <w:style w:type="character" w:styleId="PlaceholderText">
    <w:name w:val="Placeholder Text"/>
    <w:basedOn w:val="DefaultParagraphFont"/>
    <w:uiPriority w:val="99"/>
    <w:semiHidden/>
    <w:rsid w:val="00316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18</cp:revision>
  <dcterms:created xsi:type="dcterms:W3CDTF">2020-05-12T05:19:00Z</dcterms:created>
  <dcterms:modified xsi:type="dcterms:W3CDTF">2020-05-12T05:31:00Z</dcterms:modified>
</cp:coreProperties>
</file>