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ABAB" w14:textId="05C8C953" w:rsidR="00201014" w:rsidRPr="001F177F" w:rsidRDefault="001F177F" w:rsidP="001F177F">
      <w:pPr>
        <w:jc w:val="center"/>
        <w:rPr>
          <w:b/>
          <w:bCs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27"/>
          </mc:Choice>
          <mc:Fallback>
            <w:t>🐧</w:t>
          </mc:Fallback>
        </mc:AlternateContent>
      </w:r>
      <w:r w:rsidR="008E7A07" w:rsidRPr="001F177F">
        <w:rPr>
          <w:b/>
          <w:bCs/>
          <w:sz w:val="28"/>
          <w:szCs w:val="28"/>
        </w:rPr>
        <w:t xml:space="preserve">Team </w:t>
      </w:r>
      <w:proofErr w:type="spellStart"/>
      <w:r w:rsidR="008E7A07" w:rsidRPr="001F177F">
        <w:rPr>
          <w:b/>
          <w:bCs/>
          <w:i/>
          <w:iCs/>
          <w:sz w:val="28"/>
          <w:szCs w:val="28"/>
        </w:rPr>
        <w:t>Blochsquad</w:t>
      </w:r>
      <w:proofErr w:type="spellEnd"/>
      <w:r w:rsidR="008E7A07" w:rsidRPr="001F177F">
        <w:rPr>
          <w:b/>
          <w:bCs/>
          <w:sz w:val="28"/>
          <w:szCs w:val="28"/>
        </w:rPr>
        <w:t xml:space="preserve"> plays with Merlin that predicts</w:t>
      </w:r>
      <w:r>
        <w:rPr>
          <w:b/>
          <w:bCs/>
          <w:sz w:val="28"/>
          <w:szCs w:val="28"/>
        </w:rPr>
        <w:t xml:space="preserve"> better </w:t>
      </w:r>
      <w:r w:rsidRPr="001F177F">
        <w:rPr>
          <w:b/>
          <w:bCs/>
          <w:sz w:val="28"/>
          <w:szCs w:val="28"/>
        </w:rPr>
        <w:t>accuracy</w:t>
      </w:r>
      <w:r>
        <w:rPr>
          <w:b/>
          <w:bCs/>
          <w:sz w:val="28"/>
          <w:szCs w:val="28"/>
        </w:rPr>
        <w:t>...</w:t>
      </w:r>
    </w:p>
    <w:p w14:paraId="0C392F6C" w14:textId="01DFFA22" w:rsidR="00201014" w:rsidRPr="00201014" w:rsidRDefault="00201014" w:rsidP="00201014">
      <w:r w:rsidRPr="00201014">
        <w:t>Swaption Pricing via Hybrid Quantum-Classical Architectures</w:t>
      </w:r>
      <w:r w:rsidR="001F177F">
        <w:t>.</w:t>
      </w:r>
    </w:p>
    <w:p w14:paraId="08DCF62A" w14:textId="737CE9C2" w:rsidR="00201014" w:rsidRPr="00201014" w:rsidRDefault="00201014" w:rsidP="00201014">
      <w:pPr>
        <w:pStyle w:val="ListParagraph"/>
        <w:numPr>
          <w:ilvl w:val="0"/>
          <w:numId w:val="1"/>
        </w:numPr>
      </w:pPr>
      <w:r w:rsidRPr="00201014">
        <w:rPr>
          <w:b/>
          <w:bCs/>
        </w:rPr>
        <w:t>Points:</w:t>
      </w:r>
    </w:p>
    <w:p w14:paraId="1FDC5804" w14:textId="77777777" w:rsidR="00201014" w:rsidRPr="00201014" w:rsidRDefault="00201014" w:rsidP="00201014">
      <w:pPr>
        <w:numPr>
          <w:ilvl w:val="1"/>
          <w:numId w:val="1"/>
        </w:numPr>
      </w:pPr>
      <w:r w:rsidRPr="00201014">
        <w:t>Financial markets are non-linear and high-dimensional.</w:t>
      </w:r>
    </w:p>
    <w:p w14:paraId="6329521D" w14:textId="77777777" w:rsidR="00201014" w:rsidRPr="00201014" w:rsidRDefault="00201014" w:rsidP="00201014">
      <w:pPr>
        <w:numPr>
          <w:ilvl w:val="1"/>
          <w:numId w:val="1"/>
        </w:numPr>
      </w:pPr>
      <w:r w:rsidRPr="00201014">
        <w:t>Classical models struggle with the speed and complexity of option pricing.</w:t>
      </w:r>
    </w:p>
    <w:p w14:paraId="4340195F" w14:textId="2DE7105C" w:rsidR="00201014" w:rsidRPr="00201014" w:rsidRDefault="00201014" w:rsidP="00201014">
      <w:pPr>
        <w:numPr>
          <w:ilvl w:val="1"/>
          <w:numId w:val="1"/>
        </w:numPr>
      </w:pPr>
      <w:r w:rsidRPr="00201014">
        <w:t>Our solution: QRC (Quantum Reservoir Computing)</w:t>
      </w:r>
      <w:r>
        <w:t xml:space="preserve"> with Merlin.</w:t>
      </w:r>
    </w:p>
    <w:p w14:paraId="4076A7F0" w14:textId="63547BA6" w:rsidR="00201014" w:rsidRPr="00201014" w:rsidRDefault="00201014" w:rsidP="00201014">
      <w:r w:rsidRPr="00201014">
        <w:rPr>
          <w:b/>
          <w:bCs/>
        </w:rPr>
        <w:t>Notes:</w:t>
      </w:r>
      <w:r w:rsidRPr="00201014">
        <w:t xml:space="preserve"> We’re here to tackle the massive bottleneck in derivative pricing. We’re using Quantum Reservoir Computing to build a model </w:t>
      </w:r>
      <w:r>
        <w:t>for better prediction and accuracy rate.</w:t>
      </w:r>
    </w:p>
    <w:p w14:paraId="231567F3" w14:textId="20CA1BC2" w:rsidR="00201014" w:rsidRPr="00201014" w:rsidRDefault="00201014" w:rsidP="00201014">
      <w:pPr>
        <w:rPr>
          <w:b/>
          <w:bCs/>
        </w:rPr>
      </w:pPr>
      <w:proofErr w:type="gramStart"/>
      <w:r w:rsidRPr="00201014">
        <w:rPr>
          <w:b/>
          <w:bCs/>
        </w:rPr>
        <w:t>The Architecture</w:t>
      </w:r>
      <w:proofErr w:type="gramEnd"/>
    </w:p>
    <w:p w14:paraId="2644D5EA" w14:textId="7CDE8A89" w:rsidR="00201014" w:rsidRDefault="00201014" w:rsidP="00201014">
      <w:pPr>
        <w:tabs>
          <w:tab w:val="num" w:pos="720"/>
        </w:tabs>
      </w:pPr>
      <w:r w:rsidRPr="00201014">
        <w:t xml:space="preserve">How It Works </w:t>
      </w:r>
    </w:p>
    <w:p w14:paraId="78C63EAB" w14:textId="6D210189" w:rsidR="00201014" w:rsidRPr="00201014" w:rsidRDefault="00201014" w:rsidP="00201014">
      <w:pPr>
        <w:tabs>
          <w:tab w:val="num" w:pos="720"/>
        </w:tabs>
      </w:pPr>
      <w:r w:rsidRPr="00201014">
        <w:rPr>
          <w:b/>
          <w:bCs/>
        </w:rPr>
        <w:t>Concept:</w:t>
      </w:r>
      <w:r w:rsidRPr="00201014">
        <w:t xml:space="preserve"> Utilizing quantum dynamics as a "reservoir" to map inputs to high-dimensional spaces.</w:t>
      </w:r>
    </w:p>
    <w:p w14:paraId="685F2965" w14:textId="77777777" w:rsidR="00201014" w:rsidRPr="00201014" w:rsidRDefault="00201014" w:rsidP="00201014">
      <w:pPr>
        <w:numPr>
          <w:ilvl w:val="0"/>
          <w:numId w:val="2"/>
        </w:numPr>
      </w:pPr>
      <w:r w:rsidRPr="00201014">
        <w:rPr>
          <w:b/>
          <w:bCs/>
        </w:rPr>
        <w:t>Efficiency:</w:t>
      </w:r>
      <w:r w:rsidRPr="00201014">
        <w:t xml:space="preserve"> We avoid the heavy lifting of backpropagation by keeping the reservoir fixed.</w:t>
      </w:r>
    </w:p>
    <w:p w14:paraId="6808E08F" w14:textId="7B3EF024" w:rsidR="00201014" w:rsidRPr="00201014" w:rsidRDefault="00201014" w:rsidP="00201014">
      <w:r w:rsidRPr="00201014">
        <w:rPr>
          <w:b/>
          <w:bCs/>
        </w:rPr>
        <w:t>Notes:</w:t>
      </w:r>
      <w:r w:rsidRPr="00201014">
        <w:t xml:space="preserve"> The cool part here is the 'reservoir.' Instead of training a massive, heavy model from scratch, we’re passing our data through a quantum-inspired reservoir. It creates a</w:t>
      </w:r>
      <w:r>
        <w:t xml:space="preserve"> </w:t>
      </w:r>
      <w:r w:rsidRPr="00201014">
        <w:t>representation of the market data, which makes the final regression step super-efficient.</w:t>
      </w:r>
    </w:p>
    <w:p w14:paraId="379BAB89" w14:textId="04FB4C8C" w:rsidR="00201014" w:rsidRPr="00201014" w:rsidRDefault="00201014" w:rsidP="00201014">
      <w:pPr>
        <w:rPr>
          <w:b/>
          <w:bCs/>
        </w:rPr>
      </w:pPr>
      <w:r w:rsidRPr="00201014">
        <w:rPr>
          <w:b/>
          <w:bCs/>
        </w:rPr>
        <w:t>Accuracy &amp; Methodology</w:t>
      </w:r>
    </w:p>
    <w:p w14:paraId="6A107B96" w14:textId="1B4E6277" w:rsidR="00201014" w:rsidRPr="00201014" w:rsidRDefault="00201014" w:rsidP="00201014">
      <w:r w:rsidRPr="00201014">
        <w:t>Model Performance</w:t>
      </w:r>
    </w:p>
    <w:p w14:paraId="15621B03" w14:textId="77777777" w:rsidR="00201014" w:rsidRPr="00201014" w:rsidRDefault="00201014" w:rsidP="00201014">
      <w:pPr>
        <w:numPr>
          <w:ilvl w:val="0"/>
          <w:numId w:val="3"/>
        </w:numPr>
      </w:pPr>
      <w:r w:rsidRPr="00201014">
        <w:rPr>
          <w:b/>
          <w:bCs/>
        </w:rPr>
        <w:t>Methodology:</w:t>
      </w:r>
      <w:r w:rsidRPr="00201014">
        <w:t xml:space="preserve"> Our code cleans, processes, and fits the model against historical data.</w:t>
      </w:r>
    </w:p>
    <w:p w14:paraId="6FB2FCAE" w14:textId="1E9D785D" w:rsidR="00201014" w:rsidRDefault="00201014" w:rsidP="00201014">
      <w:pPr>
        <w:numPr>
          <w:ilvl w:val="0"/>
          <w:numId w:val="3"/>
        </w:numPr>
      </w:pPr>
      <w:r w:rsidRPr="00201014">
        <w:rPr>
          <w:b/>
          <w:bCs/>
        </w:rPr>
        <w:t>Result:</w:t>
      </w:r>
      <w:r w:rsidRPr="00201014">
        <w:t xml:space="preserve"> High correlation between the fitness model and actual market fluctuations.</w:t>
      </w:r>
    </w:p>
    <w:p w14:paraId="35BBCE15" w14:textId="73E71468" w:rsidR="00201014" w:rsidRDefault="00201014" w:rsidP="00201014">
      <w:r w:rsidRPr="00201014">
        <w:rPr>
          <w:b/>
          <w:bCs/>
        </w:rPr>
        <w:t>Notes:</w:t>
      </w:r>
      <w:r w:rsidRPr="00201014">
        <w:t xml:space="preserve"> If you look at this graph, you can see exactly where our model intersects with the real-world data. We’ve been tracking our accuracy over 'Days Since Start,' and the model is hitting the target prices with </w:t>
      </w:r>
      <w:proofErr w:type="gramStart"/>
      <w:r w:rsidRPr="00201014">
        <w:t>really low</w:t>
      </w:r>
      <w:proofErr w:type="gramEnd"/>
      <w:r w:rsidRPr="00201014">
        <w:t xml:space="preserve"> variance. It’s a clean fit.</w:t>
      </w:r>
    </w:p>
    <w:p w14:paraId="37477CEB" w14:textId="179CF919" w:rsidR="00201014" w:rsidRPr="00201014" w:rsidRDefault="008E7A07" w:rsidP="00201014">
      <w:r>
        <w:rPr>
          <w:noProof/>
        </w:rPr>
        <w:lastRenderedPageBreak/>
        <w:drawing>
          <wp:inline distT="0" distB="0" distL="0" distR="0" wp14:anchorId="7C0CEEF9" wp14:editId="2CB85D57">
            <wp:extent cx="5188217" cy="2584583"/>
            <wp:effectExtent l="0" t="0" r="0" b="6350"/>
            <wp:docPr id="13010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4287" name="Picture 1301064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6D60" w14:textId="77777777" w:rsidR="005B07D5" w:rsidRDefault="005B07D5"/>
    <w:sectPr w:rsidR="005B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5C8"/>
    <w:multiLevelType w:val="multilevel"/>
    <w:tmpl w:val="0C4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A3E5A"/>
    <w:multiLevelType w:val="multilevel"/>
    <w:tmpl w:val="8466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F5510"/>
    <w:multiLevelType w:val="multilevel"/>
    <w:tmpl w:val="35A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805ED"/>
    <w:multiLevelType w:val="multilevel"/>
    <w:tmpl w:val="020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6350B"/>
    <w:multiLevelType w:val="multilevel"/>
    <w:tmpl w:val="2434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22995">
    <w:abstractNumId w:val="3"/>
  </w:num>
  <w:num w:numId="2" w16cid:durableId="1198854213">
    <w:abstractNumId w:val="1"/>
  </w:num>
  <w:num w:numId="3" w16cid:durableId="954671720">
    <w:abstractNumId w:val="2"/>
  </w:num>
  <w:num w:numId="4" w16cid:durableId="182482000">
    <w:abstractNumId w:val="0"/>
  </w:num>
  <w:num w:numId="5" w16cid:durableId="1768499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88"/>
    <w:rsid w:val="001C643D"/>
    <w:rsid w:val="001F177F"/>
    <w:rsid w:val="00201014"/>
    <w:rsid w:val="00323BB7"/>
    <w:rsid w:val="004749E2"/>
    <w:rsid w:val="00572CA1"/>
    <w:rsid w:val="005A3688"/>
    <w:rsid w:val="005B07D5"/>
    <w:rsid w:val="00620C9C"/>
    <w:rsid w:val="007F26DA"/>
    <w:rsid w:val="008E7A07"/>
    <w:rsid w:val="00A03DB2"/>
    <w:rsid w:val="00BF5FF5"/>
    <w:rsid w:val="00DA1409"/>
    <w:rsid w:val="00FF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BE0F"/>
  <w15:chartTrackingRefBased/>
  <w15:docId w15:val="{B0A0EC98-0B01-441B-81A7-38EB4561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213</Words>
  <Characters>1240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Pedp4 WPBX4125BLF092409214</dc:creator>
  <cp:keywords/>
  <dc:description/>
  <cp:lastModifiedBy>Pedp4 WPBX4125BLF092409214</cp:lastModifiedBy>
  <cp:revision>7</cp:revision>
  <dcterms:created xsi:type="dcterms:W3CDTF">2026-03-03T12:18:00Z</dcterms:created>
  <dcterms:modified xsi:type="dcterms:W3CDTF">2026-03-03T13:21:00Z</dcterms:modified>
</cp:coreProperties>
</file>