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Indian Stock Market Outlook and Sectoral Investment Opportunities for a 5-Year Horizon (2025–2030)</w:t>
      </w:r>
      <w:r/>
    </w:p>
    <w:p>
      <w:pPr>
        <w:pStyle w:val="Heading4"/>
      </w:pPr>
      <w:r>
        <w:t>Date: 08/05/2025</w:t>
      </w:r>
      <w:r/>
    </w:p>
    <w:p>
      <w:pPr>
        <w:pStyle w:val="Heading2"/>
      </w:pPr>
      <w:r>
        <w:t>Introduction</w:t>
      </w:r>
      <w:r/>
    </w:p>
    <w:p>
      <w:r/>
      <w:r>
        <w:t>The Indian stock market is a dynamic and evolving landscape that is significantly influenced by global macroeconomic trends and geopolitical events. As of 2025, investors are faced with a market environment characterized by both opportunities and risks. According to a recent analytical overview, the current condition of the Indian stock market highlights the importance of understanding sectoral prospects and adopting prudent investment strategies (</w:t>
      </w:r>
      <w:hyperlink r:id="rId9">
        <w:r>
          <w:rPr>
            <w:color w:val="0000EE"/>
            <w:u w:val="single"/>
          </w:rPr>
          <w:t>source</w:t>
        </w:r>
      </w:hyperlink>
      <w:r>
        <w:t>). With a focus on a five-year horizon from 2025 to 2030, investors are advised to consider sectors with strong structural growth drivers and favorable policy support to navigate market volatility and capitalize on India's long-term growth story. Key sectors such as Information Technology, Green Energy, Financial Services, Infrastructure, and Healthcare are identified as offering compelling opportunities for long-term investors seeking exposure to high-growth areas. To make informed investment decisions, strategies such as diversification, Systematic Investment Plans (SIPs), fundamental analysis, valuation discipline, and monitoring policy developments are recommended. By integrating Environmental, Social, and Governance (ESG) considerations and staying abreast of technological disruptions, investors can position themselves strategically to leverage sectoral growth while managing inherent risks in the Indian market landscape.</w:t>
      </w:r>
      <w:r/>
    </w:p>
    <w:p>
      <w:pPr>
        <w:pStyle w:val="Heading2"/>
      </w:pPr>
      <w:r>
        <w:t>Table of Contents</w:t>
      </w:r>
      <w:r/>
      <w:r/>
    </w:p>
    <w:p>
      <w:pPr>
        <w:pStyle w:val="ListBullet"/>
        <w:spacing w:line="240" w:lineRule="auto"/>
        <w:ind w:left="720"/>
      </w:pPr>
      <w:r/>
      <w:r>
        <w:t>Introduction</w:t>
      </w:r>
      <w:r/>
    </w:p>
    <w:p>
      <w:pPr>
        <w:pStyle w:val="ListBullet"/>
        <w:spacing w:line="240" w:lineRule="auto"/>
        <w:ind w:left="720"/>
      </w:pPr>
      <w:r/>
      <w:r>
        <w:t>Current Market Condition: An Analytical Overview</w:t>
      </w:r>
      <w:r/>
    </w:p>
    <w:p>
      <w:pPr>
        <w:pStyle w:val="ListBullet"/>
        <w:spacing w:line="240" w:lineRule="auto"/>
        <w:ind w:left="720"/>
      </w:pPr>
      <w:r/>
      <w:r>
        <w:t>Sectoral Performance and Rotation</w:t>
      </w:r>
      <w:r/>
    </w:p>
    <w:p>
      <w:pPr>
        <w:pStyle w:val="ListBullet"/>
        <w:spacing w:line="240" w:lineRule="auto"/>
        <w:ind w:left="720"/>
      </w:pPr>
      <w:r/>
      <w:r>
        <w:t>Five-Year Investment Outlook: Sectoral Opportunities</w:t>
      </w:r>
      <w:r/>
    </w:p>
    <w:p>
      <w:pPr>
        <w:pStyle w:val="ListBullet"/>
        <w:spacing w:line="240" w:lineRule="auto"/>
        <w:ind w:left="720"/>
      </w:pPr>
      <w:r/>
      <w:r>
        <w:t>Investment Strategies and Portfolio Considerations</w:t>
      </w:r>
      <w:r/>
    </w:p>
    <w:p>
      <w:pPr>
        <w:pStyle w:val="ListBullet"/>
        <w:spacing w:line="240" w:lineRule="auto"/>
        <w:ind w:left="720"/>
      </w:pPr>
      <w:r/>
      <w:r>
        <w:t>Sectoral Outlook: Where to Invest for 5 Years</w:t>
      </w:r>
      <w:r/>
    </w:p>
    <w:p>
      <w:pPr>
        <w:pStyle w:val="ListBullet"/>
        <w:spacing w:line="240" w:lineRule="auto"/>
        <w:ind w:left="720"/>
      </w:pPr>
      <w:r/>
      <w:r>
        <w:t>Risks and Considerations</w:t>
      </w:r>
      <w:r/>
      <w:r/>
    </w:p>
    <w:p>
      <w:r/>
      <w:r>
        <w:t>The Indian stock market's trajectory is increasingly influenced by global macroeconomic shifts and geopolitical developments. Key risks include:</w:t>
      </w:r>
      <w:r/>
    </w:p>
    <w:p>
      <w:r/>
      <w:r>
        <w:t>This analytical overview provides a comprehensive, data-driven snapshot of the Indian stock market’s current condition and sectoral prospects for investors with a five-year horizon. The focus remains on sectors with structural growth drivers and prudent investment strategies to navigate volatility and capitalize on India’s long-term growth story.</w:t>
      </w:r>
      <w:r/>
    </w:p>
    <w:p>
      <w:pPr>
        <w:pStyle w:val="Heading2"/>
      </w:pPr>
      <w:r>
        <w:t>Conclusion</w:t>
      </w:r>
      <w:r/>
    </w:p>
    <w:p>
      <w:r/>
      <w:r>
        <w:t>The Indian stock market outlook and sectoral investment strategy for the 2025–2030 period offer a nuanced perspective on the opportunities and challenges facing investors. The analytical overview highlights the macroeconomic environment, market valuations, liquidity dynamics, and sectoral performance, emphasizing the importance of policy support and structural growth drivers. Sectoral opportunities in Information Technology, Green Energy, Financial Services, Infrastructure, and Healthcare present compelling prospects for long-term investors seeking exposure to high-growth areas. Investment strategies focusing on diversification, SIPs, fundamental analysis, valuation discipline, and monitoring policy developments are crucial for navigating market volatility and capitalizing on India's growth story. However, risks such as valuation froth, global macroeconomic uncertainties, earnings divergence, regulatory shifts, liquidity constraints, and behavioral biases underscore the need for a balanced and informed investment approach. By integrating ESG considerations, monitoring inflation and interest rate sensitivity, and staying abreast of technological disruptions, investors can position themselves to leverage sectoral growth while managing inherent risks in the evolving Indian market landscape.</w:t>
      </w:r>
      <w:r/>
    </w:p>
    <w:p>
      <w:pPr>
        <w:pStyle w:val="Heading3"/>
      </w:pPr>
      <w:r>
        <w:t>Five-Year Investment Outlook: Sectoral Opportunities</w:t>
      </w:r>
      <w:r/>
    </w:p>
    <w:p>
      <w:pPr>
        <w:pStyle w:val="Heading2"/>
      </w:pPr>
      <w:r>
        <w:t>Sectoral Outlook: Where to Invest for 5 Years</w:t>
      </w:r>
      <w:r/>
    </w:p>
    <w:p>
      <w:r/>
      <w:r>
        <w:t>For investors with a five-year horizon, the following sectors offer compelling opportunities, supported by structural growth drivers and favorable policy environments:</w:t>
      </w:r>
      <w:r/>
    </w:p>
    <w:p>
      <w:r/>
      <w:r>
        <w:t>Given the current market condition and five-year outlook, investors should consider the following strategies:</w:t>
      </w:r>
      <w:r/>
    </w:p>
    <w:p>
      <w:pPr>
        <w:pStyle w:val="Heading3"/>
      </w:pPr>
      <w:r>
        <w:t>Investment Strategies and Portfolio Considerations</w:t>
      </w:r>
      <w:r/>
    </w:p>
    <w:p>
      <w:pPr>
        <w:pStyle w:val="Heading2"/>
      </w:pPr>
      <w:r>
        <w:t>Table of Contents</w:t>
      </w:r>
      <w:r/>
      <w:r/>
    </w:p>
    <w:p>
      <w:pPr>
        <w:pStyle w:val="ListBullet"/>
        <w:spacing w:line="240" w:lineRule="auto"/>
        <w:ind w:left="720"/>
      </w:pPr>
      <w:r/>
      <w:r>
        <w:t>Introduction</w:t>
      </w:r>
      <w:r/>
    </w:p>
    <w:p>
      <w:pPr>
        <w:pStyle w:val="ListBullet"/>
        <w:spacing w:line="240" w:lineRule="auto"/>
        <w:ind w:left="720"/>
      </w:pPr>
      <w:r/>
      <w:r>
        <w:t>Current Market Condition: An Analytical Overview</w:t>
      </w:r>
      <w:r/>
    </w:p>
    <w:p>
      <w:pPr>
        <w:pStyle w:val="ListBullet"/>
        <w:spacing w:line="240" w:lineRule="auto"/>
        <w:ind w:left="720"/>
      </w:pPr>
      <w:r/>
      <w:r>
        <w:t>Sectoral Performance and Rotation</w:t>
      </w:r>
      <w:r/>
    </w:p>
    <w:p>
      <w:pPr>
        <w:pStyle w:val="ListBullet"/>
        <w:spacing w:line="240" w:lineRule="auto"/>
        <w:ind w:left="720"/>
      </w:pPr>
      <w:r/>
      <w:r>
        <w:t>Five-Year Investment Outlook: Sectoral Opportunities</w:t>
      </w:r>
      <w:r/>
    </w:p>
    <w:p>
      <w:pPr>
        <w:pStyle w:val="ListBullet"/>
        <w:spacing w:line="240" w:lineRule="auto"/>
        <w:ind w:left="720"/>
      </w:pPr>
      <w:r/>
      <w:r>
        <w:t>Investment Strategies and Portfolio Considerations</w:t>
      </w:r>
      <w:r/>
    </w:p>
    <w:p>
      <w:pPr>
        <w:pStyle w:val="ListBullet"/>
        <w:spacing w:line="240" w:lineRule="auto"/>
        <w:ind w:left="720"/>
      </w:pPr>
      <w:r/>
      <w:r>
        <w:t>Sectoral Outlook: Where to Invest for 5 Years</w:t>
      </w:r>
      <w:r/>
    </w:p>
    <w:p>
      <w:pPr>
        <w:pStyle w:val="ListBullet"/>
        <w:spacing w:line="240" w:lineRule="auto"/>
        <w:ind w:left="720"/>
      </w:pPr>
      <w:r/>
      <w:r>
        <w:t>Risks and Considerations</w:t>
      </w:r>
      <w:r/>
      <w:r/>
    </w:p>
    <w:p>
      <w:pPr>
        <w:pStyle w:val="Heading2"/>
      </w:pPr>
      <w:r>
        <w:t>Conclusion</w:t>
      </w:r>
      <w:r/>
    </w:p>
    <w:p>
      <w:r/>
      <w:r>
        <w:t>In conclusion, the outlook for the Indian stock market from 2025 to 2030 presents a nuanced perspective on the opportunities and challenges that investors may encounter. The analytical overview emphasizes the significance of macroeconomic conditions, market valuations, liquidity dynamics, and sectoral performance in shaping investment decisions (</w:t>
      </w:r>
      <w:hyperlink r:id="rId9">
        <w:r>
          <w:rPr>
            <w:color w:val="0000EE"/>
            <w:u w:val="single"/>
          </w:rPr>
          <w:t>source</w:t>
        </w:r>
      </w:hyperlink>
      <w:r>
        <w:t>). Sectoral investment opportunities in Information Technology, Green Energy, Financial Services, Infrastructure, and Healthcare are highlighted as areas with strong growth potential for the next five years. To navigate the market effectively, investors are advised to adopt investment strategies focusing on diversification, SIPs, fundamental analysis, valuation discipline, and monitoring policy developments. While the market offers promising prospects, risks such as valuation froth, global macroeconomic uncertainties, regulatory shifts, and liquidity constraints underscore the importance of a balanced and informed approach to investing. By considering ESG factors, inflation and interest rate sensitivity, and technological disruptions, investors can position themselves to capitalize on sectoral growth while managing risks in the evolving Indian market landscape.</w:t>
      </w:r>
      <w:r/>
    </w:p>
    <w:p>
      <w:pPr>
        <w:pStyle w:val="Heading2"/>
      </w:pPr>
      <w:r>
        <w:t>References</w:t>
      </w:r>
      <w:r/>
      <w:r/>
    </w:p>
    <w:p>
      <w:pPr>
        <w:pStyle w:val="ListBullet"/>
        <w:spacing w:line="240" w:lineRule="auto"/>
        <w:ind w:left="720"/>
      </w:pPr>
      <w:r/>
      <w:r>
        <w:t xml:space="preserve">Title, year, Author </w:t>
      </w:r>
      <w:hyperlink r:id="rId9">
        <w:r>
          <w:rPr>
            <w:color w:val="0000EE"/>
            <w:u w:val="single"/>
          </w:rPr>
          <w:t>source url</w:t>
        </w:r>
      </w:hyperlink>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