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266291"/>
        </w:rPr>
        <w:t>WEEK 1  |  QUALITY ASSURANCE PROJECT</w:t>
      </w:r>
    </w:p>
    <w:p>
      <w:pPr>
        <w:pStyle w:val="Title"/>
        <w:jc w:val="center"/>
      </w:pPr>
      <w:r>
        <w:t>Test Plan and Test Cases</w:t>
      </w:r>
    </w:p>
    <w:p>
      <w:pPr>
        <w:jc w:val="center"/>
      </w:pPr>
      <w:r>
        <w:rPr>
          <w:b/>
          <w:sz w:val="36"/>
        </w:rPr>
        <w:t>Online Student Management Portal</w:t>
      </w:r>
    </w:p>
    <w:p>
      <w:pPr>
        <w:jc w:val="center"/>
      </w:pPr>
      <w:r>
        <w:t>Functional, usability, accessibility, and security validation</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2880"/>
        <w:gridCol w:w="6624"/>
      </w:tblGrid>
      <w:tr>
        <w:tc>
          <w:tcPr>
            <w:tcW w:type="dxa" w:w="4968"/>
            <w:shd w:fill="17365D"/>
          </w:tcPr>
          <w:p>
            <w:r>
              <w:rPr>
                <w:b/>
                <w:color w:val="FFFFFF"/>
                <w:sz w:val="16"/>
              </w:rPr>
              <w:t>Document control</w:t>
            </w:r>
          </w:p>
        </w:tc>
        <w:tc>
          <w:tcPr>
            <w:tcW w:type="dxa" w:w="4968"/>
            <w:shd w:fill="17365D"/>
          </w:tcPr>
          <w:p>
            <w:r>
              <w:rPr>
                <w:b/>
                <w:color w:val="FFFFFF"/>
                <w:sz w:val="16"/>
              </w:rPr>
              <w:t>Details</w:t>
            </w:r>
          </w:p>
        </w:tc>
      </w:tr>
      <w:tr>
        <w:tc>
          <w:tcPr>
            <w:tcW w:type="dxa" w:w="2880"/>
          </w:tcPr>
          <w:p>
            <w:pPr>
              <w:spacing w:after="40"/>
            </w:pPr>
            <w:r>
              <w:rPr>
                <w:sz w:val="16"/>
              </w:rPr>
              <w:t>Document ID</w:t>
            </w:r>
          </w:p>
        </w:tc>
        <w:tc>
          <w:tcPr>
            <w:tcW w:type="dxa" w:w="6624"/>
          </w:tcPr>
          <w:p>
            <w:pPr>
              <w:spacing w:after="40"/>
            </w:pPr>
            <w:r>
              <w:rPr>
                <w:sz w:val="16"/>
              </w:rPr>
              <w:t>QA-OSMP-TP-001</w:t>
            </w:r>
          </w:p>
        </w:tc>
      </w:tr>
      <w:tr>
        <w:tc>
          <w:tcPr>
            <w:tcW w:type="dxa" w:w="2880"/>
            <w:shd w:fill="F2F6FA"/>
          </w:tcPr>
          <w:p>
            <w:pPr>
              <w:spacing w:after="40"/>
            </w:pPr>
            <w:r>
              <w:rPr>
                <w:sz w:val="16"/>
              </w:rPr>
              <w:t>Version / status</w:t>
            </w:r>
          </w:p>
        </w:tc>
        <w:tc>
          <w:tcPr>
            <w:tcW w:type="dxa" w:w="6624"/>
            <w:shd w:fill="F2F6FA"/>
          </w:tcPr>
          <w:p>
            <w:pPr>
              <w:spacing w:after="40"/>
            </w:pPr>
            <w:r>
              <w:rPr>
                <w:sz w:val="16"/>
              </w:rPr>
              <w:t>1.0 / Baseline for planned execution</w:t>
            </w:r>
          </w:p>
        </w:tc>
      </w:tr>
      <w:tr>
        <w:tc>
          <w:tcPr>
            <w:tcW w:type="dxa" w:w="2880"/>
          </w:tcPr>
          <w:p>
            <w:pPr>
              <w:spacing w:after="40"/>
            </w:pPr>
            <w:r>
              <w:rPr>
                <w:sz w:val="16"/>
              </w:rPr>
              <w:t>Prepared by</w:t>
            </w:r>
          </w:p>
        </w:tc>
        <w:tc>
          <w:tcPr>
            <w:tcW w:type="dxa" w:w="6624"/>
          </w:tcPr>
          <w:p>
            <w:pPr>
              <w:spacing w:after="40"/>
            </w:pPr>
            <w:r>
              <w:rPr>
                <w:sz w:val="16"/>
              </w:rPr>
              <w:t>Junior Quality Assurance Analyst</w:t>
            </w:r>
          </w:p>
        </w:tc>
      </w:tr>
      <w:tr>
        <w:tc>
          <w:tcPr>
            <w:tcW w:type="dxa" w:w="2880"/>
            <w:shd w:fill="F2F6FA"/>
          </w:tcPr>
          <w:p>
            <w:pPr>
              <w:spacing w:after="40"/>
            </w:pPr>
            <w:r>
              <w:rPr>
                <w:sz w:val="16"/>
              </w:rPr>
              <w:t>Date</w:t>
            </w:r>
          </w:p>
        </w:tc>
        <w:tc>
          <w:tcPr>
            <w:tcW w:type="dxa" w:w="6624"/>
            <w:shd w:fill="F2F6FA"/>
          </w:tcPr>
          <w:p>
            <w:pPr>
              <w:spacing w:after="40"/>
            </w:pPr>
            <w:r>
              <w:rPr>
                <w:sz w:val="16"/>
              </w:rPr>
              <w:t>6 October 2026</w:t>
            </w:r>
          </w:p>
        </w:tc>
      </w:tr>
      <w:tr>
        <w:tc>
          <w:tcPr>
            <w:tcW w:type="dxa" w:w="2880"/>
          </w:tcPr>
          <w:p>
            <w:pPr>
              <w:spacing w:after="40"/>
            </w:pPr>
            <w:r>
              <w:rPr>
                <w:sz w:val="16"/>
              </w:rPr>
              <w:t>Application</w:t>
            </w:r>
          </w:p>
        </w:tc>
        <w:tc>
          <w:tcPr>
            <w:tcW w:type="dxa" w:w="6624"/>
          </w:tcPr>
          <w:p>
            <w:pPr>
              <w:spacing w:after="40"/>
            </w:pPr>
            <w:r>
              <w:rPr>
                <w:sz w:val="16"/>
              </w:rPr>
              <w:t>Hypothetical training application</w:t>
            </w:r>
          </w:p>
        </w:tc>
      </w:tr>
      <w:tr>
        <w:tc>
          <w:tcPr>
            <w:tcW w:type="dxa" w:w="2880"/>
            <w:shd w:fill="F2F6FA"/>
          </w:tcPr>
          <w:p>
            <w:pPr>
              <w:spacing w:after="40"/>
            </w:pPr>
            <w:r>
              <w:rPr>
                <w:sz w:val="16"/>
              </w:rPr>
              <w:t>Review cycle</w:t>
            </w:r>
          </w:p>
        </w:tc>
        <w:tc>
          <w:tcPr>
            <w:tcW w:type="dxa" w:w="6624"/>
            <w:shd w:fill="F2F6FA"/>
          </w:tcPr>
          <w:p>
            <w:pPr>
              <w:spacing w:after="40"/>
            </w:pPr>
            <w:r>
              <w:rPr>
                <w:sz w:val="16"/>
              </w:rPr>
              <w:t>At scope, requirement, or release changes</w:t>
            </w:r>
          </w:p>
        </w:tc>
      </w:tr>
    </w:tbl>
    <w:p/>
    <w:p>
      <w:pPr>
        <w:jc w:val="center"/>
      </w:pPr>
      <w:r>
        <w:t>Training project example; no real student data is used.</w:t>
      </w:r>
    </w:p>
    <w:p>
      <w:r>
        <w:br w:type="page"/>
      </w:r>
    </w:p>
    <w:p>
      <w:pPr>
        <w:pStyle w:val="Heading1"/>
      </w:pPr>
      <w:r>
        <w:t>Document control and version history</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864"/>
        <w:gridCol w:w="1152"/>
        <w:gridCol w:w="1872"/>
        <w:gridCol w:w="4608"/>
        <w:gridCol w:w="1008"/>
      </w:tblGrid>
      <w:tr>
        <w:tc>
          <w:tcPr>
            <w:tcW w:type="dxa" w:w="1987"/>
            <w:shd w:fill="17365D"/>
          </w:tcPr>
          <w:p>
            <w:r>
              <w:rPr>
                <w:b/>
                <w:color w:val="FFFFFF"/>
                <w:sz w:val="16"/>
              </w:rPr>
              <w:t>Version</w:t>
            </w:r>
          </w:p>
        </w:tc>
        <w:tc>
          <w:tcPr>
            <w:tcW w:type="dxa" w:w="1987"/>
            <w:shd w:fill="17365D"/>
          </w:tcPr>
          <w:p>
            <w:r>
              <w:rPr>
                <w:b/>
                <w:color w:val="FFFFFF"/>
                <w:sz w:val="16"/>
              </w:rPr>
              <w:t>Date</w:t>
            </w:r>
          </w:p>
        </w:tc>
        <w:tc>
          <w:tcPr>
            <w:tcW w:type="dxa" w:w="1987"/>
            <w:shd w:fill="17365D"/>
          </w:tcPr>
          <w:p>
            <w:r>
              <w:rPr>
                <w:b/>
                <w:color w:val="FFFFFF"/>
                <w:sz w:val="16"/>
              </w:rPr>
              <w:t>Author</w:t>
            </w:r>
          </w:p>
        </w:tc>
        <w:tc>
          <w:tcPr>
            <w:tcW w:type="dxa" w:w="1987"/>
            <w:shd w:fill="17365D"/>
          </w:tcPr>
          <w:p>
            <w:r>
              <w:rPr>
                <w:b/>
                <w:color w:val="FFFFFF"/>
                <w:sz w:val="16"/>
              </w:rPr>
              <w:t>Change summary</w:t>
            </w:r>
          </w:p>
        </w:tc>
        <w:tc>
          <w:tcPr>
            <w:tcW w:type="dxa" w:w="1987"/>
            <w:shd w:fill="17365D"/>
          </w:tcPr>
          <w:p>
            <w:r>
              <w:rPr>
                <w:b/>
                <w:color w:val="FFFFFF"/>
                <w:sz w:val="16"/>
              </w:rPr>
              <w:t>Approval</w:t>
            </w:r>
          </w:p>
        </w:tc>
      </w:tr>
      <w:tr>
        <w:tc>
          <w:tcPr>
            <w:tcW w:type="dxa" w:w="864"/>
          </w:tcPr>
          <w:p>
            <w:pPr>
              <w:spacing w:after="40"/>
            </w:pPr>
            <w:r>
              <w:rPr>
                <w:sz w:val="16"/>
              </w:rPr>
              <w:t>1.0</w:t>
            </w:r>
          </w:p>
        </w:tc>
        <w:tc>
          <w:tcPr>
            <w:tcW w:type="dxa" w:w="1152"/>
          </w:tcPr>
          <w:p>
            <w:pPr>
              <w:spacing w:after="40"/>
            </w:pPr>
            <w:r>
              <w:rPr>
                <w:sz w:val="16"/>
              </w:rPr>
              <w:t>6 Oct 2026</w:t>
            </w:r>
          </w:p>
        </w:tc>
        <w:tc>
          <w:tcPr>
            <w:tcW w:type="dxa" w:w="1872"/>
          </w:tcPr>
          <w:p>
            <w:pPr>
              <w:spacing w:after="40"/>
            </w:pPr>
            <w:r>
              <w:rPr>
                <w:sz w:val="16"/>
              </w:rPr>
              <w:t>Junior QA Analyst</w:t>
            </w:r>
          </w:p>
        </w:tc>
        <w:tc>
          <w:tcPr>
            <w:tcW w:type="dxa" w:w="4608"/>
          </w:tcPr>
          <w:p>
            <w:pPr>
              <w:spacing w:after="40"/>
            </w:pPr>
            <w:r>
              <w:rPr>
                <w:sz w:val="16"/>
              </w:rPr>
              <w:t>Initial plan and 24 detailed cases</w:t>
            </w:r>
          </w:p>
        </w:tc>
        <w:tc>
          <w:tcPr>
            <w:tcW w:type="dxa" w:w="1008"/>
          </w:tcPr>
          <w:p>
            <w:pPr>
              <w:spacing w:after="40"/>
            </w:pPr>
            <w:r>
              <w:rPr>
                <w:sz w:val="16"/>
              </w:rPr>
              <w:t>Pending review</w:t>
            </w:r>
          </w:p>
        </w:tc>
      </w:tr>
    </w:tbl>
    <w:p/>
    <w:p>
      <w:r>
        <w:t>Confirm assumptions, roles, and acceptance thresholds against approved requirements before execution. Actual results and final status are blank until testing is performed.</w:t>
      </w:r>
    </w:p>
    <w:p>
      <w:pPr>
        <w:pStyle w:val="Heading1"/>
      </w:pPr>
      <w:r>
        <w:t>Contents</w:t>
      </w:r>
    </w:p>
    <w:p>
      <w:r>
        <w:t>1 Introduction and overview</w:t>
      </w:r>
    </w:p>
    <w:p>
      <w:r>
        <w:t>2 Objectives and requirements analysis</w:t>
      </w:r>
    </w:p>
    <w:p>
      <w:r>
        <w:t>3 Scope</w:t>
      </w:r>
    </w:p>
    <w:p>
      <w:r>
        <w:t>4 Strategy, levels, and types</w:t>
      </w:r>
    </w:p>
    <w:p>
      <w:r>
        <w:t>5 Environment and test data</w:t>
      </w:r>
    </w:p>
    <w:p>
      <w:r>
        <w:t>6 Resources and responsibilities</w:t>
      </w:r>
    </w:p>
    <w:p>
      <w:r>
        <w:t>7 Risk assessment</w:t>
      </w:r>
    </w:p>
    <w:p>
      <w:r>
        <w:t>8 Entry and exit criteria</w:t>
      </w:r>
    </w:p>
    <w:p>
      <w:r>
        <w:t>9 Defect management</w:t>
      </w:r>
    </w:p>
    <w:p>
      <w:r>
        <w:t>10 Schedule</w:t>
      </w:r>
    </w:p>
    <w:p>
      <w:r>
        <w:t>11 Assumptions and dependencies</w:t>
      </w:r>
    </w:p>
    <w:p>
      <w:r>
        <w:t>12 Industry practices and research</w:t>
      </w:r>
    </w:p>
    <w:p>
      <w:r>
        <w:t>13 Coverage matrix</w:t>
      </w:r>
    </w:p>
    <w:p>
      <w:r>
        <w:t>14 Test cases</w:t>
      </w:r>
    </w:p>
    <w:p>
      <w:r>
        <w:t>15 Conclusion</w:t>
      </w:r>
    </w:p>
    <w:p>
      <w:r>
        <w:t>References</w:t>
      </w:r>
    </w:p>
    <w:p>
      <w:pPr>
        <w:pStyle w:val="Heading1"/>
      </w:pPr>
      <w:r>
        <w:t>1 Introduction and application overview</w:t>
      </w:r>
    </w:p>
    <w:p>
      <w:r>
        <w:t>This plan defines how a hypothetical Online Student Management Portal will be evaluated before release. It establishes scope, priorities, environment, decision criteria, schedule, and executable test cases so the team can find important defects early and make an evidence-based acceptance decision.</w:t>
      </w:r>
    </w:p>
    <w:p>
      <w:r>
        <w:t>The portal supports registration, login, dashboard, student profiles, search, create/read/update/delete (CRUD), and logout. The scenario assumes student and administrator roles. Students can view/edit permitted profile fields; administrators can search and manage records. Confirm exact permissions and field rules against approved requirements.</w:t>
      </w:r>
    </w:p>
    <w:p>
      <w:pPr>
        <w:pStyle w:val="Heading1"/>
      </w:pPr>
      <w:r>
        <w:t>2 Objectives and requirements analysis</w:t>
      </w:r>
    </w:p>
    <w:p>
      <w:r>
        <w:t>Assess core journeys, data integrity, access control, safe input handling, and usability across keyboard and responsive layouts. Trace each requirement to cases, defects, and execution evidence.</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792"/>
        <w:gridCol w:w="7560"/>
        <w:gridCol w:w="1080"/>
      </w:tblGrid>
      <w:tr>
        <w:tc>
          <w:tcPr>
            <w:tcW w:type="dxa" w:w="3312"/>
            <w:shd w:fill="17365D"/>
          </w:tcPr>
          <w:p>
            <w:r>
              <w:rPr>
                <w:b/>
                <w:color w:val="FFFFFF"/>
                <w:sz w:val="16"/>
              </w:rPr>
              <w:t>ID</w:t>
            </w:r>
          </w:p>
        </w:tc>
        <w:tc>
          <w:tcPr>
            <w:tcW w:type="dxa" w:w="3312"/>
            <w:shd w:fill="17365D"/>
          </w:tcPr>
          <w:p>
            <w:r>
              <w:rPr>
                <w:b/>
                <w:color w:val="FFFFFF"/>
                <w:sz w:val="16"/>
              </w:rPr>
              <w:t>Assumed requirement</w:t>
            </w:r>
          </w:p>
        </w:tc>
        <w:tc>
          <w:tcPr>
            <w:tcW w:type="dxa" w:w="3312"/>
            <w:shd w:fill="17365D"/>
          </w:tcPr>
          <w:p>
            <w:r>
              <w:rPr>
                <w:b/>
                <w:color w:val="FFFFFF"/>
                <w:sz w:val="16"/>
              </w:rPr>
              <w:t>Risk</w:t>
            </w:r>
          </w:p>
        </w:tc>
      </w:tr>
      <w:tr>
        <w:tc>
          <w:tcPr>
            <w:tcW w:type="dxa" w:w="792"/>
          </w:tcPr>
          <w:p>
            <w:pPr>
              <w:spacing w:after="40"/>
            </w:pPr>
            <w:r>
              <w:rPr>
                <w:sz w:val="16"/>
              </w:rPr>
              <w:t>R-01</w:t>
            </w:r>
          </w:p>
        </w:tc>
        <w:tc>
          <w:tcPr>
            <w:tcW w:type="dxa" w:w="7560"/>
          </w:tcPr>
          <w:p>
            <w:pPr>
              <w:spacing w:after="40"/>
            </w:pPr>
            <w:r>
              <w:rPr>
                <w:sz w:val="16"/>
              </w:rPr>
              <w:t>Valid registration succeeds; missing, malformed, or duplicate details are rejected.</w:t>
            </w:r>
          </w:p>
        </w:tc>
        <w:tc>
          <w:tcPr>
            <w:tcW w:type="dxa" w:w="1080"/>
          </w:tcPr>
          <w:p>
            <w:pPr>
              <w:spacing w:after="40"/>
            </w:pPr>
            <w:r>
              <w:rPr>
                <w:sz w:val="16"/>
              </w:rPr>
              <w:t>High</w:t>
            </w:r>
          </w:p>
        </w:tc>
      </w:tr>
      <w:tr>
        <w:tc>
          <w:tcPr>
            <w:tcW w:type="dxa" w:w="792"/>
            <w:shd w:fill="F2F6FA"/>
          </w:tcPr>
          <w:p>
            <w:pPr>
              <w:spacing w:after="40"/>
            </w:pPr>
            <w:r>
              <w:rPr>
                <w:sz w:val="16"/>
              </w:rPr>
              <w:t>R-02</w:t>
            </w:r>
          </w:p>
        </w:tc>
        <w:tc>
          <w:tcPr>
            <w:tcW w:type="dxa" w:w="7560"/>
            <w:shd w:fill="F2F6FA"/>
          </w:tcPr>
          <w:p>
            <w:pPr>
              <w:spacing w:after="40"/>
            </w:pPr>
            <w:r>
              <w:rPr>
                <w:sz w:val="16"/>
              </w:rPr>
              <w:t>Valid login authenticates; invalid credentials create no session.</w:t>
            </w:r>
          </w:p>
        </w:tc>
        <w:tc>
          <w:tcPr>
            <w:tcW w:type="dxa" w:w="1080"/>
            <w:shd w:fill="F2F6FA"/>
          </w:tcPr>
          <w:p>
            <w:pPr>
              <w:spacing w:after="40"/>
            </w:pPr>
            <w:r>
              <w:rPr>
                <w:sz w:val="16"/>
              </w:rPr>
              <w:t>Critical</w:t>
            </w:r>
          </w:p>
        </w:tc>
      </w:tr>
      <w:tr>
        <w:tc>
          <w:tcPr>
            <w:tcW w:type="dxa" w:w="792"/>
          </w:tcPr>
          <w:p>
            <w:pPr>
              <w:spacing w:after="40"/>
            </w:pPr>
            <w:r>
              <w:rPr>
                <w:sz w:val="16"/>
              </w:rPr>
              <w:t>R-03</w:t>
            </w:r>
          </w:p>
        </w:tc>
        <w:tc>
          <w:tcPr>
            <w:tcW w:type="dxa" w:w="7560"/>
          </w:tcPr>
          <w:p>
            <w:pPr>
              <w:spacing w:after="40"/>
            </w:pPr>
            <w:r>
              <w:rPr>
                <w:sz w:val="16"/>
              </w:rPr>
              <w:t>Dashboard/navigation load for signed-in user.</w:t>
            </w:r>
          </w:p>
        </w:tc>
        <w:tc>
          <w:tcPr>
            <w:tcW w:type="dxa" w:w="1080"/>
          </w:tcPr>
          <w:p>
            <w:pPr>
              <w:spacing w:after="40"/>
            </w:pPr>
            <w:r>
              <w:rPr>
                <w:sz w:val="16"/>
              </w:rPr>
              <w:t>Medium</w:t>
            </w:r>
          </w:p>
        </w:tc>
      </w:tr>
      <w:tr>
        <w:tc>
          <w:tcPr>
            <w:tcW w:type="dxa" w:w="792"/>
            <w:shd w:fill="F2F6FA"/>
          </w:tcPr>
          <w:p>
            <w:pPr>
              <w:spacing w:after="40"/>
            </w:pPr>
            <w:r>
              <w:rPr>
                <w:sz w:val="16"/>
              </w:rPr>
              <w:t>R-04</w:t>
            </w:r>
          </w:p>
        </w:tc>
        <w:tc>
          <w:tcPr>
            <w:tcW w:type="dxa" w:w="7560"/>
            <w:shd w:fill="F2F6FA"/>
          </w:tcPr>
          <w:p>
            <w:pPr>
              <w:spacing w:after="40"/>
            </w:pPr>
            <w:r>
              <w:rPr>
                <w:sz w:val="16"/>
              </w:rPr>
              <w:t>Student views/updates permitted profile fields; values persist.</w:t>
            </w:r>
          </w:p>
        </w:tc>
        <w:tc>
          <w:tcPr>
            <w:tcW w:type="dxa" w:w="1080"/>
            <w:shd w:fill="F2F6FA"/>
          </w:tcPr>
          <w:p>
            <w:pPr>
              <w:spacing w:after="40"/>
            </w:pPr>
            <w:r>
              <w:rPr>
                <w:sz w:val="16"/>
              </w:rPr>
              <w:t>High</w:t>
            </w:r>
          </w:p>
        </w:tc>
      </w:tr>
      <w:tr>
        <w:tc>
          <w:tcPr>
            <w:tcW w:type="dxa" w:w="792"/>
          </w:tcPr>
          <w:p>
            <w:pPr>
              <w:spacing w:after="40"/>
            </w:pPr>
            <w:r>
              <w:rPr>
                <w:sz w:val="16"/>
              </w:rPr>
              <w:t>R-05</w:t>
            </w:r>
          </w:p>
        </w:tc>
        <w:tc>
          <w:tcPr>
            <w:tcW w:type="dxa" w:w="7560"/>
          </w:tcPr>
          <w:p>
            <w:pPr>
              <w:spacing w:after="40"/>
            </w:pPr>
            <w:r>
              <w:rPr>
                <w:sz w:val="16"/>
              </w:rPr>
              <w:t>Admin search returns correct student matches.</w:t>
            </w:r>
          </w:p>
        </w:tc>
        <w:tc>
          <w:tcPr>
            <w:tcW w:type="dxa" w:w="1080"/>
          </w:tcPr>
          <w:p>
            <w:pPr>
              <w:spacing w:after="40"/>
            </w:pPr>
            <w:r>
              <w:rPr>
                <w:sz w:val="16"/>
              </w:rPr>
              <w:t>High</w:t>
            </w:r>
          </w:p>
        </w:tc>
      </w:tr>
      <w:tr>
        <w:tc>
          <w:tcPr>
            <w:tcW w:type="dxa" w:w="792"/>
            <w:shd w:fill="F2F6FA"/>
          </w:tcPr>
          <w:p>
            <w:pPr>
              <w:spacing w:after="40"/>
            </w:pPr>
            <w:r>
              <w:rPr>
                <w:sz w:val="16"/>
              </w:rPr>
              <w:t>R-06</w:t>
            </w:r>
          </w:p>
        </w:tc>
        <w:tc>
          <w:tcPr>
            <w:tcW w:type="dxa" w:w="7560"/>
            <w:shd w:fill="F2F6FA"/>
          </w:tcPr>
          <w:p>
            <w:pPr>
              <w:spacing w:after="40"/>
            </w:pPr>
            <w:r>
              <w:rPr>
                <w:sz w:val="16"/>
              </w:rPr>
              <w:t>Authorized admin performs validated CRUD.</w:t>
            </w:r>
          </w:p>
        </w:tc>
        <w:tc>
          <w:tcPr>
            <w:tcW w:type="dxa" w:w="1080"/>
            <w:shd w:fill="F2F6FA"/>
          </w:tcPr>
          <w:p>
            <w:pPr>
              <w:spacing w:after="40"/>
            </w:pPr>
            <w:r>
              <w:rPr>
                <w:sz w:val="16"/>
              </w:rPr>
              <w:t>High</w:t>
            </w:r>
          </w:p>
        </w:tc>
      </w:tr>
      <w:tr>
        <w:tc>
          <w:tcPr>
            <w:tcW w:type="dxa" w:w="792"/>
          </w:tcPr>
          <w:p>
            <w:pPr>
              <w:spacing w:after="40"/>
            </w:pPr>
            <w:r>
              <w:rPr>
                <w:sz w:val="16"/>
              </w:rPr>
              <w:t>R-07</w:t>
            </w:r>
          </w:p>
        </w:tc>
        <w:tc>
          <w:tcPr>
            <w:tcW w:type="dxa" w:w="7560"/>
          </w:tcPr>
          <w:p>
            <w:pPr>
              <w:spacing w:after="40"/>
            </w:pPr>
            <w:r>
              <w:rPr>
                <w:sz w:val="16"/>
              </w:rPr>
              <w:t>Logout ends access to protected content.</w:t>
            </w:r>
          </w:p>
        </w:tc>
        <w:tc>
          <w:tcPr>
            <w:tcW w:type="dxa" w:w="1080"/>
          </w:tcPr>
          <w:p>
            <w:pPr>
              <w:spacing w:after="40"/>
            </w:pPr>
            <w:r>
              <w:rPr>
                <w:sz w:val="16"/>
              </w:rPr>
              <w:t>High</w:t>
            </w:r>
          </w:p>
        </w:tc>
      </w:tr>
      <w:tr>
        <w:tc>
          <w:tcPr>
            <w:tcW w:type="dxa" w:w="792"/>
            <w:shd w:fill="F2F6FA"/>
          </w:tcPr>
          <w:p>
            <w:pPr>
              <w:spacing w:after="40"/>
            </w:pPr>
            <w:r>
              <w:rPr>
                <w:sz w:val="16"/>
              </w:rPr>
              <w:t>R-08</w:t>
            </w:r>
          </w:p>
        </w:tc>
        <w:tc>
          <w:tcPr>
            <w:tcW w:type="dxa" w:w="7560"/>
            <w:shd w:fill="F2F6FA"/>
          </w:tcPr>
          <w:p>
            <w:pPr>
              <w:spacing w:after="40"/>
            </w:pPr>
            <w:r>
              <w:rPr>
                <w:sz w:val="16"/>
              </w:rPr>
              <w:t>Forms/navigation work on supported viewports and by keyboard.</w:t>
            </w:r>
          </w:p>
        </w:tc>
        <w:tc>
          <w:tcPr>
            <w:tcW w:type="dxa" w:w="1080"/>
            <w:shd w:fill="F2F6FA"/>
          </w:tcPr>
          <w:p>
            <w:pPr>
              <w:spacing w:after="40"/>
            </w:pPr>
            <w:r>
              <w:rPr>
                <w:sz w:val="16"/>
              </w:rPr>
              <w:t>Medium</w:t>
            </w:r>
          </w:p>
        </w:tc>
      </w:tr>
      <w:tr>
        <w:tc>
          <w:tcPr>
            <w:tcW w:type="dxa" w:w="792"/>
          </w:tcPr>
          <w:p>
            <w:pPr>
              <w:spacing w:after="40"/>
            </w:pPr>
            <w:r>
              <w:rPr>
                <w:sz w:val="16"/>
              </w:rPr>
              <w:t>R-09</w:t>
            </w:r>
          </w:p>
        </w:tc>
        <w:tc>
          <w:tcPr>
            <w:tcW w:type="dxa" w:w="7560"/>
          </w:tcPr>
          <w:p>
            <w:pPr>
              <w:spacing w:after="40"/>
            </w:pPr>
            <w:r>
              <w:rPr>
                <w:sz w:val="16"/>
              </w:rPr>
              <w:t>Identity, authorization, session, and input controls resist common attacks.</w:t>
            </w:r>
          </w:p>
        </w:tc>
        <w:tc>
          <w:tcPr>
            <w:tcW w:type="dxa" w:w="1080"/>
          </w:tcPr>
          <w:p>
            <w:pPr>
              <w:spacing w:after="40"/>
            </w:pPr>
            <w:r>
              <w:rPr>
                <w:sz w:val="16"/>
              </w:rPr>
              <w:t>Critical</w:t>
            </w:r>
          </w:p>
        </w:tc>
      </w:tr>
      <w:tr>
        <w:tc>
          <w:tcPr>
            <w:tcW w:type="dxa" w:w="792"/>
            <w:shd w:fill="F2F6FA"/>
          </w:tcPr>
          <w:p>
            <w:pPr>
              <w:spacing w:after="40"/>
            </w:pPr>
            <w:r>
              <w:rPr>
                <w:sz w:val="16"/>
              </w:rPr>
              <w:t>R-10</w:t>
            </w:r>
          </w:p>
        </w:tc>
        <w:tc>
          <w:tcPr>
            <w:tcW w:type="dxa" w:w="7560"/>
            <w:shd w:fill="F2F6FA"/>
          </w:tcPr>
          <w:p>
            <w:pPr>
              <w:spacing w:after="40"/>
            </w:pPr>
            <w:r>
              <w:rPr>
                <w:sz w:val="16"/>
              </w:rPr>
              <w:t>Accessibility target agreed; WCAG 2.2 AA proposed pending owner approval.</w:t>
            </w:r>
          </w:p>
        </w:tc>
        <w:tc>
          <w:tcPr>
            <w:tcW w:type="dxa" w:w="1080"/>
            <w:shd w:fill="F2F6FA"/>
          </w:tcPr>
          <w:p>
            <w:pPr>
              <w:spacing w:after="40"/>
            </w:pPr>
            <w:r>
              <w:rPr>
                <w:sz w:val="16"/>
              </w:rPr>
              <w:t>Medium</w:t>
            </w:r>
          </w:p>
        </w:tc>
      </w:tr>
    </w:tbl>
    <w:p/>
    <w:p>
      <w:r>
        <w:t>Clarify required fields, verification/reset, password policy, permissions, search rules, deletion semantics, supported browsers, session timeout, and retention. These are planning assumptions until confirmed.</w:t>
      </w:r>
    </w:p>
    <w:p>
      <w:pPr>
        <w:pStyle w:val="Heading1"/>
      </w:pPr>
      <w:r>
        <w:t>3 Scope</w:t>
      </w:r>
    </w:p>
    <w:p>
      <w:pPr>
        <w:pStyle w:val="Heading2"/>
      </w:pPr>
      <w:r>
        <w:t>In scope</w:t>
      </w:r>
    </w:p>
    <w:p>
      <w:pPr>
        <w:pStyle w:val="ListBullet"/>
      </w:pPr>
      <w:r>
        <w:t>Registration, login, dashboard, profile, search, admin CRUD, logout, and session behavior.</w:t>
      </w:r>
    </w:p>
    <w:p>
      <w:pPr>
        <w:pStyle w:val="ListBullet"/>
      </w:pPr>
      <w:r>
        <w:t>Positive, negative, boundary, authorization, and recovery checks.</w:t>
      </w:r>
    </w:p>
    <w:p>
      <w:pPr>
        <w:pStyle w:val="ListBullet"/>
      </w:pPr>
      <w:r>
        <w:t>Responsive, keyboard, focus, labels, form errors, and safe QA-only security checks.</w:t>
      </w:r>
    </w:p>
    <w:p>
      <w:pPr>
        <w:pStyle w:val="Heading2"/>
      </w:pPr>
      <w:r>
        <w:t>Out of scope</w:t>
      </w:r>
    </w:p>
    <w:p>
      <w:pPr>
        <w:pStyle w:val="ListBullet"/>
      </w:pPr>
      <w:r>
        <w:t>Production systems or real student data; live email/SMS; destructive production testing.</w:t>
      </w:r>
    </w:p>
    <w:p>
      <w:pPr>
        <w:pStyle w:val="ListBullet"/>
      </w:pPr>
      <w:r>
        <w:t>Formal penetration, infrastructure/network, source review, load testing, and compliance certification.</w:t>
      </w:r>
    </w:p>
    <w:p>
      <w:pPr>
        <w:pStyle w:val="ListBullet"/>
      </w:pPr>
      <w:r>
        <w:t>Native apps and browsers outside an approved support matrix.</w:t>
      </w:r>
    </w:p>
    <w:p>
      <w:pPr>
        <w:pStyle w:val="Heading1"/>
      </w:pPr>
      <w:r>
        <w:t>4 Test strategy, levels, and types</w:t>
      </w:r>
    </w:p>
    <w:p>
      <w:r>
        <w:t>Use risk-based testing, prioritizing authentication, access control, personal-data integrity, and destructive admin operations. Combine happy paths with boundaries, invalid inputs, permissions, and recovery; add exploratory testing for gaps.</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2232"/>
        <w:gridCol w:w="7200"/>
      </w:tblGrid>
      <w:tr>
        <w:tc>
          <w:tcPr>
            <w:tcW w:type="dxa" w:w="4968"/>
            <w:shd w:fill="17365D"/>
          </w:tcPr>
          <w:p>
            <w:r>
              <w:rPr>
                <w:b/>
                <w:color w:val="FFFFFF"/>
                <w:sz w:val="16"/>
              </w:rPr>
              <w:t>Level / type</w:t>
            </w:r>
          </w:p>
        </w:tc>
        <w:tc>
          <w:tcPr>
            <w:tcW w:type="dxa" w:w="4968"/>
            <w:shd w:fill="17365D"/>
          </w:tcPr>
          <w:p>
            <w:r>
              <w:rPr>
                <w:b/>
                <w:color w:val="FFFFFF"/>
                <w:sz w:val="16"/>
              </w:rPr>
              <w:t>Purpose</w:t>
            </w:r>
          </w:p>
        </w:tc>
      </w:tr>
      <w:tr>
        <w:tc>
          <w:tcPr>
            <w:tcW w:type="dxa" w:w="2232"/>
          </w:tcPr>
          <w:p>
            <w:pPr>
              <w:spacing w:after="40"/>
            </w:pPr>
            <w:r>
              <w:rPr>
                <w:sz w:val="16"/>
              </w:rPr>
              <w:t>Component</w:t>
            </w:r>
          </w:p>
        </w:tc>
        <w:tc>
          <w:tcPr>
            <w:tcW w:type="dxa" w:w="7200"/>
          </w:tcPr>
          <w:p>
            <w:pPr>
              <w:spacing w:after="40"/>
            </w:pPr>
            <w:r>
              <w:rPr>
                <w:sz w:val="16"/>
              </w:rPr>
              <w:t>Developer checks of field rules and service logic; review unit evidence.</w:t>
            </w:r>
          </w:p>
        </w:tc>
      </w:tr>
      <w:tr>
        <w:tc>
          <w:tcPr>
            <w:tcW w:type="dxa" w:w="2232"/>
            <w:shd w:fill="F2F6FA"/>
          </w:tcPr>
          <w:p>
            <w:pPr>
              <w:spacing w:after="40"/>
            </w:pPr>
            <w:r>
              <w:rPr>
                <w:sz w:val="16"/>
              </w:rPr>
              <w:t>Integration</w:t>
            </w:r>
          </w:p>
        </w:tc>
        <w:tc>
          <w:tcPr>
            <w:tcW w:type="dxa" w:w="7200"/>
            <w:shd w:fill="F2F6FA"/>
          </w:tcPr>
          <w:p>
            <w:pPr>
              <w:spacing w:after="40"/>
            </w:pPr>
            <w:r>
              <w:rPr>
                <w:sz w:val="16"/>
              </w:rPr>
              <w:t>Browser/service/database behavior for registration, profile, search, CRUD.</w:t>
            </w:r>
          </w:p>
        </w:tc>
      </w:tr>
      <w:tr>
        <w:tc>
          <w:tcPr>
            <w:tcW w:type="dxa" w:w="2232"/>
          </w:tcPr>
          <w:p>
            <w:pPr>
              <w:spacing w:after="40"/>
            </w:pPr>
            <w:r>
              <w:rPr>
                <w:sz w:val="16"/>
              </w:rPr>
              <w:t>System</w:t>
            </w:r>
          </w:p>
        </w:tc>
        <w:tc>
          <w:tcPr>
            <w:tcW w:type="dxa" w:w="7200"/>
          </w:tcPr>
          <w:p>
            <w:pPr>
              <w:spacing w:after="40"/>
            </w:pPr>
            <w:r>
              <w:rPr>
                <w:sz w:val="16"/>
              </w:rPr>
              <w:t>End-to-end functional and negative tests on stable QA deployment.</w:t>
            </w:r>
          </w:p>
        </w:tc>
      </w:tr>
      <w:tr>
        <w:tc>
          <w:tcPr>
            <w:tcW w:type="dxa" w:w="2232"/>
            <w:shd w:fill="F2F6FA"/>
          </w:tcPr>
          <w:p>
            <w:pPr>
              <w:spacing w:after="40"/>
            </w:pPr>
            <w:r>
              <w:rPr>
                <w:sz w:val="16"/>
              </w:rPr>
              <w:t>Acceptance</w:t>
            </w:r>
          </w:p>
        </w:tc>
        <w:tc>
          <w:tcPr>
            <w:tcW w:type="dxa" w:w="7200"/>
            <w:shd w:fill="F2F6FA"/>
          </w:tcPr>
          <w:p>
            <w:pPr>
              <w:spacing w:after="40"/>
            </w:pPr>
            <w:r>
              <w:rPr>
                <w:sz w:val="16"/>
              </w:rPr>
              <w:t>Owner/instructor confirms workflows and resolves assumptions.</w:t>
            </w:r>
          </w:p>
        </w:tc>
      </w:tr>
      <w:tr>
        <w:tc>
          <w:tcPr>
            <w:tcW w:type="dxa" w:w="2232"/>
          </w:tcPr>
          <w:p>
            <w:pPr>
              <w:spacing w:after="40"/>
            </w:pPr>
            <w:r>
              <w:rPr>
                <w:sz w:val="16"/>
              </w:rPr>
              <w:t>Regression</w:t>
            </w:r>
          </w:p>
        </w:tc>
        <w:tc>
          <w:tcPr>
            <w:tcW w:type="dxa" w:w="7200"/>
          </w:tcPr>
          <w:p>
            <w:pPr>
              <w:spacing w:after="40"/>
            </w:pPr>
            <w:r>
              <w:rPr>
                <w:sz w:val="16"/>
              </w:rPr>
              <w:t>Repeat high-risk cases after fixes and before release.</w:t>
            </w:r>
          </w:p>
        </w:tc>
      </w:tr>
      <w:tr>
        <w:tc>
          <w:tcPr>
            <w:tcW w:type="dxa" w:w="2232"/>
            <w:shd w:fill="F2F6FA"/>
          </w:tcPr>
          <w:p>
            <w:pPr>
              <w:spacing w:after="40"/>
            </w:pPr>
            <w:r>
              <w:rPr>
                <w:sz w:val="16"/>
              </w:rPr>
              <w:t>Usability/accessibility</w:t>
            </w:r>
          </w:p>
        </w:tc>
        <w:tc>
          <w:tcPr>
            <w:tcW w:type="dxa" w:w="7200"/>
            <w:shd w:fill="F2F6FA"/>
          </w:tcPr>
          <w:p>
            <w:pPr>
              <w:spacing w:after="40"/>
            </w:pPr>
            <w:r>
              <w:rPr>
                <w:sz w:val="16"/>
              </w:rPr>
              <w:t>Task clarity, keyboard/focus, labels/errors, responsive and zoom.</w:t>
            </w:r>
          </w:p>
        </w:tc>
      </w:tr>
      <w:tr>
        <w:tc>
          <w:tcPr>
            <w:tcW w:type="dxa" w:w="2232"/>
          </w:tcPr>
          <w:p>
            <w:pPr>
              <w:spacing w:after="40"/>
            </w:pPr>
            <w:r>
              <w:rPr>
                <w:sz w:val="16"/>
              </w:rPr>
              <w:t>Security</w:t>
            </w:r>
          </w:p>
        </w:tc>
        <w:tc>
          <w:tcPr>
            <w:tcW w:type="dxa" w:w="7200"/>
          </w:tcPr>
          <w:p>
            <w:pPr>
              <w:spacing w:after="40"/>
            </w:pPr>
            <w:r>
              <w:rPr>
                <w:sz w:val="16"/>
              </w:rPr>
              <w:t>Authorized identity, access, session, injection, output and error checks using OWASP themes.</w:t>
            </w:r>
          </w:p>
        </w:tc>
      </w:tr>
    </w:tbl>
    <w:p/>
    <w:p>
      <w:r>
        <w:t>Apply equivalence partitioning, boundary values, decision tables for role/action permissions, state transitions for session states, and exploratory sessions. Record build, browser, date, tester, result, evidence, and defect link.</w:t>
      </w:r>
    </w:p>
    <w:p>
      <w:pPr>
        <w:pStyle w:val="Heading1"/>
      </w:pPr>
      <w:r>
        <w:t>5 Test environment and data</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72"/>
        <w:gridCol w:w="7632"/>
      </w:tblGrid>
      <w:tr>
        <w:tc>
          <w:tcPr>
            <w:tcW w:type="dxa" w:w="4968"/>
            <w:shd w:fill="17365D"/>
          </w:tcPr>
          <w:p>
            <w:r>
              <w:rPr>
                <w:b/>
                <w:color w:val="FFFFFF"/>
                <w:sz w:val="16"/>
              </w:rPr>
              <w:t>Item</w:t>
            </w:r>
          </w:p>
        </w:tc>
        <w:tc>
          <w:tcPr>
            <w:tcW w:type="dxa" w:w="4968"/>
            <w:shd w:fill="17365D"/>
          </w:tcPr>
          <w:p>
            <w:r>
              <w:rPr>
                <w:b/>
                <w:color w:val="FFFFFF"/>
                <w:sz w:val="16"/>
              </w:rPr>
              <w:t>Planned setup</w:t>
            </w:r>
          </w:p>
        </w:tc>
      </w:tr>
      <w:tr>
        <w:tc>
          <w:tcPr>
            <w:tcW w:type="dxa" w:w="1872"/>
          </w:tcPr>
          <w:p>
            <w:pPr>
              <w:spacing w:after="40"/>
            </w:pPr>
            <w:r>
              <w:rPr>
                <w:sz w:val="16"/>
              </w:rPr>
              <w:t>Environment</w:t>
            </w:r>
          </w:p>
        </w:tc>
        <w:tc>
          <w:tcPr>
            <w:tcW w:type="dxa" w:w="7632"/>
          </w:tcPr>
          <w:p>
            <w:pPr>
              <w:spacing w:after="40"/>
            </w:pPr>
            <w:r>
              <w:rPr>
                <w:sz w:val="16"/>
              </w:rPr>
              <w:t>Isolated QA/staging, separate database, no production data.</w:t>
            </w:r>
          </w:p>
        </w:tc>
      </w:tr>
      <w:tr>
        <w:tc>
          <w:tcPr>
            <w:tcW w:type="dxa" w:w="1872"/>
            <w:shd w:fill="F2F6FA"/>
          </w:tcPr>
          <w:p>
            <w:pPr>
              <w:spacing w:after="40"/>
            </w:pPr>
            <w:r>
              <w:rPr>
                <w:sz w:val="16"/>
              </w:rPr>
              <w:t>Browsers</w:t>
            </w:r>
          </w:p>
        </w:tc>
        <w:tc>
          <w:tcPr>
            <w:tcW w:type="dxa" w:w="7632"/>
            <w:shd w:fill="F2F6FA"/>
          </w:tcPr>
          <w:p>
            <w:pPr>
              <w:spacing w:after="40"/>
            </w:pPr>
            <w:r>
              <w:rPr>
                <w:sz w:val="16"/>
              </w:rPr>
              <w:t>Supported Chrome, Edge, Firefox desktop; mobile and desktop viewports. Confirm matrix.</w:t>
            </w:r>
          </w:p>
        </w:tc>
      </w:tr>
      <w:tr>
        <w:tc>
          <w:tcPr>
            <w:tcW w:type="dxa" w:w="1872"/>
          </w:tcPr>
          <w:p>
            <w:pPr>
              <w:spacing w:after="40"/>
            </w:pPr>
            <w:r>
              <w:rPr>
                <w:sz w:val="16"/>
              </w:rPr>
              <w:t>Services</w:t>
            </w:r>
          </w:p>
        </w:tc>
        <w:tc>
          <w:tcPr>
            <w:tcW w:type="dxa" w:w="7632"/>
          </w:tcPr>
          <w:p>
            <w:pPr>
              <w:spacing w:after="40"/>
            </w:pPr>
            <w:r>
              <w:rPr>
                <w:sz w:val="16"/>
              </w:rPr>
              <w:t>HTTPS; test inbox or stub; document external dependencies.</w:t>
            </w:r>
          </w:p>
        </w:tc>
      </w:tr>
      <w:tr>
        <w:tc>
          <w:tcPr>
            <w:tcW w:type="dxa" w:w="1872"/>
            <w:shd w:fill="F2F6FA"/>
          </w:tcPr>
          <w:p>
            <w:pPr>
              <w:spacing w:after="40"/>
            </w:pPr>
            <w:r>
              <w:rPr>
                <w:sz w:val="16"/>
              </w:rPr>
              <w:t>Accounts</w:t>
            </w:r>
          </w:p>
        </w:tc>
        <w:tc>
          <w:tcPr>
            <w:tcW w:type="dxa" w:w="7632"/>
            <w:shd w:fill="F2F6FA"/>
          </w:tcPr>
          <w:p>
            <w:pPr>
              <w:spacing w:after="40"/>
            </w:pPr>
            <w:r>
              <w:rPr>
                <w:sz w:val="16"/>
              </w:rPr>
              <w:t>Student A, Student B, admin; least privilege; secrets stored outside report.</w:t>
            </w:r>
          </w:p>
        </w:tc>
      </w:tr>
      <w:tr>
        <w:tc>
          <w:tcPr>
            <w:tcW w:type="dxa" w:w="1872"/>
          </w:tcPr>
          <w:p>
            <w:pPr>
              <w:spacing w:after="40"/>
            </w:pPr>
            <w:r>
              <w:rPr>
                <w:sz w:val="16"/>
              </w:rPr>
              <w:t>Data</w:t>
            </w:r>
          </w:p>
        </w:tc>
        <w:tc>
          <w:tcPr>
            <w:tcW w:type="dxa" w:w="7632"/>
          </w:tcPr>
          <w:p>
            <w:pPr>
              <w:spacing w:after="40"/>
            </w:pPr>
            <w:r>
              <w:rPr>
                <w:sz w:val="16"/>
              </w:rPr>
              <w:t>Synthetic names, unique .test emails, boundary strings, harmless attack probes, known search records. Reset destructive cases.</w:t>
            </w:r>
          </w:p>
        </w:tc>
      </w:tr>
      <w:tr>
        <w:tc>
          <w:tcPr>
            <w:tcW w:type="dxa" w:w="1872"/>
            <w:shd w:fill="F2F6FA"/>
          </w:tcPr>
          <w:p>
            <w:pPr>
              <w:spacing w:after="40"/>
            </w:pPr>
            <w:r>
              <w:rPr>
                <w:sz w:val="16"/>
              </w:rPr>
              <w:t>Evidence</w:t>
            </w:r>
          </w:p>
        </w:tc>
        <w:tc>
          <w:tcPr>
            <w:tcW w:type="dxa" w:w="7632"/>
            <w:shd w:fill="F2F6FA"/>
          </w:tcPr>
          <w:p>
            <w:pPr>
              <w:spacing w:after="40"/>
            </w:pPr>
            <w:r>
              <w:rPr>
                <w:sz w:val="16"/>
              </w:rPr>
              <w:t>Sanitized screenshots/logs labeled with test ID/build; exclude personal data and secrets.</w:t>
            </w:r>
          </w:p>
        </w:tc>
      </w:tr>
    </w:tbl>
    <w:p/>
    <w:p>
      <w:r>
        <w:t>Sample data: S-1001 Maya Rao, maya.qa+1001@example.test; S-1002 Dev Shah, dev.qa+1002@example.test; admin.qa@example.test. Generate passwords per policy; do not put them in this document.</w:t>
      </w:r>
    </w:p>
    <w:p>
      <w:pPr>
        <w:pStyle w:val="Heading1"/>
      </w:pPr>
      <w:r>
        <w:t>6 Resources and responsibilities</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2232"/>
        <w:gridCol w:w="7200"/>
      </w:tblGrid>
      <w:tr>
        <w:tc>
          <w:tcPr>
            <w:tcW w:type="dxa" w:w="4968"/>
            <w:shd w:fill="17365D"/>
          </w:tcPr>
          <w:p>
            <w:r>
              <w:rPr>
                <w:b/>
                <w:color w:val="FFFFFF"/>
                <w:sz w:val="16"/>
              </w:rPr>
              <w:t>Role</w:t>
            </w:r>
          </w:p>
        </w:tc>
        <w:tc>
          <w:tcPr>
            <w:tcW w:type="dxa" w:w="4968"/>
            <w:shd w:fill="17365D"/>
          </w:tcPr>
          <w:p>
            <w:r>
              <w:rPr>
                <w:b/>
                <w:color w:val="FFFFFF"/>
                <w:sz w:val="16"/>
              </w:rPr>
              <w:t>Responsibilities</w:t>
            </w:r>
          </w:p>
        </w:tc>
      </w:tr>
      <w:tr>
        <w:tc>
          <w:tcPr>
            <w:tcW w:type="dxa" w:w="2232"/>
          </w:tcPr>
          <w:p>
            <w:pPr>
              <w:spacing w:after="40"/>
            </w:pPr>
            <w:r>
              <w:rPr>
                <w:sz w:val="16"/>
              </w:rPr>
              <w:t>QA analyst</w:t>
            </w:r>
          </w:p>
        </w:tc>
        <w:tc>
          <w:tcPr>
            <w:tcW w:type="dxa" w:w="7200"/>
          </w:tcPr>
          <w:p>
            <w:pPr>
              <w:spacing w:after="40"/>
            </w:pPr>
            <w:r>
              <w:rPr>
                <w:sz w:val="16"/>
              </w:rPr>
              <w:t>Review requirements, trace cases, prepare data, execute, report/retest defects, summarize risk.</w:t>
            </w:r>
          </w:p>
        </w:tc>
      </w:tr>
      <w:tr>
        <w:tc>
          <w:tcPr>
            <w:tcW w:type="dxa" w:w="2232"/>
            <w:shd w:fill="F2F6FA"/>
          </w:tcPr>
          <w:p>
            <w:pPr>
              <w:spacing w:after="40"/>
            </w:pPr>
            <w:r>
              <w:rPr>
                <w:sz w:val="16"/>
              </w:rPr>
              <w:t>Developer</w:t>
            </w:r>
          </w:p>
        </w:tc>
        <w:tc>
          <w:tcPr>
            <w:tcW w:type="dxa" w:w="7200"/>
            <w:shd w:fill="F2F6FA"/>
          </w:tcPr>
          <w:p>
            <w:pPr>
              <w:spacing w:after="40"/>
            </w:pPr>
            <w:r>
              <w:rPr>
                <w:sz w:val="16"/>
              </w:rPr>
              <w:t>Provide build notes/unit evidence; fix defects; support reset and protect secrets.</w:t>
            </w:r>
          </w:p>
        </w:tc>
      </w:tr>
      <w:tr>
        <w:tc>
          <w:tcPr>
            <w:tcW w:type="dxa" w:w="2232"/>
          </w:tcPr>
          <w:p>
            <w:pPr>
              <w:spacing w:after="40"/>
            </w:pPr>
            <w:r>
              <w:rPr>
                <w:sz w:val="16"/>
              </w:rPr>
              <w:t>Owner/instructor</w:t>
            </w:r>
          </w:p>
        </w:tc>
        <w:tc>
          <w:tcPr>
            <w:tcW w:type="dxa" w:w="7200"/>
          </w:tcPr>
          <w:p>
            <w:pPr>
              <w:spacing w:after="40"/>
            </w:pPr>
            <w:r>
              <w:rPr>
                <w:sz w:val="16"/>
              </w:rPr>
              <w:t>Clarify workflow/permissions, prioritize risk, approve criteria and acceptance decision.</w:t>
            </w:r>
          </w:p>
        </w:tc>
      </w:tr>
      <w:tr>
        <w:tc>
          <w:tcPr>
            <w:tcW w:type="dxa" w:w="2232"/>
            <w:shd w:fill="F2F6FA"/>
          </w:tcPr>
          <w:p>
            <w:pPr>
              <w:spacing w:after="40"/>
            </w:pPr>
            <w:r>
              <w:rPr>
                <w:sz w:val="16"/>
              </w:rPr>
              <w:t>Environment owner</w:t>
            </w:r>
          </w:p>
        </w:tc>
        <w:tc>
          <w:tcPr>
            <w:tcW w:type="dxa" w:w="7200"/>
            <w:shd w:fill="F2F6FA"/>
          </w:tcPr>
          <w:p>
            <w:pPr>
              <w:spacing w:after="40"/>
            </w:pPr>
            <w:r>
              <w:rPr>
                <w:sz w:val="16"/>
              </w:rPr>
              <w:t>Maintain deployment, configuration, access, reset/backups, and test accounts.</w:t>
            </w:r>
          </w:p>
        </w:tc>
      </w:tr>
      <w:tr>
        <w:tc>
          <w:tcPr>
            <w:tcW w:type="dxa" w:w="2232"/>
          </w:tcPr>
          <w:p>
            <w:pPr>
              <w:spacing w:after="40"/>
            </w:pPr>
            <w:r>
              <w:rPr>
                <w:sz w:val="16"/>
              </w:rPr>
              <w:t>Security/accessibility reviewer</w:t>
            </w:r>
          </w:p>
        </w:tc>
        <w:tc>
          <w:tcPr>
            <w:tcW w:type="dxa" w:w="7200"/>
          </w:tcPr>
          <w:p>
            <w:pPr>
              <w:spacing w:after="40"/>
            </w:pPr>
            <w:r>
              <w:rPr>
                <w:sz w:val="16"/>
              </w:rPr>
              <w:t>Review higher-risk findings when available.</w:t>
            </w:r>
          </w:p>
        </w:tc>
      </w:tr>
    </w:tbl>
    <w:p/>
    <w:p>
      <w:pPr>
        <w:pStyle w:val="Heading1"/>
      </w:pPr>
      <w:r>
        <w:t>7 Risk assessment and mitigation</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2880"/>
        <w:gridCol w:w="1296"/>
        <w:gridCol w:w="5256"/>
      </w:tblGrid>
      <w:tr>
        <w:tc>
          <w:tcPr>
            <w:tcW w:type="dxa" w:w="3312"/>
            <w:shd w:fill="17365D"/>
          </w:tcPr>
          <w:p>
            <w:r>
              <w:rPr>
                <w:b/>
                <w:color w:val="FFFFFF"/>
                <w:sz w:val="16"/>
              </w:rPr>
              <w:t>Risk</w:t>
            </w:r>
          </w:p>
        </w:tc>
        <w:tc>
          <w:tcPr>
            <w:tcW w:type="dxa" w:w="3312"/>
            <w:shd w:fill="17365D"/>
          </w:tcPr>
          <w:p>
            <w:r>
              <w:rPr>
                <w:b/>
                <w:color w:val="FFFFFF"/>
                <w:sz w:val="16"/>
              </w:rPr>
              <w:t>Rating</w:t>
            </w:r>
          </w:p>
        </w:tc>
        <w:tc>
          <w:tcPr>
            <w:tcW w:type="dxa" w:w="3312"/>
            <w:shd w:fill="17365D"/>
          </w:tcPr>
          <w:p>
            <w:r>
              <w:rPr>
                <w:b/>
                <w:color w:val="FFFFFF"/>
                <w:sz w:val="16"/>
              </w:rPr>
              <w:t>Mitigation</w:t>
            </w:r>
          </w:p>
        </w:tc>
      </w:tr>
      <w:tr>
        <w:tc>
          <w:tcPr>
            <w:tcW w:type="dxa" w:w="2880"/>
          </w:tcPr>
          <w:p>
            <w:pPr>
              <w:spacing w:after="40"/>
            </w:pPr>
            <w:r>
              <w:rPr>
                <w:sz w:val="16"/>
              </w:rPr>
              <w:t>Unauthorized access exposes records</w:t>
            </w:r>
          </w:p>
        </w:tc>
        <w:tc>
          <w:tcPr>
            <w:tcW w:type="dxa" w:w="1296"/>
          </w:tcPr>
          <w:p>
            <w:pPr>
              <w:spacing w:after="40"/>
            </w:pPr>
            <w:r>
              <w:rPr>
                <w:sz w:val="16"/>
              </w:rPr>
              <w:t>High</w:t>
            </w:r>
          </w:p>
        </w:tc>
        <w:tc>
          <w:tcPr>
            <w:tcW w:type="dxa" w:w="5256"/>
          </w:tcPr>
          <w:p>
            <w:pPr>
              <w:spacing w:after="40"/>
            </w:pPr>
            <w:r>
              <w:rPr>
                <w:sz w:val="16"/>
              </w:rPr>
              <w:t>Test role boundaries early; block release for confirmed cross-user access.</w:t>
            </w:r>
          </w:p>
        </w:tc>
      </w:tr>
      <w:tr>
        <w:tc>
          <w:tcPr>
            <w:tcW w:type="dxa" w:w="2880"/>
            <w:shd w:fill="F2F6FA"/>
          </w:tcPr>
          <w:p>
            <w:pPr>
              <w:spacing w:after="40"/>
            </w:pPr>
            <w:r>
              <w:rPr>
                <w:sz w:val="16"/>
              </w:rPr>
              <w:t>CRUD corrupts/deletes records</w:t>
            </w:r>
          </w:p>
        </w:tc>
        <w:tc>
          <w:tcPr>
            <w:tcW w:type="dxa" w:w="1296"/>
            <w:shd w:fill="F2F6FA"/>
          </w:tcPr>
          <w:p>
            <w:pPr>
              <w:spacing w:after="40"/>
            </w:pPr>
            <w:r>
              <w:rPr>
                <w:sz w:val="16"/>
              </w:rPr>
              <w:t>High</w:t>
            </w:r>
          </w:p>
        </w:tc>
        <w:tc>
          <w:tcPr>
            <w:tcW w:type="dxa" w:w="5256"/>
            <w:shd w:fill="F2F6FA"/>
          </w:tcPr>
          <w:p>
            <w:pPr>
              <w:spacing w:after="40"/>
            </w:pPr>
            <w:r>
              <w:rPr>
                <w:sz w:val="16"/>
              </w:rPr>
              <w:t>Isolated data, before/after checks, confirmation, snapshot/reset.</w:t>
            </w:r>
          </w:p>
        </w:tc>
      </w:tr>
      <w:tr>
        <w:tc>
          <w:tcPr>
            <w:tcW w:type="dxa" w:w="2880"/>
          </w:tcPr>
          <w:p>
            <w:pPr>
              <w:spacing w:after="40"/>
            </w:pPr>
            <w:r>
              <w:rPr>
                <w:sz w:val="16"/>
              </w:rPr>
              <w:t>Ambiguous requirements</w:t>
            </w:r>
          </w:p>
        </w:tc>
        <w:tc>
          <w:tcPr>
            <w:tcW w:type="dxa" w:w="1296"/>
          </w:tcPr>
          <w:p>
            <w:pPr>
              <w:spacing w:after="40"/>
            </w:pPr>
            <w:r>
              <w:rPr>
                <w:sz w:val="16"/>
              </w:rPr>
              <w:t>High</w:t>
            </w:r>
          </w:p>
        </w:tc>
        <w:tc>
          <w:tcPr>
            <w:tcW w:type="dxa" w:w="5256"/>
          </w:tcPr>
          <w:p>
            <w:pPr>
              <w:spacing w:after="40"/>
            </w:pPr>
            <w:r>
              <w:rPr>
                <w:sz w:val="16"/>
              </w:rPr>
              <w:t>Clarify; mark assumptions; defer affected acceptance claims.</w:t>
            </w:r>
          </w:p>
        </w:tc>
      </w:tr>
      <w:tr>
        <w:tc>
          <w:tcPr>
            <w:tcW w:type="dxa" w:w="2880"/>
            <w:shd w:fill="F2F6FA"/>
          </w:tcPr>
          <w:p>
            <w:pPr>
              <w:spacing w:after="40"/>
            </w:pPr>
            <w:r>
              <w:rPr>
                <w:sz w:val="16"/>
              </w:rPr>
              <w:t>QA differs from release</w:t>
            </w:r>
          </w:p>
        </w:tc>
        <w:tc>
          <w:tcPr>
            <w:tcW w:type="dxa" w:w="1296"/>
            <w:shd w:fill="F2F6FA"/>
          </w:tcPr>
          <w:p>
            <w:pPr>
              <w:spacing w:after="40"/>
            </w:pPr>
            <w:r>
              <w:rPr>
                <w:sz w:val="16"/>
              </w:rPr>
              <w:t>High</w:t>
            </w:r>
          </w:p>
        </w:tc>
        <w:tc>
          <w:tcPr>
            <w:tcW w:type="dxa" w:w="5256"/>
            <w:shd w:fill="F2F6FA"/>
          </w:tcPr>
          <w:p>
            <w:pPr>
              <w:spacing w:after="40"/>
            </w:pPr>
            <w:r>
              <w:rPr>
                <w:sz w:val="16"/>
              </w:rPr>
              <w:t>Record build/config, align HTTPS, smoke after deploy, disclose gaps.</w:t>
            </w:r>
          </w:p>
        </w:tc>
      </w:tr>
      <w:tr>
        <w:tc>
          <w:tcPr>
            <w:tcW w:type="dxa" w:w="2880"/>
          </w:tcPr>
          <w:p>
            <w:pPr>
              <w:spacing w:after="40"/>
            </w:pPr>
            <w:r>
              <w:rPr>
                <w:sz w:val="16"/>
              </w:rPr>
              <w:t>Probe affects shared system</w:t>
            </w:r>
          </w:p>
        </w:tc>
        <w:tc>
          <w:tcPr>
            <w:tcW w:type="dxa" w:w="1296"/>
          </w:tcPr>
          <w:p>
            <w:pPr>
              <w:spacing w:after="40"/>
            </w:pPr>
            <w:r>
              <w:rPr>
                <w:sz w:val="16"/>
              </w:rPr>
              <w:t>Medium</w:t>
            </w:r>
          </w:p>
        </w:tc>
        <w:tc>
          <w:tcPr>
            <w:tcW w:type="dxa" w:w="5256"/>
          </w:tcPr>
          <w:p>
            <w:pPr>
              <w:spacing w:after="40"/>
            </w:pPr>
            <w:r>
              <w:rPr>
                <w:sz w:val="16"/>
              </w:rPr>
              <w:t>Authorized QA only, benign payloads, no production/destructive tests.</w:t>
            </w:r>
          </w:p>
        </w:tc>
      </w:tr>
      <w:tr>
        <w:tc>
          <w:tcPr>
            <w:tcW w:type="dxa" w:w="2880"/>
            <w:shd w:fill="F2F6FA"/>
          </w:tcPr>
          <w:p>
            <w:pPr>
              <w:spacing w:after="40"/>
            </w:pPr>
            <w:r>
              <w:rPr>
                <w:sz w:val="16"/>
              </w:rPr>
              <w:t>Coverage shortfall</w:t>
            </w:r>
          </w:p>
        </w:tc>
        <w:tc>
          <w:tcPr>
            <w:tcW w:type="dxa" w:w="1296"/>
            <w:shd w:fill="F2F6FA"/>
          </w:tcPr>
          <w:p>
            <w:pPr>
              <w:spacing w:after="40"/>
            </w:pPr>
            <w:r>
              <w:rPr>
                <w:sz w:val="16"/>
              </w:rPr>
              <w:t>Medium</w:t>
            </w:r>
          </w:p>
        </w:tc>
        <w:tc>
          <w:tcPr>
            <w:tcW w:type="dxa" w:w="5256"/>
            <w:shd w:fill="F2F6FA"/>
          </w:tcPr>
          <w:p>
            <w:pPr>
              <w:spacing w:after="40"/>
            </w:pPr>
            <w:r>
              <w:rPr>
                <w:sz w:val="16"/>
              </w:rPr>
              <w:t>Prioritize critical flows, regressions, retest time.</w:t>
            </w:r>
          </w:p>
        </w:tc>
      </w:tr>
      <w:tr>
        <w:tc>
          <w:tcPr>
            <w:tcW w:type="dxa" w:w="2880"/>
          </w:tcPr>
          <w:p>
            <w:pPr>
              <w:spacing w:after="40"/>
            </w:pPr>
            <w:r>
              <w:rPr>
                <w:sz w:val="16"/>
              </w:rPr>
              <w:t>Accessibility barrier</w:t>
            </w:r>
          </w:p>
        </w:tc>
        <w:tc>
          <w:tcPr>
            <w:tcW w:type="dxa" w:w="1296"/>
          </w:tcPr>
          <w:p>
            <w:pPr>
              <w:spacing w:after="40"/>
            </w:pPr>
            <w:r>
              <w:rPr>
                <w:sz w:val="16"/>
              </w:rPr>
              <w:t>Medium</w:t>
            </w:r>
          </w:p>
        </w:tc>
        <w:tc>
          <w:tcPr>
            <w:tcW w:type="dxa" w:w="5256"/>
          </w:tcPr>
          <w:p>
            <w:pPr>
              <w:spacing w:after="40"/>
            </w:pPr>
            <w:r>
              <w:rPr>
                <w:sz w:val="16"/>
              </w:rPr>
              <w:t>Early keyboard/focus/label checks; document blocked tasks.</w:t>
            </w:r>
          </w:p>
        </w:tc>
      </w:tr>
      <w:tr>
        <w:tc>
          <w:tcPr>
            <w:tcW w:type="dxa" w:w="2880"/>
            <w:shd w:fill="F2F6FA"/>
          </w:tcPr>
          <w:p>
            <w:pPr>
              <w:spacing w:after="40"/>
            </w:pPr>
            <w:r>
              <w:rPr>
                <w:sz w:val="16"/>
              </w:rPr>
              <w:t>Test data exposed</w:t>
            </w:r>
          </w:p>
        </w:tc>
        <w:tc>
          <w:tcPr>
            <w:tcW w:type="dxa" w:w="1296"/>
            <w:shd w:fill="F2F6FA"/>
          </w:tcPr>
          <w:p>
            <w:pPr>
              <w:spacing w:after="40"/>
            </w:pPr>
            <w:r>
              <w:rPr>
                <w:sz w:val="16"/>
              </w:rPr>
              <w:t>Medium</w:t>
            </w:r>
          </w:p>
        </w:tc>
        <w:tc>
          <w:tcPr>
            <w:tcW w:type="dxa" w:w="5256"/>
            <w:shd w:fill="F2F6FA"/>
          </w:tcPr>
          <w:p>
            <w:pPr>
              <w:spacing w:after="40"/>
            </w:pPr>
            <w:r>
              <w:rPr>
                <w:sz w:val="16"/>
              </w:rPr>
              <w:t>Fictional records, sanitized evidence, restricted storage, cleanup.</w:t>
            </w:r>
          </w:p>
        </w:tc>
      </w:tr>
    </w:tbl>
    <w:p/>
    <w:p>
      <w:r>
        <w:t>Ratings are initial judgments for this hypothetical portal; calibrate with stakeholders. Execute highest-risk areas first.</w:t>
      </w:r>
    </w:p>
    <w:p>
      <w:pPr>
        <w:pStyle w:val="Heading1"/>
      </w:pPr>
      <w:r>
        <w:t>8 Entry and exit criteria</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4680"/>
        <w:gridCol w:w="4824"/>
      </w:tblGrid>
      <w:tr>
        <w:tc>
          <w:tcPr>
            <w:tcW w:type="dxa" w:w="4968"/>
            <w:shd w:fill="17365D"/>
          </w:tcPr>
          <w:p>
            <w:r>
              <w:rPr>
                <w:b/>
                <w:color w:val="FFFFFF"/>
                <w:sz w:val="16"/>
              </w:rPr>
              <w:t>Entry</w:t>
            </w:r>
          </w:p>
        </w:tc>
        <w:tc>
          <w:tcPr>
            <w:tcW w:type="dxa" w:w="4968"/>
            <w:shd w:fill="17365D"/>
          </w:tcPr>
          <w:p>
            <w:r>
              <w:rPr>
                <w:b/>
                <w:color w:val="FFFFFF"/>
                <w:sz w:val="16"/>
              </w:rPr>
              <w:t>Exit</w:t>
            </w:r>
          </w:p>
        </w:tc>
      </w:tr>
      <w:tr>
        <w:tc>
          <w:tcPr>
            <w:tcW w:type="dxa" w:w="4680"/>
          </w:tcPr>
          <w:p>
            <w:pPr>
              <w:spacing w:after="40"/>
            </w:pPr>
            <w:r>
              <w:rPr>
                <w:sz w:val="16"/>
              </w:rPr>
              <w:t>Scope/criteria reviewed; assumptions recorded.</w:t>
            </w:r>
          </w:p>
        </w:tc>
        <w:tc>
          <w:tcPr>
            <w:tcW w:type="dxa" w:w="4824"/>
          </w:tcPr>
          <w:p>
            <w:pPr>
              <w:spacing w:after="40"/>
            </w:pPr>
            <w:r>
              <w:rPr>
                <w:sz w:val="16"/>
              </w:rPr>
              <w:t>Critical/high cases run or exceptions accepted.</w:t>
            </w:r>
          </w:p>
        </w:tc>
      </w:tr>
      <w:tr>
        <w:tc>
          <w:tcPr>
            <w:tcW w:type="dxa" w:w="4680"/>
            <w:shd w:fill="F2F6FA"/>
          </w:tcPr>
          <w:p>
            <w:pPr>
              <w:spacing w:after="40"/>
            </w:pPr>
            <w:r>
              <w:rPr>
                <w:sz w:val="16"/>
              </w:rPr>
              <w:t>QA build deployed; smoke passes; build recorded.</w:t>
            </w:r>
          </w:p>
        </w:tc>
        <w:tc>
          <w:tcPr>
            <w:tcW w:type="dxa" w:w="4824"/>
            <w:shd w:fill="F2F6FA"/>
          </w:tcPr>
          <w:p>
            <w:pPr>
              <w:spacing w:after="40"/>
            </w:pPr>
            <w:r>
              <w:rPr>
                <w:sz w:val="16"/>
              </w:rPr>
              <w:t>No open Critical/High defects without formal risk acceptance.</w:t>
            </w:r>
          </w:p>
        </w:tc>
      </w:tr>
      <w:tr>
        <w:tc>
          <w:tcPr>
            <w:tcW w:type="dxa" w:w="4680"/>
          </w:tcPr>
          <w:p>
            <w:pPr>
              <w:spacing w:after="40"/>
            </w:pPr>
            <w:r>
              <w:rPr>
                <w:sz w:val="16"/>
              </w:rPr>
              <w:t>Accounts/data/reset method/permissions ready.</w:t>
            </w:r>
          </w:p>
        </w:tc>
        <w:tc>
          <w:tcPr>
            <w:tcW w:type="dxa" w:w="4824"/>
          </w:tcPr>
          <w:p>
            <w:pPr>
              <w:spacing w:after="40"/>
            </w:pPr>
            <w:r>
              <w:rPr>
                <w:sz w:val="16"/>
              </w:rPr>
              <w:t>Failed cases linked; fixes retested; regression assessed.</w:t>
            </w:r>
          </w:p>
        </w:tc>
      </w:tr>
      <w:tr>
        <w:tc>
          <w:tcPr>
            <w:tcW w:type="dxa" w:w="4680"/>
            <w:shd w:fill="F2F6FA"/>
          </w:tcPr>
          <w:p>
            <w:pPr>
              <w:spacing w:after="40"/>
            </w:pPr>
            <w:r>
              <w:rPr>
                <w:sz w:val="16"/>
              </w:rPr>
              <w:t>Defect process/evidence location known.</w:t>
            </w:r>
          </w:p>
        </w:tc>
        <w:tc>
          <w:tcPr>
            <w:tcW w:type="dxa" w:w="4824"/>
            <w:shd w:fill="F2F6FA"/>
          </w:tcPr>
          <w:p>
            <w:pPr>
              <w:spacing w:after="40"/>
            </w:pPr>
            <w:r>
              <w:rPr>
                <w:sz w:val="16"/>
              </w:rPr>
              <w:t>Coverage and pass/fail/not-executed counts summarized.</w:t>
            </w:r>
          </w:p>
        </w:tc>
      </w:tr>
      <w:tr>
        <w:tc>
          <w:tcPr>
            <w:tcW w:type="dxa" w:w="4680"/>
          </w:tcPr>
          <w:p>
            <w:pPr>
              <w:spacing w:after="40"/>
            </w:pPr>
            <w:r>
              <w:rPr>
                <w:sz w:val="16"/>
              </w:rPr>
              <w:t>Security scope authorized for QA.</w:t>
            </w:r>
          </w:p>
        </w:tc>
        <w:tc>
          <w:tcPr>
            <w:tcW w:type="dxa" w:w="4824"/>
          </w:tcPr>
          <w:p>
            <w:pPr>
              <w:spacing w:after="40"/>
            </w:pPr>
            <w:r>
              <w:rPr>
                <w:sz w:val="16"/>
              </w:rPr>
              <w:t>Owner accepts residual risks and confirms decision.</w:t>
            </w:r>
          </w:p>
        </w:tc>
      </w:tr>
    </w:tbl>
    <w:p/>
    <w:p>
      <w:pPr>
        <w:pStyle w:val="Heading1"/>
      </w:pPr>
      <w:r>
        <w:t>9 Defect management</w:t>
      </w:r>
    </w:p>
    <w:p>
      <w:r>
        <w:t>Record unique ID, title, build, environment, preconditions, reproducible steps, expected/actual, severity, priority, evidence, linked requirement/case, and reporter. Never include student data, passwords, tokens, or unredacted sensitive logs.</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440"/>
        <w:gridCol w:w="8136"/>
      </w:tblGrid>
      <w:tr>
        <w:tc>
          <w:tcPr>
            <w:tcW w:type="dxa" w:w="4968"/>
            <w:shd w:fill="17365D"/>
          </w:tcPr>
          <w:p>
            <w:r>
              <w:rPr>
                <w:b/>
                <w:color w:val="FFFFFF"/>
                <w:sz w:val="16"/>
              </w:rPr>
              <w:t>Severity</w:t>
            </w:r>
          </w:p>
        </w:tc>
        <w:tc>
          <w:tcPr>
            <w:tcW w:type="dxa" w:w="4968"/>
            <w:shd w:fill="17365D"/>
          </w:tcPr>
          <w:p>
            <w:r>
              <w:rPr>
                <w:b/>
                <w:color w:val="FFFFFF"/>
                <w:sz w:val="16"/>
              </w:rPr>
              <w:t>Definition and handling</w:t>
            </w:r>
          </w:p>
        </w:tc>
      </w:tr>
      <w:tr>
        <w:tc>
          <w:tcPr>
            <w:tcW w:type="dxa" w:w="1440"/>
          </w:tcPr>
          <w:p>
            <w:pPr>
              <w:spacing w:after="40"/>
            </w:pPr>
            <w:r>
              <w:rPr>
                <w:sz w:val="16"/>
              </w:rPr>
              <w:t>Critical</w:t>
            </w:r>
          </w:p>
        </w:tc>
        <w:tc>
          <w:tcPr>
            <w:tcW w:type="dxa" w:w="8136"/>
          </w:tcPr>
          <w:p>
            <w:pPr>
              <w:spacing w:after="40"/>
            </w:pPr>
            <w:r>
              <w:rPr>
                <w:sz w:val="16"/>
              </w:rPr>
              <w:t>Sensitive-data exposure, broad unauthorized access, or major loss: stop affected test, notify owner, block absent risk decision.</w:t>
            </w:r>
          </w:p>
        </w:tc>
      </w:tr>
      <w:tr>
        <w:tc>
          <w:tcPr>
            <w:tcW w:type="dxa" w:w="1440"/>
            <w:shd w:fill="F2F6FA"/>
          </w:tcPr>
          <w:p>
            <w:pPr>
              <w:spacing w:after="40"/>
            </w:pPr>
            <w:r>
              <w:rPr>
                <w:sz w:val="16"/>
              </w:rPr>
              <w:t>High</w:t>
            </w:r>
          </w:p>
        </w:tc>
        <w:tc>
          <w:tcPr>
            <w:tcW w:type="dxa" w:w="8136"/>
            <w:shd w:fill="F2F6FA"/>
          </w:tcPr>
          <w:p>
            <w:pPr>
              <w:spacing w:after="40"/>
            </w:pPr>
            <w:r>
              <w:rPr>
                <w:sz w:val="16"/>
              </w:rPr>
              <w:t>Core failure, privilege breach, or major integrity issue: immediate triage, fix/retest before exit unless accepted.</w:t>
            </w:r>
          </w:p>
        </w:tc>
      </w:tr>
      <w:tr>
        <w:tc>
          <w:tcPr>
            <w:tcW w:type="dxa" w:w="1440"/>
          </w:tcPr>
          <w:p>
            <w:pPr>
              <w:spacing w:after="40"/>
            </w:pPr>
            <w:r>
              <w:rPr>
                <w:sz w:val="16"/>
              </w:rPr>
              <w:t>Medium</w:t>
            </w:r>
          </w:p>
        </w:tc>
        <w:tc>
          <w:tcPr>
            <w:tcW w:type="dxa" w:w="8136"/>
          </w:tcPr>
          <w:p>
            <w:pPr>
              <w:spacing w:after="40"/>
            </w:pPr>
            <w:r>
              <w:rPr>
                <w:sz w:val="16"/>
              </w:rPr>
              <w:t>Important impairment with workaround or material usability barrier: schedule by impact, retest.</w:t>
            </w:r>
          </w:p>
        </w:tc>
      </w:tr>
      <w:tr>
        <w:tc>
          <w:tcPr>
            <w:tcW w:type="dxa" w:w="1440"/>
            <w:shd w:fill="F2F6FA"/>
          </w:tcPr>
          <w:p>
            <w:pPr>
              <w:spacing w:after="40"/>
            </w:pPr>
            <w:r>
              <w:rPr>
                <w:sz w:val="16"/>
              </w:rPr>
              <w:t>Low</w:t>
            </w:r>
          </w:p>
        </w:tc>
        <w:tc>
          <w:tcPr>
            <w:tcW w:type="dxa" w:w="8136"/>
            <w:shd w:fill="F2F6FA"/>
          </w:tcPr>
          <w:p>
            <w:pPr>
              <w:spacing w:after="40"/>
            </w:pPr>
            <w:r>
              <w:rPr>
                <w:sz w:val="16"/>
              </w:rPr>
              <w:t>Cosmetic/minor impact: record and prioritize.</w:t>
            </w:r>
          </w:p>
        </w:tc>
      </w:tr>
    </w:tbl>
    <w:p/>
    <w:p>
      <w:r>
        <w:t>Workflow: New → Triaged → Assigned → Fixed → Ready for retest → Verified/Closed. Reopen if reproducible; document duplicate, rejected, or deferred rationale. Severity is impact; priority is urgency.</w:t>
      </w:r>
    </w:p>
    <w:p>
      <w:pPr>
        <w:pStyle w:val="Heading1"/>
      </w:pPr>
      <w:r>
        <w:t>10 Schedule</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720"/>
        <w:gridCol w:w="5040"/>
        <w:gridCol w:w="3816"/>
      </w:tblGrid>
      <w:tr>
        <w:tc>
          <w:tcPr>
            <w:tcW w:type="dxa" w:w="3312"/>
            <w:shd w:fill="17365D"/>
          </w:tcPr>
          <w:p>
            <w:r>
              <w:rPr>
                <w:b/>
                <w:color w:val="FFFFFF"/>
                <w:sz w:val="16"/>
              </w:rPr>
              <w:t>Day</w:t>
            </w:r>
          </w:p>
        </w:tc>
        <w:tc>
          <w:tcPr>
            <w:tcW w:type="dxa" w:w="3312"/>
            <w:shd w:fill="17365D"/>
          </w:tcPr>
          <w:p>
            <w:r>
              <w:rPr>
                <w:b/>
                <w:color w:val="FFFFFF"/>
                <w:sz w:val="16"/>
              </w:rPr>
              <w:t>Activity</w:t>
            </w:r>
          </w:p>
        </w:tc>
        <w:tc>
          <w:tcPr>
            <w:tcW w:type="dxa" w:w="3312"/>
            <w:shd w:fill="17365D"/>
          </w:tcPr>
          <w:p>
            <w:r>
              <w:rPr>
                <w:b/>
                <w:color w:val="FFFFFF"/>
                <w:sz w:val="16"/>
              </w:rPr>
              <w:t>Output</w:t>
            </w:r>
          </w:p>
        </w:tc>
      </w:tr>
      <w:tr>
        <w:tc>
          <w:tcPr>
            <w:tcW w:type="dxa" w:w="720"/>
          </w:tcPr>
          <w:p>
            <w:pPr>
              <w:spacing w:after="40"/>
            </w:pPr>
            <w:r>
              <w:rPr>
                <w:sz w:val="16"/>
              </w:rPr>
              <w:t>1</w:t>
            </w:r>
          </w:p>
        </w:tc>
        <w:tc>
          <w:tcPr>
            <w:tcW w:type="dxa" w:w="5040"/>
          </w:tcPr>
          <w:p>
            <w:pPr>
              <w:spacing w:after="40"/>
            </w:pPr>
            <w:r>
              <w:rPr>
                <w:sz w:val="16"/>
              </w:rPr>
              <w:t>Review needs, unknowns, risk, environment/data.</w:t>
            </w:r>
          </w:p>
        </w:tc>
        <w:tc>
          <w:tcPr>
            <w:tcW w:type="dxa" w:w="3816"/>
          </w:tcPr>
          <w:p>
            <w:pPr>
              <w:spacing w:after="40"/>
            </w:pPr>
            <w:r>
              <w:rPr>
                <w:sz w:val="16"/>
              </w:rPr>
              <w:t>Map, assumptions, risk register.</w:t>
            </w:r>
          </w:p>
        </w:tc>
      </w:tr>
      <w:tr>
        <w:tc>
          <w:tcPr>
            <w:tcW w:type="dxa" w:w="720"/>
            <w:shd w:fill="F2F6FA"/>
          </w:tcPr>
          <w:p>
            <w:pPr>
              <w:spacing w:after="40"/>
            </w:pPr>
            <w:r>
              <w:rPr>
                <w:sz w:val="16"/>
              </w:rPr>
              <w:t>2</w:t>
            </w:r>
          </w:p>
        </w:tc>
        <w:tc>
          <w:tcPr>
            <w:tcW w:type="dxa" w:w="5040"/>
            <w:shd w:fill="F2F6FA"/>
          </w:tcPr>
          <w:p>
            <w:pPr>
              <w:spacing w:after="40"/>
            </w:pPr>
            <w:r>
              <w:rPr>
                <w:sz w:val="16"/>
              </w:rPr>
              <w:t>Prepare environment/accounts; review cases; smoke.</w:t>
            </w:r>
          </w:p>
        </w:tc>
        <w:tc>
          <w:tcPr>
            <w:tcW w:type="dxa" w:w="3816"/>
            <w:shd w:fill="F2F6FA"/>
          </w:tcPr>
          <w:p>
            <w:pPr>
              <w:spacing w:after="40"/>
            </w:pPr>
            <w:r>
              <w:rPr>
                <w:sz w:val="16"/>
              </w:rPr>
              <w:t>Ready suite.</w:t>
            </w:r>
          </w:p>
        </w:tc>
      </w:tr>
      <w:tr>
        <w:tc>
          <w:tcPr>
            <w:tcW w:type="dxa" w:w="720"/>
          </w:tcPr>
          <w:p>
            <w:pPr>
              <w:spacing w:after="40"/>
            </w:pPr>
            <w:r>
              <w:rPr>
                <w:sz w:val="16"/>
              </w:rPr>
              <w:t>3</w:t>
            </w:r>
          </w:p>
        </w:tc>
        <w:tc>
          <w:tcPr>
            <w:tcW w:type="dxa" w:w="5040"/>
          </w:tcPr>
          <w:p>
            <w:pPr>
              <w:spacing w:after="40"/>
            </w:pPr>
            <w:r>
              <w:rPr>
                <w:sz w:val="16"/>
              </w:rPr>
              <w:t>Registration, login, dashboard, profile, search.</w:t>
            </w:r>
          </w:p>
        </w:tc>
        <w:tc>
          <w:tcPr>
            <w:tcW w:type="dxa" w:w="3816"/>
          </w:tcPr>
          <w:p>
            <w:pPr>
              <w:spacing w:after="40"/>
            </w:pPr>
            <w:r>
              <w:rPr>
                <w:sz w:val="16"/>
              </w:rPr>
              <w:t>Evidence/defects.</w:t>
            </w:r>
          </w:p>
        </w:tc>
      </w:tr>
      <w:tr>
        <w:tc>
          <w:tcPr>
            <w:tcW w:type="dxa" w:w="720"/>
            <w:shd w:fill="F2F6FA"/>
          </w:tcPr>
          <w:p>
            <w:pPr>
              <w:spacing w:after="40"/>
            </w:pPr>
            <w:r>
              <w:rPr>
                <w:sz w:val="16"/>
              </w:rPr>
              <w:t>4</w:t>
            </w:r>
          </w:p>
        </w:tc>
        <w:tc>
          <w:tcPr>
            <w:tcW w:type="dxa" w:w="5040"/>
            <w:shd w:fill="F2F6FA"/>
          </w:tcPr>
          <w:p>
            <w:pPr>
              <w:spacing w:after="40"/>
            </w:pPr>
            <w:r>
              <w:rPr>
                <w:sz w:val="16"/>
              </w:rPr>
              <w:t>CRUD, access, session, security, usability, accessibility.</w:t>
            </w:r>
          </w:p>
        </w:tc>
        <w:tc>
          <w:tcPr>
            <w:tcW w:type="dxa" w:w="3816"/>
            <w:shd w:fill="F2F6FA"/>
          </w:tcPr>
          <w:p>
            <w:pPr>
              <w:spacing w:after="40"/>
            </w:pPr>
            <w:r>
              <w:rPr>
                <w:sz w:val="16"/>
              </w:rPr>
              <w:t>Findings/coverage.</w:t>
            </w:r>
          </w:p>
        </w:tc>
      </w:tr>
      <w:tr>
        <w:tc>
          <w:tcPr>
            <w:tcW w:type="dxa" w:w="720"/>
          </w:tcPr>
          <w:p>
            <w:pPr>
              <w:spacing w:after="40"/>
            </w:pPr>
            <w:r>
              <w:rPr>
                <w:sz w:val="16"/>
              </w:rPr>
              <w:t>5</w:t>
            </w:r>
          </w:p>
        </w:tc>
        <w:tc>
          <w:tcPr>
            <w:tcW w:type="dxa" w:w="5040"/>
          </w:tcPr>
          <w:p>
            <w:pPr>
              <w:spacing w:after="40"/>
            </w:pPr>
            <w:r>
              <w:rPr>
                <w:sz w:val="16"/>
              </w:rPr>
              <w:t>Retest, regression, summarize, present risks.</w:t>
            </w:r>
          </w:p>
        </w:tc>
        <w:tc>
          <w:tcPr>
            <w:tcW w:type="dxa" w:w="3816"/>
          </w:tcPr>
          <w:p>
            <w:pPr>
              <w:spacing w:after="40"/>
            </w:pPr>
            <w:r>
              <w:rPr>
                <w:sz w:val="16"/>
              </w:rPr>
              <w:t>Test summary.</w:t>
            </w:r>
          </w:p>
        </w:tc>
      </w:tr>
    </w:tbl>
    <w:p/>
    <w:p>
      <w:r>
        <w:t>Assumes one analyst, stable build, timely answers. Re-estimate for delays, major fixes, or scope changes.</w:t>
      </w:r>
    </w:p>
    <w:p>
      <w:pPr>
        <w:pStyle w:val="Heading1"/>
      </w:pPr>
      <w:r>
        <w:t>11 Assumptions and dependencies</w:t>
      </w:r>
    </w:p>
    <w:p>
      <w:pPr>
        <w:pStyle w:val="ListBullet"/>
      </w:pPr>
      <w:r>
        <w:t>Browser-based portal; student and admin roles.</w:t>
      </w:r>
    </w:p>
    <w:p>
      <w:pPr>
        <w:pStyle w:val="ListBullet"/>
      </w:pPr>
      <w:r>
        <w:t>Email uniquely identifies accounts; verification/reset may be stubbed.</w:t>
      </w:r>
    </w:p>
    <w:p>
      <w:pPr>
        <w:pStyle w:val="ListBullet"/>
      </w:pPr>
      <w:r>
        <w:t>QA build, support matrix, reset process, and authorized safe security scope are supplied.</w:t>
      </w:r>
    </w:p>
    <w:p>
      <w:pPr>
        <w:pStyle w:val="ListBullet"/>
      </w:pPr>
      <w:r>
        <w:t>Fictional data only. WCAG 2.2 AA is proposed, subject to owner confirmation.</w:t>
      </w:r>
    </w:p>
    <w:p>
      <w:pPr>
        <w:pStyle w:val="ListBullet"/>
      </w:pPr>
      <w:r>
        <w:t>Integrations are test-enabled or documented as stubs.</w:t>
      </w:r>
    </w:p>
    <w:p>
      <w:pPr>
        <w:pStyle w:val="Heading1"/>
      </w:pPr>
      <w:r>
        <w:t>12 Industry practices and research findings</w:t>
      </w:r>
    </w:p>
    <w:p>
      <w:r>
        <w:t>ISTQB CTFL v4.0.1 says a test plan documents objectives, resources, processes, means, and schedule; typical contents include scope, assumptions, stakeholders, risks, approach, data/environment, criteria, and schedule. This informs the structure and traceability here.</w:t>
      </w:r>
    </w:p>
    <w:p>
      <w:r>
        <w:t>Risk-based testing focuses effort where failure has greatest impact. OWASP WSTG v4.2 covers identity, authentication, authorization, sessions, input validation, error handling, and business logic; selected checks follow these themes and are limited to authorized QA.</w:t>
      </w:r>
    </w:p>
    <w:p>
      <w:r>
        <w:t>NIST SP 800-218 SSDF recommends integrating security through the lifecycle, including functional tests of security features and regression checks for reported vulnerabilities. W3C WCAG 2.2 is a W3C Recommendation and informs keyboard, focus, labels, errors, and responsive checks. Automated scans alone do not establish conformance.</w:t>
      </w:r>
    </w:p>
    <w:p>
      <w:r>
        <w:t>These are guidance sources, not a claim of certification or compliance. Map them to approved product, institutional, and jurisdictional requirements before making conformance claims.</w:t>
      </w:r>
    </w:p>
    <w:p>
      <w:pPr>
        <w:pStyle w:val="Heading1"/>
      </w:pPr>
      <w:r>
        <w:t>13 Coverage matrix</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3024"/>
        <w:gridCol w:w="4608"/>
        <w:gridCol w:w="1944"/>
      </w:tblGrid>
      <w:tr>
        <w:tc>
          <w:tcPr>
            <w:tcW w:type="dxa" w:w="3312"/>
            <w:shd w:fill="17365D"/>
          </w:tcPr>
          <w:p>
            <w:r>
              <w:rPr>
                <w:b/>
                <w:color w:val="FFFFFF"/>
                <w:sz w:val="16"/>
              </w:rPr>
              <w:t>Area</w:t>
            </w:r>
          </w:p>
        </w:tc>
        <w:tc>
          <w:tcPr>
            <w:tcW w:type="dxa" w:w="3312"/>
            <w:shd w:fill="17365D"/>
          </w:tcPr>
          <w:p>
            <w:r>
              <w:rPr>
                <w:b/>
                <w:color w:val="FFFFFF"/>
                <w:sz w:val="16"/>
              </w:rPr>
              <w:t>Cases</w:t>
            </w:r>
          </w:p>
        </w:tc>
        <w:tc>
          <w:tcPr>
            <w:tcW w:type="dxa" w:w="3312"/>
            <w:shd w:fill="17365D"/>
          </w:tcPr>
          <w:p>
            <w:r>
              <w:rPr>
                <w:b/>
                <w:color w:val="FFFFFF"/>
                <w:sz w:val="16"/>
              </w:rPr>
              <w:t>Priority</w:t>
            </w:r>
          </w:p>
        </w:tc>
      </w:tr>
      <w:tr>
        <w:tc>
          <w:tcPr>
            <w:tcW w:type="dxa" w:w="3024"/>
          </w:tcPr>
          <w:p>
            <w:pPr>
              <w:spacing w:after="40"/>
            </w:pPr>
            <w:r>
              <w:rPr>
                <w:sz w:val="16"/>
              </w:rPr>
              <w:t>R-01 Registration</w:t>
            </w:r>
          </w:p>
        </w:tc>
        <w:tc>
          <w:tcPr>
            <w:tcW w:type="dxa" w:w="4608"/>
          </w:tcPr>
          <w:p>
            <w:pPr>
              <w:spacing w:after="40"/>
            </w:pPr>
            <w:r>
              <w:rPr>
                <w:sz w:val="16"/>
              </w:rPr>
              <w:t>TC-001–004</w:t>
            </w:r>
          </w:p>
        </w:tc>
        <w:tc>
          <w:tcPr>
            <w:tcW w:type="dxa" w:w="1944"/>
          </w:tcPr>
          <w:p>
            <w:pPr>
              <w:spacing w:after="40"/>
            </w:pPr>
            <w:r>
              <w:rPr>
                <w:sz w:val="16"/>
              </w:rPr>
              <w:t>High</w:t>
            </w:r>
          </w:p>
        </w:tc>
      </w:tr>
      <w:tr>
        <w:tc>
          <w:tcPr>
            <w:tcW w:type="dxa" w:w="3024"/>
            <w:shd w:fill="F2F6FA"/>
          </w:tcPr>
          <w:p>
            <w:pPr>
              <w:spacing w:after="40"/>
            </w:pPr>
            <w:r>
              <w:rPr>
                <w:sz w:val="16"/>
              </w:rPr>
              <w:t>R-02 Login</w:t>
            </w:r>
          </w:p>
        </w:tc>
        <w:tc>
          <w:tcPr>
            <w:tcW w:type="dxa" w:w="4608"/>
            <w:shd w:fill="F2F6FA"/>
          </w:tcPr>
          <w:p>
            <w:pPr>
              <w:spacing w:after="40"/>
            </w:pPr>
            <w:r>
              <w:rPr>
                <w:sz w:val="16"/>
              </w:rPr>
              <w:t>TC-005–007, TC-020</w:t>
            </w:r>
          </w:p>
        </w:tc>
        <w:tc>
          <w:tcPr>
            <w:tcW w:type="dxa" w:w="1944"/>
            <w:shd w:fill="F2F6FA"/>
          </w:tcPr>
          <w:p>
            <w:pPr>
              <w:spacing w:after="40"/>
            </w:pPr>
            <w:r>
              <w:rPr>
                <w:sz w:val="16"/>
              </w:rPr>
              <w:t>Critical</w:t>
            </w:r>
          </w:p>
        </w:tc>
      </w:tr>
      <w:tr>
        <w:tc>
          <w:tcPr>
            <w:tcW w:type="dxa" w:w="3024"/>
          </w:tcPr>
          <w:p>
            <w:pPr>
              <w:spacing w:after="40"/>
            </w:pPr>
            <w:r>
              <w:rPr>
                <w:sz w:val="16"/>
              </w:rPr>
              <w:t>R-03 Dashboard</w:t>
            </w:r>
          </w:p>
        </w:tc>
        <w:tc>
          <w:tcPr>
            <w:tcW w:type="dxa" w:w="4608"/>
          </w:tcPr>
          <w:p>
            <w:pPr>
              <w:spacing w:after="40"/>
            </w:pPr>
            <w:r>
              <w:rPr>
                <w:sz w:val="16"/>
              </w:rPr>
              <w:t>TC-008</w:t>
            </w:r>
          </w:p>
        </w:tc>
        <w:tc>
          <w:tcPr>
            <w:tcW w:type="dxa" w:w="1944"/>
          </w:tcPr>
          <w:p>
            <w:pPr>
              <w:spacing w:after="40"/>
            </w:pPr>
            <w:r>
              <w:rPr>
                <w:sz w:val="16"/>
              </w:rPr>
              <w:t>Medium</w:t>
            </w:r>
          </w:p>
        </w:tc>
      </w:tr>
      <w:tr>
        <w:tc>
          <w:tcPr>
            <w:tcW w:type="dxa" w:w="3024"/>
            <w:shd w:fill="F2F6FA"/>
          </w:tcPr>
          <w:p>
            <w:pPr>
              <w:spacing w:after="40"/>
            </w:pPr>
            <w:r>
              <w:rPr>
                <w:sz w:val="16"/>
              </w:rPr>
              <w:t>R-04 Profile</w:t>
            </w:r>
          </w:p>
        </w:tc>
        <w:tc>
          <w:tcPr>
            <w:tcW w:type="dxa" w:w="4608"/>
            <w:shd w:fill="F2F6FA"/>
          </w:tcPr>
          <w:p>
            <w:pPr>
              <w:spacing w:after="40"/>
            </w:pPr>
            <w:r>
              <w:rPr>
                <w:sz w:val="16"/>
              </w:rPr>
              <w:t>TC-009–011</w:t>
            </w:r>
          </w:p>
        </w:tc>
        <w:tc>
          <w:tcPr>
            <w:tcW w:type="dxa" w:w="1944"/>
            <w:shd w:fill="F2F6FA"/>
          </w:tcPr>
          <w:p>
            <w:pPr>
              <w:spacing w:after="40"/>
            </w:pPr>
            <w:r>
              <w:rPr>
                <w:sz w:val="16"/>
              </w:rPr>
              <w:t>High</w:t>
            </w:r>
          </w:p>
        </w:tc>
      </w:tr>
      <w:tr>
        <w:tc>
          <w:tcPr>
            <w:tcW w:type="dxa" w:w="3024"/>
          </w:tcPr>
          <w:p>
            <w:pPr>
              <w:spacing w:after="40"/>
            </w:pPr>
            <w:r>
              <w:rPr>
                <w:sz w:val="16"/>
              </w:rPr>
              <w:t>R-05 Search</w:t>
            </w:r>
          </w:p>
        </w:tc>
        <w:tc>
          <w:tcPr>
            <w:tcW w:type="dxa" w:w="4608"/>
          </w:tcPr>
          <w:p>
            <w:pPr>
              <w:spacing w:after="40"/>
            </w:pPr>
            <w:r>
              <w:rPr>
                <w:sz w:val="16"/>
              </w:rPr>
              <w:t>TC-012–013</w:t>
            </w:r>
          </w:p>
        </w:tc>
        <w:tc>
          <w:tcPr>
            <w:tcW w:type="dxa" w:w="1944"/>
          </w:tcPr>
          <w:p>
            <w:pPr>
              <w:spacing w:after="40"/>
            </w:pPr>
            <w:r>
              <w:rPr>
                <w:sz w:val="16"/>
              </w:rPr>
              <w:t>High</w:t>
            </w:r>
          </w:p>
        </w:tc>
      </w:tr>
      <w:tr>
        <w:tc>
          <w:tcPr>
            <w:tcW w:type="dxa" w:w="3024"/>
            <w:shd w:fill="F2F6FA"/>
          </w:tcPr>
          <w:p>
            <w:pPr>
              <w:spacing w:after="40"/>
            </w:pPr>
            <w:r>
              <w:rPr>
                <w:sz w:val="16"/>
              </w:rPr>
              <w:t>R-06 CRUD/admin</w:t>
            </w:r>
          </w:p>
        </w:tc>
        <w:tc>
          <w:tcPr>
            <w:tcW w:type="dxa" w:w="4608"/>
            <w:shd w:fill="F2F6FA"/>
          </w:tcPr>
          <w:p>
            <w:pPr>
              <w:spacing w:after="40"/>
            </w:pPr>
            <w:r>
              <w:rPr>
                <w:sz w:val="16"/>
              </w:rPr>
              <w:t>TC-014–017, TC-021</w:t>
            </w:r>
          </w:p>
        </w:tc>
        <w:tc>
          <w:tcPr>
            <w:tcW w:type="dxa" w:w="1944"/>
            <w:shd w:fill="F2F6FA"/>
          </w:tcPr>
          <w:p>
            <w:pPr>
              <w:spacing w:after="40"/>
            </w:pPr>
            <w:r>
              <w:rPr>
                <w:sz w:val="16"/>
              </w:rPr>
              <w:t>High</w:t>
            </w:r>
          </w:p>
        </w:tc>
      </w:tr>
      <w:tr>
        <w:tc>
          <w:tcPr>
            <w:tcW w:type="dxa" w:w="3024"/>
          </w:tcPr>
          <w:p>
            <w:pPr>
              <w:spacing w:after="40"/>
            </w:pPr>
            <w:r>
              <w:rPr>
                <w:sz w:val="16"/>
              </w:rPr>
              <w:t>R-07 Logout/session</w:t>
            </w:r>
          </w:p>
        </w:tc>
        <w:tc>
          <w:tcPr>
            <w:tcW w:type="dxa" w:w="4608"/>
          </w:tcPr>
          <w:p>
            <w:pPr>
              <w:spacing w:after="40"/>
            </w:pPr>
            <w:r>
              <w:rPr>
                <w:sz w:val="16"/>
              </w:rPr>
              <w:t>TC-018–020</w:t>
            </w:r>
          </w:p>
        </w:tc>
        <w:tc>
          <w:tcPr>
            <w:tcW w:type="dxa" w:w="1944"/>
          </w:tcPr>
          <w:p>
            <w:pPr>
              <w:spacing w:after="40"/>
            </w:pPr>
            <w:r>
              <w:rPr>
                <w:sz w:val="16"/>
              </w:rPr>
              <w:t>High</w:t>
            </w:r>
          </w:p>
        </w:tc>
      </w:tr>
      <w:tr>
        <w:tc>
          <w:tcPr>
            <w:tcW w:type="dxa" w:w="3024"/>
            <w:shd w:fill="F2F6FA"/>
          </w:tcPr>
          <w:p>
            <w:pPr>
              <w:spacing w:after="40"/>
            </w:pPr>
            <w:r>
              <w:rPr>
                <w:sz w:val="16"/>
              </w:rPr>
              <w:t>R-08 Usability</w:t>
            </w:r>
          </w:p>
        </w:tc>
        <w:tc>
          <w:tcPr>
            <w:tcW w:type="dxa" w:w="4608"/>
            <w:shd w:fill="F2F6FA"/>
          </w:tcPr>
          <w:p>
            <w:pPr>
              <w:spacing w:after="40"/>
            </w:pPr>
            <w:r>
              <w:rPr>
                <w:sz w:val="16"/>
              </w:rPr>
              <w:t>TC-003, TC-007–008, TC-022–024</w:t>
            </w:r>
          </w:p>
        </w:tc>
        <w:tc>
          <w:tcPr>
            <w:tcW w:type="dxa" w:w="1944"/>
            <w:shd w:fill="F2F6FA"/>
          </w:tcPr>
          <w:p>
            <w:pPr>
              <w:spacing w:after="40"/>
            </w:pPr>
            <w:r>
              <w:rPr>
                <w:sz w:val="16"/>
              </w:rPr>
              <w:t>Medium</w:t>
            </w:r>
          </w:p>
        </w:tc>
      </w:tr>
      <w:tr>
        <w:tc>
          <w:tcPr>
            <w:tcW w:type="dxa" w:w="3024"/>
          </w:tcPr>
          <w:p>
            <w:pPr>
              <w:spacing w:after="40"/>
            </w:pPr>
            <w:r>
              <w:rPr>
                <w:sz w:val="16"/>
              </w:rPr>
              <w:t>R-09 Security</w:t>
            </w:r>
          </w:p>
        </w:tc>
        <w:tc>
          <w:tcPr>
            <w:tcW w:type="dxa" w:w="4608"/>
          </w:tcPr>
          <w:p>
            <w:pPr>
              <w:spacing w:after="40"/>
            </w:pPr>
            <w:r>
              <w:rPr>
                <w:sz w:val="16"/>
              </w:rPr>
              <w:t>TC-004, 006, 011, 017–021, 024</w:t>
            </w:r>
          </w:p>
        </w:tc>
        <w:tc>
          <w:tcPr>
            <w:tcW w:type="dxa" w:w="1944"/>
          </w:tcPr>
          <w:p>
            <w:pPr>
              <w:spacing w:after="40"/>
            </w:pPr>
            <w:r>
              <w:rPr>
                <w:sz w:val="16"/>
              </w:rPr>
              <w:t>Critical</w:t>
            </w:r>
          </w:p>
        </w:tc>
      </w:tr>
      <w:tr>
        <w:tc>
          <w:tcPr>
            <w:tcW w:type="dxa" w:w="3024"/>
            <w:shd w:fill="F2F6FA"/>
          </w:tcPr>
          <w:p>
            <w:pPr>
              <w:spacing w:after="40"/>
            </w:pPr>
            <w:r>
              <w:rPr>
                <w:sz w:val="16"/>
              </w:rPr>
              <w:t>R-10 Accessibility</w:t>
            </w:r>
          </w:p>
        </w:tc>
        <w:tc>
          <w:tcPr>
            <w:tcW w:type="dxa" w:w="4608"/>
            <w:shd w:fill="F2F6FA"/>
          </w:tcPr>
          <w:p>
            <w:pPr>
              <w:spacing w:after="40"/>
            </w:pPr>
            <w:r>
              <w:rPr>
                <w:sz w:val="16"/>
              </w:rPr>
              <w:t>TC-007, TC-022–024</w:t>
            </w:r>
          </w:p>
        </w:tc>
        <w:tc>
          <w:tcPr>
            <w:tcW w:type="dxa" w:w="1944"/>
            <w:shd w:fill="F2F6FA"/>
          </w:tcPr>
          <w:p>
            <w:pPr>
              <w:spacing w:after="40"/>
            </w:pPr>
            <w:r>
              <w:rPr>
                <w:sz w:val="16"/>
              </w:rPr>
              <w:t>Medium</w:t>
            </w:r>
          </w:p>
        </w:tc>
      </w:tr>
    </w:tbl>
    <w:p/>
    <w:p>
      <w:r>
        <w:t>Coverage is planned, not executed. Confirm mappings when an approved baseline exists.</w:t>
      </w:r>
    </w:p>
    <w:p>
      <w:pPr>
        <w:pStyle w:val="Heading1"/>
      </w:pPr>
      <w:r>
        <w:t>14 Detailed test cases</w:t>
      </w:r>
    </w:p>
    <w:p>
      <w:r>
        <w:t>Every case starts Not Executed. Record actual results and sanitized evidence during execution.</w:t>
      </w:r>
    </w:p>
    <w:p>
      <w:pPr>
        <w:pStyle w:val="Heading2"/>
      </w:pPr>
      <w:r>
        <w:t>TC-001 | Registration</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TC-001</w:t>
            </w:r>
          </w:p>
        </w:tc>
      </w:tr>
      <w:tr>
        <w:tc>
          <w:tcPr>
            <w:tcW w:type="dxa" w:w="1800"/>
            <w:shd w:fill="E8EFF5"/>
          </w:tcPr>
          <w:p>
            <w:pPr>
              <w:spacing w:after="20"/>
            </w:pPr>
            <w:r>
              <w:rPr>
                <w:b/>
                <w:sz w:val="16"/>
              </w:rPr>
              <w:t>Module</w:t>
            </w:r>
          </w:p>
        </w:tc>
        <w:tc>
          <w:tcPr>
            <w:tcW w:type="dxa" w:w="7704"/>
          </w:tcPr>
          <w:p>
            <w:pPr>
              <w:spacing w:after="20"/>
            </w:pPr>
            <w:r>
              <w:rPr>
                <w:sz w:val="16"/>
              </w:rPr>
              <w:t>Registration</w:t>
            </w:r>
          </w:p>
        </w:tc>
      </w:tr>
      <w:tr>
        <w:tc>
          <w:tcPr>
            <w:tcW w:type="dxa" w:w="1800"/>
            <w:shd w:fill="E8EFF5"/>
          </w:tcPr>
          <w:p>
            <w:pPr>
              <w:spacing w:after="20"/>
            </w:pPr>
            <w:r>
              <w:rPr>
                <w:b/>
                <w:sz w:val="16"/>
              </w:rPr>
              <w:t>Type</w:t>
            </w:r>
          </w:p>
        </w:tc>
        <w:tc>
          <w:tcPr>
            <w:tcW w:type="dxa" w:w="7704"/>
          </w:tcPr>
          <w:p>
            <w:pPr>
              <w:spacing w:after="20"/>
            </w:pPr>
            <w:r>
              <w:rPr>
                <w:sz w:val="16"/>
              </w:rPr>
              <w:t>Functional</w:t>
            </w:r>
          </w:p>
        </w:tc>
      </w:tr>
      <w:tr>
        <w:tc>
          <w:tcPr>
            <w:tcW w:type="dxa" w:w="1800"/>
            <w:shd w:fill="E8EFF5"/>
          </w:tcPr>
          <w:p>
            <w:pPr>
              <w:spacing w:after="20"/>
            </w:pPr>
            <w:r>
              <w:rPr>
                <w:b/>
                <w:sz w:val="16"/>
              </w:rPr>
              <w:t>Priority</w:t>
            </w:r>
          </w:p>
        </w:tc>
        <w:tc>
          <w:tcPr>
            <w:tcW w:type="dxa" w:w="7704"/>
          </w:tcPr>
          <w:p>
            <w:pPr>
              <w:spacing w:after="20"/>
            </w:pPr>
            <w:r>
              <w:rPr>
                <w:sz w:val="16"/>
              </w:rPr>
              <w:t>High</w:t>
            </w:r>
          </w:p>
        </w:tc>
      </w:tr>
      <w:tr>
        <w:tc>
          <w:tcPr>
            <w:tcW w:type="dxa" w:w="1800"/>
            <w:shd w:fill="E8EFF5"/>
          </w:tcPr>
          <w:p>
            <w:pPr>
              <w:spacing w:after="20"/>
            </w:pPr>
            <w:r>
              <w:rPr>
                <w:b/>
                <w:sz w:val="16"/>
              </w:rPr>
              <w:t>Preconditions</w:t>
            </w:r>
          </w:p>
        </w:tc>
        <w:tc>
          <w:tcPr>
            <w:tcW w:type="dxa" w:w="7704"/>
          </w:tcPr>
          <w:p>
            <w:pPr>
              <w:spacing w:after="20"/>
            </w:pPr>
            <w:r>
              <w:rPr>
                <w:sz w:val="16"/>
              </w:rPr>
              <w:t>Visitor signed out</w:t>
            </w:r>
          </w:p>
        </w:tc>
      </w:tr>
      <w:tr>
        <w:tc>
          <w:tcPr>
            <w:tcW w:type="dxa" w:w="1800"/>
            <w:shd w:fill="E8EFF5"/>
          </w:tcPr>
          <w:p>
            <w:pPr>
              <w:spacing w:after="20"/>
            </w:pPr>
            <w:r>
              <w:rPr>
                <w:b/>
                <w:sz w:val="16"/>
              </w:rPr>
              <w:t>Test data</w:t>
            </w:r>
          </w:p>
        </w:tc>
        <w:tc>
          <w:tcPr>
            <w:tcW w:type="dxa" w:w="7704"/>
          </w:tcPr>
          <w:p>
            <w:pPr>
              <w:spacing w:after="20"/>
            </w:pPr>
            <w:r>
              <w:rPr>
                <w:sz w:val="16"/>
              </w:rPr>
              <w:t>Unique valid account</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Open registration</w:t>
            </w:r>
          </w:p>
          <w:p>
            <w:pPr>
              <w:spacing w:after="20"/>
            </w:pPr>
            <w:r>
              <w:rPr>
                <w:sz w:val="16"/>
              </w:rPr>
              <w:t>2. Enter valid required values</w:t>
            </w:r>
          </w:p>
          <w:p>
            <w:pPr>
              <w:spacing w:after="20"/>
            </w:pPr>
            <w:r>
              <w:rPr>
                <w:sz w:val="16"/>
              </w:rPr>
              <w:t>3. Submit once</w:t>
            </w:r>
          </w:p>
          <w:p>
            <w:pPr>
              <w:spacing w:after="20"/>
            </w:pPr>
            <w:r>
              <w:rPr>
                <w:sz w:val="16"/>
              </w:rPr>
              <w:t>4. Attempt login if verification is not required</w:t>
            </w:r>
          </w:p>
        </w:tc>
      </w:tr>
      <w:tr>
        <w:tc>
          <w:tcPr>
            <w:tcW w:type="dxa" w:w="1800"/>
            <w:shd w:fill="E8EFF5"/>
          </w:tcPr>
          <w:p>
            <w:pPr>
              <w:spacing w:after="20"/>
            </w:pPr>
            <w:r>
              <w:rPr>
                <w:b/>
                <w:sz w:val="16"/>
              </w:rPr>
              <w:t>Expected result</w:t>
            </w:r>
          </w:p>
        </w:tc>
        <w:tc>
          <w:tcPr>
            <w:tcW w:type="dxa" w:w="7704"/>
          </w:tcPr>
          <w:p>
            <w:pPr>
              <w:spacing w:after="20"/>
            </w:pPr>
            <w:r>
              <w:rPr>
                <w:sz w:val="16"/>
              </w:rPr>
              <w:t>Account created once; clear success; login works when allowed</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TC-002 | Registration</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TC-002</w:t>
            </w:r>
          </w:p>
        </w:tc>
      </w:tr>
      <w:tr>
        <w:tc>
          <w:tcPr>
            <w:tcW w:type="dxa" w:w="1800"/>
            <w:shd w:fill="E8EFF5"/>
          </w:tcPr>
          <w:p>
            <w:pPr>
              <w:spacing w:after="20"/>
            </w:pPr>
            <w:r>
              <w:rPr>
                <w:b/>
                <w:sz w:val="16"/>
              </w:rPr>
              <w:t>Module</w:t>
            </w:r>
          </w:p>
        </w:tc>
        <w:tc>
          <w:tcPr>
            <w:tcW w:type="dxa" w:w="7704"/>
          </w:tcPr>
          <w:p>
            <w:pPr>
              <w:spacing w:after="20"/>
            </w:pPr>
            <w:r>
              <w:rPr>
                <w:sz w:val="16"/>
              </w:rPr>
              <w:t>Registration</w:t>
            </w:r>
          </w:p>
        </w:tc>
      </w:tr>
      <w:tr>
        <w:tc>
          <w:tcPr>
            <w:tcW w:type="dxa" w:w="1800"/>
            <w:shd w:fill="E8EFF5"/>
          </w:tcPr>
          <w:p>
            <w:pPr>
              <w:spacing w:after="20"/>
            </w:pPr>
            <w:r>
              <w:rPr>
                <w:b/>
                <w:sz w:val="16"/>
              </w:rPr>
              <w:t>Type</w:t>
            </w:r>
          </w:p>
        </w:tc>
        <w:tc>
          <w:tcPr>
            <w:tcW w:type="dxa" w:w="7704"/>
          </w:tcPr>
          <w:p>
            <w:pPr>
              <w:spacing w:after="20"/>
            </w:pPr>
            <w:r>
              <w:rPr>
                <w:sz w:val="16"/>
              </w:rPr>
              <w:t>Functional negative</w:t>
            </w:r>
          </w:p>
        </w:tc>
      </w:tr>
      <w:tr>
        <w:tc>
          <w:tcPr>
            <w:tcW w:type="dxa" w:w="1800"/>
            <w:shd w:fill="E8EFF5"/>
          </w:tcPr>
          <w:p>
            <w:pPr>
              <w:spacing w:after="20"/>
            </w:pPr>
            <w:r>
              <w:rPr>
                <w:b/>
                <w:sz w:val="16"/>
              </w:rPr>
              <w:t>Priority</w:t>
            </w:r>
          </w:p>
        </w:tc>
        <w:tc>
          <w:tcPr>
            <w:tcW w:type="dxa" w:w="7704"/>
          </w:tcPr>
          <w:p>
            <w:pPr>
              <w:spacing w:after="20"/>
            </w:pPr>
            <w:r>
              <w:rPr>
                <w:sz w:val="16"/>
              </w:rPr>
              <w:t>High</w:t>
            </w:r>
          </w:p>
        </w:tc>
      </w:tr>
      <w:tr>
        <w:tc>
          <w:tcPr>
            <w:tcW w:type="dxa" w:w="1800"/>
            <w:shd w:fill="E8EFF5"/>
          </w:tcPr>
          <w:p>
            <w:pPr>
              <w:spacing w:after="20"/>
            </w:pPr>
            <w:r>
              <w:rPr>
                <w:b/>
                <w:sz w:val="16"/>
              </w:rPr>
              <w:t>Preconditions</w:t>
            </w:r>
          </w:p>
        </w:tc>
        <w:tc>
          <w:tcPr>
            <w:tcW w:type="dxa" w:w="7704"/>
          </w:tcPr>
          <w:p>
            <w:pPr>
              <w:spacing w:after="20"/>
            </w:pPr>
            <w:r>
              <w:rPr>
                <w:sz w:val="16"/>
              </w:rPr>
              <w:t>Registration available</w:t>
            </w:r>
          </w:p>
        </w:tc>
      </w:tr>
      <w:tr>
        <w:tc>
          <w:tcPr>
            <w:tcW w:type="dxa" w:w="1800"/>
            <w:shd w:fill="E8EFF5"/>
          </w:tcPr>
          <w:p>
            <w:pPr>
              <w:spacing w:after="20"/>
            </w:pPr>
            <w:r>
              <w:rPr>
                <w:b/>
                <w:sz w:val="16"/>
              </w:rPr>
              <w:t>Test data</w:t>
            </w:r>
          </w:p>
        </w:tc>
        <w:tc>
          <w:tcPr>
            <w:tcW w:type="dxa" w:w="7704"/>
          </w:tcPr>
          <w:p>
            <w:pPr>
              <w:spacing w:after="20"/>
            </w:pPr>
            <w:r>
              <w:rPr>
                <w:sz w:val="16"/>
              </w:rPr>
              <w:t>Each required field blank</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Leave one required field blank</w:t>
            </w:r>
          </w:p>
          <w:p>
            <w:pPr>
              <w:spacing w:after="20"/>
            </w:pPr>
            <w:r>
              <w:rPr>
                <w:sz w:val="16"/>
              </w:rPr>
              <w:t>2. Submit; repeat per field</w:t>
            </w:r>
          </w:p>
        </w:tc>
      </w:tr>
      <w:tr>
        <w:tc>
          <w:tcPr>
            <w:tcW w:type="dxa" w:w="1800"/>
            <w:shd w:fill="E8EFF5"/>
          </w:tcPr>
          <w:p>
            <w:pPr>
              <w:spacing w:after="20"/>
            </w:pPr>
            <w:r>
              <w:rPr>
                <w:b/>
                <w:sz w:val="16"/>
              </w:rPr>
              <w:t>Expected result</w:t>
            </w:r>
          </w:p>
        </w:tc>
        <w:tc>
          <w:tcPr>
            <w:tcW w:type="dxa" w:w="7704"/>
          </w:tcPr>
          <w:p>
            <w:pPr>
              <w:spacing w:after="20"/>
            </w:pPr>
            <w:r>
              <w:rPr>
                <w:sz w:val="16"/>
              </w:rPr>
              <w:t>Submission blocked; missing field identified; no account</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TC-003 | Registration</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TC-003</w:t>
            </w:r>
          </w:p>
        </w:tc>
      </w:tr>
      <w:tr>
        <w:tc>
          <w:tcPr>
            <w:tcW w:type="dxa" w:w="1800"/>
            <w:shd w:fill="E8EFF5"/>
          </w:tcPr>
          <w:p>
            <w:pPr>
              <w:spacing w:after="20"/>
            </w:pPr>
            <w:r>
              <w:rPr>
                <w:b/>
                <w:sz w:val="16"/>
              </w:rPr>
              <w:t>Module</w:t>
            </w:r>
          </w:p>
        </w:tc>
        <w:tc>
          <w:tcPr>
            <w:tcW w:type="dxa" w:w="7704"/>
          </w:tcPr>
          <w:p>
            <w:pPr>
              <w:spacing w:after="20"/>
            </w:pPr>
            <w:r>
              <w:rPr>
                <w:sz w:val="16"/>
              </w:rPr>
              <w:t>Registration</w:t>
            </w:r>
          </w:p>
        </w:tc>
      </w:tr>
      <w:tr>
        <w:tc>
          <w:tcPr>
            <w:tcW w:type="dxa" w:w="1800"/>
            <w:shd w:fill="E8EFF5"/>
          </w:tcPr>
          <w:p>
            <w:pPr>
              <w:spacing w:after="20"/>
            </w:pPr>
            <w:r>
              <w:rPr>
                <w:b/>
                <w:sz w:val="16"/>
              </w:rPr>
              <w:t>Type</w:t>
            </w:r>
          </w:p>
        </w:tc>
        <w:tc>
          <w:tcPr>
            <w:tcW w:type="dxa" w:w="7704"/>
          </w:tcPr>
          <w:p>
            <w:pPr>
              <w:spacing w:after="20"/>
            </w:pPr>
            <w:r>
              <w:rPr>
                <w:sz w:val="16"/>
              </w:rPr>
              <w:t>Usability validation</w:t>
            </w:r>
          </w:p>
        </w:tc>
      </w:tr>
      <w:tr>
        <w:tc>
          <w:tcPr>
            <w:tcW w:type="dxa" w:w="1800"/>
            <w:shd w:fill="E8EFF5"/>
          </w:tcPr>
          <w:p>
            <w:pPr>
              <w:spacing w:after="20"/>
            </w:pPr>
            <w:r>
              <w:rPr>
                <w:b/>
                <w:sz w:val="16"/>
              </w:rPr>
              <w:t>Priority</w:t>
            </w:r>
          </w:p>
        </w:tc>
        <w:tc>
          <w:tcPr>
            <w:tcW w:type="dxa" w:w="7704"/>
          </w:tcPr>
          <w:p>
            <w:pPr>
              <w:spacing w:after="20"/>
            </w:pPr>
            <w:r>
              <w:rPr>
                <w:sz w:val="16"/>
              </w:rPr>
              <w:t>Medium</w:t>
            </w:r>
          </w:p>
        </w:tc>
      </w:tr>
      <w:tr>
        <w:tc>
          <w:tcPr>
            <w:tcW w:type="dxa" w:w="1800"/>
            <w:shd w:fill="E8EFF5"/>
          </w:tcPr>
          <w:p>
            <w:pPr>
              <w:spacing w:after="20"/>
            </w:pPr>
            <w:r>
              <w:rPr>
                <w:b/>
                <w:sz w:val="16"/>
              </w:rPr>
              <w:t>Preconditions</w:t>
            </w:r>
          </w:p>
        </w:tc>
        <w:tc>
          <w:tcPr>
            <w:tcW w:type="dxa" w:w="7704"/>
          </w:tcPr>
          <w:p>
            <w:pPr>
              <w:spacing w:after="20"/>
            </w:pPr>
            <w:r>
              <w:rPr>
                <w:sz w:val="16"/>
              </w:rPr>
              <w:t>Registration available</w:t>
            </w:r>
          </w:p>
        </w:tc>
      </w:tr>
      <w:tr>
        <w:tc>
          <w:tcPr>
            <w:tcW w:type="dxa" w:w="1800"/>
            <w:shd w:fill="E8EFF5"/>
          </w:tcPr>
          <w:p>
            <w:pPr>
              <w:spacing w:after="20"/>
            </w:pPr>
            <w:r>
              <w:rPr>
                <w:b/>
                <w:sz w:val="16"/>
              </w:rPr>
              <w:t>Test data</w:t>
            </w:r>
          </w:p>
        </w:tc>
        <w:tc>
          <w:tcPr>
            <w:tcW w:type="dxa" w:w="7704"/>
          </w:tcPr>
          <w:p>
            <w:pPr>
              <w:spacing w:after="20"/>
            </w:pPr>
            <w:r>
              <w:rPr>
                <w:sz w:val="16"/>
              </w:rPr>
              <w:t>Malformed email; boundary values</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Submit malformed email</w:t>
            </w:r>
          </w:p>
          <w:p>
            <w:pPr>
              <w:spacing w:after="20"/>
            </w:pPr>
            <w:r>
              <w:rPr>
                <w:sz w:val="16"/>
              </w:rPr>
              <w:t>2. Test below/at/above limits</w:t>
            </w:r>
          </w:p>
          <w:p>
            <w:pPr>
              <w:spacing w:after="20"/>
            </w:pPr>
            <w:r>
              <w:rPr>
                <w:sz w:val="16"/>
              </w:rPr>
              <w:t>3. Review errors and retained values</w:t>
            </w:r>
          </w:p>
        </w:tc>
      </w:tr>
      <w:tr>
        <w:tc>
          <w:tcPr>
            <w:tcW w:type="dxa" w:w="1800"/>
            <w:shd w:fill="E8EFF5"/>
          </w:tcPr>
          <w:p>
            <w:pPr>
              <w:spacing w:after="20"/>
            </w:pPr>
            <w:r>
              <w:rPr>
                <w:b/>
                <w:sz w:val="16"/>
              </w:rPr>
              <w:t>Expected result</w:t>
            </w:r>
          </w:p>
        </w:tc>
        <w:tc>
          <w:tcPr>
            <w:tcW w:type="dxa" w:w="7704"/>
          </w:tcPr>
          <w:p>
            <w:pPr>
              <w:spacing w:after="20"/>
            </w:pPr>
            <w:r>
              <w:rPr>
                <w:sz w:val="16"/>
              </w:rPr>
              <w:t>Invalid data rejected; limits and corrective feedback clear</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TC-004 | Registration</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TC-004</w:t>
            </w:r>
          </w:p>
        </w:tc>
      </w:tr>
      <w:tr>
        <w:tc>
          <w:tcPr>
            <w:tcW w:type="dxa" w:w="1800"/>
            <w:shd w:fill="E8EFF5"/>
          </w:tcPr>
          <w:p>
            <w:pPr>
              <w:spacing w:after="20"/>
            </w:pPr>
            <w:r>
              <w:rPr>
                <w:b/>
                <w:sz w:val="16"/>
              </w:rPr>
              <w:t>Module</w:t>
            </w:r>
          </w:p>
        </w:tc>
        <w:tc>
          <w:tcPr>
            <w:tcW w:type="dxa" w:w="7704"/>
          </w:tcPr>
          <w:p>
            <w:pPr>
              <w:spacing w:after="20"/>
            </w:pPr>
            <w:r>
              <w:rPr>
                <w:sz w:val="16"/>
              </w:rPr>
              <w:t>Registration</w:t>
            </w:r>
          </w:p>
        </w:tc>
      </w:tr>
      <w:tr>
        <w:tc>
          <w:tcPr>
            <w:tcW w:type="dxa" w:w="1800"/>
            <w:shd w:fill="E8EFF5"/>
          </w:tcPr>
          <w:p>
            <w:pPr>
              <w:spacing w:after="20"/>
            </w:pPr>
            <w:r>
              <w:rPr>
                <w:b/>
                <w:sz w:val="16"/>
              </w:rPr>
              <w:t>Type</w:t>
            </w:r>
          </w:p>
        </w:tc>
        <w:tc>
          <w:tcPr>
            <w:tcW w:type="dxa" w:w="7704"/>
          </w:tcPr>
          <w:p>
            <w:pPr>
              <w:spacing w:after="20"/>
            </w:pPr>
            <w:r>
              <w:rPr>
                <w:sz w:val="16"/>
              </w:rPr>
              <w:t>Functional security</w:t>
            </w:r>
          </w:p>
        </w:tc>
      </w:tr>
      <w:tr>
        <w:tc>
          <w:tcPr>
            <w:tcW w:type="dxa" w:w="1800"/>
            <w:shd w:fill="E8EFF5"/>
          </w:tcPr>
          <w:p>
            <w:pPr>
              <w:spacing w:after="20"/>
            </w:pPr>
            <w:r>
              <w:rPr>
                <w:b/>
                <w:sz w:val="16"/>
              </w:rPr>
              <w:t>Priority</w:t>
            </w:r>
          </w:p>
        </w:tc>
        <w:tc>
          <w:tcPr>
            <w:tcW w:type="dxa" w:w="7704"/>
          </w:tcPr>
          <w:p>
            <w:pPr>
              <w:spacing w:after="20"/>
            </w:pPr>
            <w:r>
              <w:rPr>
                <w:sz w:val="16"/>
              </w:rPr>
              <w:t>High</w:t>
            </w:r>
          </w:p>
        </w:tc>
      </w:tr>
      <w:tr>
        <w:tc>
          <w:tcPr>
            <w:tcW w:type="dxa" w:w="1800"/>
            <w:shd w:fill="E8EFF5"/>
          </w:tcPr>
          <w:p>
            <w:pPr>
              <w:spacing w:after="20"/>
            </w:pPr>
            <w:r>
              <w:rPr>
                <w:b/>
                <w:sz w:val="16"/>
              </w:rPr>
              <w:t>Preconditions</w:t>
            </w:r>
          </w:p>
        </w:tc>
        <w:tc>
          <w:tcPr>
            <w:tcW w:type="dxa" w:w="7704"/>
          </w:tcPr>
          <w:p>
            <w:pPr>
              <w:spacing w:after="20"/>
            </w:pPr>
            <w:r>
              <w:rPr>
                <w:sz w:val="16"/>
              </w:rPr>
              <w:t>Email exists</w:t>
            </w:r>
          </w:p>
        </w:tc>
      </w:tr>
      <w:tr>
        <w:tc>
          <w:tcPr>
            <w:tcW w:type="dxa" w:w="1800"/>
            <w:shd w:fill="E8EFF5"/>
          </w:tcPr>
          <w:p>
            <w:pPr>
              <w:spacing w:after="20"/>
            </w:pPr>
            <w:r>
              <w:rPr>
                <w:b/>
                <w:sz w:val="16"/>
              </w:rPr>
              <w:t>Test data</w:t>
            </w:r>
          </w:p>
        </w:tc>
        <w:tc>
          <w:tcPr>
            <w:tcW w:type="dxa" w:w="7704"/>
          </w:tcPr>
          <w:p>
            <w:pPr>
              <w:spacing w:after="20"/>
            </w:pPr>
            <w:r>
              <w:rPr>
                <w:sz w:val="16"/>
              </w:rPr>
              <w:t>Existing email; valid other fields</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Submit registration with existing email</w:t>
            </w:r>
          </w:p>
          <w:p>
            <w:pPr>
              <w:spacing w:after="20"/>
            </w:pPr>
            <w:r>
              <w:rPr>
                <w:sz w:val="16"/>
              </w:rPr>
              <w:t>2. Check response and records</w:t>
            </w:r>
          </w:p>
        </w:tc>
      </w:tr>
      <w:tr>
        <w:tc>
          <w:tcPr>
            <w:tcW w:type="dxa" w:w="1800"/>
            <w:shd w:fill="E8EFF5"/>
          </w:tcPr>
          <w:p>
            <w:pPr>
              <w:spacing w:after="20"/>
            </w:pPr>
            <w:r>
              <w:rPr>
                <w:b/>
                <w:sz w:val="16"/>
              </w:rPr>
              <w:t>Expected result</w:t>
            </w:r>
          </w:p>
        </w:tc>
        <w:tc>
          <w:tcPr>
            <w:tcW w:type="dxa" w:w="7704"/>
          </w:tcPr>
          <w:p>
            <w:pPr>
              <w:spacing w:after="20"/>
            </w:pPr>
            <w:r>
              <w:rPr>
                <w:sz w:val="16"/>
              </w:rPr>
              <w:t>Duplicate prevented; no extra record or unnecessary disclosure</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TC-005 | Login</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TC-005</w:t>
            </w:r>
          </w:p>
        </w:tc>
      </w:tr>
      <w:tr>
        <w:tc>
          <w:tcPr>
            <w:tcW w:type="dxa" w:w="1800"/>
            <w:shd w:fill="E8EFF5"/>
          </w:tcPr>
          <w:p>
            <w:pPr>
              <w:spacing w:after="20"/>
            </w:pPr>
            <w:r>
              <w:rPr>
                <w:b/>
                <w:sz w:val="16"/>
              </w:rPr>
              <w:t>Module</w:t>
            </w:r>
          </w:p>
        </w:tc>
        <w:tc>
          <w:tcPr>
            <w:tcW w:type="dxa" w:w="7704"/>
          </w:tcPr>
          <w:p>
            <w:pPr>
              <w:spacing w:after="20"/>
            </w:pPr>
            <w:r>
              <w:rPr>
                <w:sz w:val="16"/>
              </w:rPr>
              <w:t>Login</w:t>
            </w:r>
          </w:p>
        </w:tc>
      </w:tr>
      <w:tr>
        <w:tc>
          <w:tcPr>
            <w:tcW w:type="dxa" w:w="1800"/>
            <w:shd w:fill="E8EFF5"/>
          </w:tcPr>
          <w:p>
            <w:pPr>
              <w:spacing w:after="20"/>
            </w:pPr>
            <w:r>
              <w:rPr>
                <w:b/>
                <w:sz w:val="16"/>
              </w:rPr>
              <w:t>Type</w:t>
            </w:r>
          </w:p>
        </w:tc>
        <w:tc>
          <w:tcPr>
            <w:tcW w:type="dxa" w:w="7704"/>
          </w:tcPr>
          <w:p>
            <w:pPr>
              <w:spacing w:after="20"/>
            </w:pPr>
            <w:r>
              <w:rPr>
                <w:sz w:val="16"/>
              </w:rPr>
              <w:t>Functional</w:t>
            </w:r>
          </w:p>
        </w:tc>
      </w:tr>
      <w:tr>
        <w:tc>
          <w:tcPr>
            <w:tcW w:type="dxa" w:w="1800"/>
            <w:shd w:fill="E8EFF5"/>
          </w:tcPr>
          <w:p>
            <w:pPr>
              <w:spacing w:after="20"/>
            </w:pPr>
            <w:r>
              <w:rPr>
                <w:b/>
                <w:sz w:val="16"/>
              </w:rPr>
              <w:t>Priority</w:t>
            </w:r>
          </w:p>
        </w:tc>
        <w:tc>
          <w:tcPr>
            <w:tcW w:type="dxa" w:w="7704"/>
          </w:tcPr>
          <w:p>
            <w:pPr>
              <w:spacing w:after="20"/>
            </w:pPr>
            <w:r>
              <w:rPr>
                <w:sz w:val="16"/>
              </w:rPr>
              <w:t>Critical</w:t>
            </w:r>
          </w:p>
        </w:tc>
      </w:tr>
      <w:tr>
        <w:tc>
          <w:tcPr>
            <w:tcW w:type="dxa" w:w="1800"/>
            <w:shd w:fill="E8EFF5"/>
          </w:tcPr>
          <w:p>
            <w:pPr>
              <w:spacing w:after="20"/>
            </w:pPr>
            <w:r>
              <w:rPr>
                <w:b/>
                <w:sz w:val="16"/>
              </w:rPr>
              <w:t>Preconditions</w:t>
            </w:r>
          </w:p>
        </w:tc>
        <w:tc>
          <w:tcPr>
            <w:tcW w:type="dxa" w:w="7704"/>
          </w:tcPr>
          <w:p>
            <w:pPr>
              <w:spacing w:after="20"/>
            </w:pPr>
            <w:r>
              <w:rPr>
                <w:sz w:val="16"/>
              </w:rPr>
              <w:t>Active student account</w:t>
            </w:r>
          </w:p>
        </w:tc>
      </w:tr>
      <w:tr>
        <w:tc>
          <w:tcPr>
            <w:tcW w:type="dxa" w:w="1800"/>
            <w:shd w:fill="E8EFF5"/>
          </w:tcPr>
          <w:p>
            <w:pPr>
              <w:spacing w:after="20"/>
            </w:pPr>
            <w:r>
              <w:rPr>
                <w:b/>
                <w:sz w:val="16"/>
              </w:rPr>
              <w:t>Test data</w:t>
            </w:r>
          </w:p>
        </w:tc>
        <w:tc>
          <w:tcPr>
            <w:tcW w:type="dxa" w:w="7704"/>
          </w:tcPr>
          <w:p>
            <w:pPr>
              <w:spacing w:after="20"/>
            </w:pPr>
            <w:r>
              <w:rPr>
                <w:sz w:val="16"/>
              </w:rPr>
              <w:t>Correct credentials</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Open login</w:t>
            </w:r>
          </w:p>
          <w:p>
            <w:pPr>
              <w:spacing w:after="20"/>
            </w:pPr>
            <w:r>
              <w:rPr>
                <w:sz w:val="16"/>
              </w:rPr>
              <w:t>2. Enter valid credentials</w:t>
            </w:r>
          </w:p>
          <w:p>
            <w:pPr>
              <w:spacing w:after="20"/>
            </w:pPr>
            <w:r>
              <w:rPr>
                <w:sz w:val="16"/>
              </w:rPr>
              <w:t>3. Submit</w:t>
            </w:r>
          </w:p>
        </w:tc>
      </w:tr>
      <w:tr>
        <w:tc>
          <w:tcPr>
            <w:tcW w:type="dxa" w:w="1800"/>
            <w:shd w:fill="E8EFF5"/>
          </w:tcPr>
          <w:p>
            <w:pPr>
              <w:spacing w:after="20"/>
            </w:pPr>
            <w:r>
              <w:rPr>
                <w:b/>
                <w:sz w:val="16"/>
              </w:rPr>
              <w:t>Expected result</w:t>
            </w:r>
          </w:p>
        </w:tc>
        <w:tc>
          <w:tcPr>
            <w:tcW w:type="dxa" w:w="7704"/>
          </w:tcPr>
          <w:p>
            <w:pPr>
              <w:spacing w:after="20"/>
            </w:pPr>
            <w:r>
              <w:rPr>
                <w:sz w:val="16"/>
              </w:rPr>
              <w:t>Authenticated; expected redirect; authorized content only</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TC-006 | Login</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TC-006</w:t>
            </w:r>
          </w:p>
        </w:tc>
      </w:tr>
      <w:tr>
        <w:tc>
          <w:tcPr>
            <w:tcW w:type="dxa" w:w="1800"/>
            <w:shd w:fill="E8EFF5"/>
          </w:tcPr>
          <w:p>
            <w:pPr>
              <w:spacing w:after="20"/>
            </w:pPr>
            <w:r>
              <w:rPr>
                <w:b/>
                <w:sz w:val="16"/>
              </w:rPr>
              <w:t>Module</w:t>
            </w:r>
          </w:p>
        </w:tc>
        <w:tc>
          <w:tcPr>
            <w:tcW w:type="dxa" w:w="7704"/>
          </w:tcPr>
          <w:p>
            <w:pPr>
              <w:spacing w:after="20"/>
            </w:pPr>
            <w:r>
              <w:rPr>
                <w:sz w:val="16"/>
              </w:rPr>
              <w:t>Login</w:t>
            </w:r>
          </w:p>
        </w:tc>
      </w:tr>
      <w:tr>
        <w:tc>
          <w:tcPr>
            <w:tcW w:type="dxa" w:w="1800"/>
            <w:shd w:fill="E8EFF5"/>
          </w:tcPr>
          <w:p>
            <w:pPr>
              <w:spacing w:after="20"/>
            </w:pPr>
            <w:r>
              <w:rPr>
                <w:b/>
                <w:sz w:val="16"/>
              </w:rPr>
              <w:t>Type</w:t>
            </w:r>
          </w:p>
        </w:tc>
        <w:tc>
          <w:tcPr>
            <w:tcW w:type="dxa" w:w="7704"/>
          </w:tcPr>
          <w:p>
            <w:pPr>
              <w:spacing w:after="20"/>
            </w:pPr>
            <w:r>
              <w:rPr>
                <w:sz w:val="16"/>
              </w:rPr>
              <w:t>Functional security</w:t>
            </w:r>
          </w:p>
        </w:tc>
      </w:tr>
      <w:tr>
        <w:tc>
          <w:tcPr>
            <w:tcW w:type="dxa" w:w="1800"/>
            <w:shd w:fill="E8EFF5"/>
          </w:tcPr>
          <w:p>
            <w:pPr>
              <w:spacing w:after="20"/>
            </w:pPr>
            <w:r>
              <w:rPr>
                <w:b/>
                <w:sz w:val="16"/>
              </w:rPr>
              <w:t>Priority</w:t>
            </w:r>
          </w:p>
        </w:tc>
        <w:tc>
          <w:tcPr>
            <w:tcW w:type="dxa" w:w="7704"/>
          </w:tcPr>
          <w:p>
            <w:pPr>
              <w:spacing w:after="20"/>
            </w:pPr>
            <w:r>
              <w:rPr>
                <w:sz w:val="16"/>
              </w:rPr>
              <w:t>Critical</w:t>
            </w:r>
          </w:p>
        </w:tc>
      </w:tr>
      <w:tr>
        <w:tc>
          <w:tcPr>
            <w:tcW w:type="dxa" w:w="1800"/>
            <w:shd w:fill="E8EFF5"/>
          </w:tcPr>
          <w:p>
            <w:pPr>
              <w:spacing w:after="20"/>
            </w:pPr>
            <w:r>
              <w:rPr>
                <w:b/>
                <w:sz w:val="16"/>
              </w:rPr>
              <w:t>Preconditions</w:t>
            </w:r>
          </w:p>
        </w:tc>
        <w:tc>
          <w:tcPr>
            <w:tcW w:type="dxa" w:w="7704"/>
          </w:tcPr>
          <w:p>
            <w:pPr>
              <w:spacing w:after="20"/>
            </w:pPr>
            <w:r>
              <w:rPr>
                <w:sz w:val="16"/>
              </w:rPr>
              <w:t>Signed out</w:t>
            </w:r>
          </w:p>
        </w:tc>
      </w:tr>
      <w:tr>
        <w:tc>
          <w:tcPr>
            <w:tcW w:type="dxa" w:w="1800"/>
            <w:shd w:fill="E8EFF5"/>
          </w:tcPr>
          <w:p>
            <w:pPr>
              <w:spacing w:after="20"/>
            </w:pPr>
            <w:r>
              <w:rPr>
                <w:b/>
                <w:sz w:val="16"/>
              </w:rPr>
              <w:t>Test data</w:t>
            </w:r>
          </w:p>
        </w:tc>
        <w:tc>
          <w:tcPr>
            <w:tcW w:type="dxa" w:w="7704"/>
          </w:tcPr>
          <w:p>
            <w:pPr>
              <w:spacing w:after="20"/>
            </w:pPr>
            <w:r>
              <w:rPr>
                <w:sz w:val="16"/>
              </w:rPr>
              <w:t>Wrong password; unknown email; blanks</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Try wrong password</w:t>
            </w:r>
          </w:p>
          <w:p>
            <w:pPr>
              <w:spacing w:after="20"/>
            </w:pPr>
            <w:r>
              <w:rPr>
                <w:sz w:val="16"/>
              </w:rPr>
              <w:t>2. Try unknown email</w:t>
            </w:r>
          </w:p>
          <w:p>
            <w:pPr>
              <w:spacing w:after="20"/>
            </w:pPr>
            <w:r>
              <w:rPr>
                <w:sz w:val="16"/>
              </w:rPr>
              <w:t>3. Submit blanks</w:t>
            </w:r>
          </w:p>
        </w:tc>
      </w:tr>
      <w:tr>
        <w:tc>
          <w:tcPr>
            <w:tcW w:type="dxa" w:w="1800"/>
            <w:shd w:fill="E8EFF5"/>
          </w:tcPr>
          <w:p>
            <w:pPr>
              <w:spacing w:after="20"/>
            </w:pPr>
            <w:r>
              <w:rPr>
                <w:b/>
                <w:sz w:val="16"/>
              </w:rPr>
              <w:t>Expected result</w:t>
            </w:r>
          </w:p>
        </w:tc>
        <w:tc>
          <w:tcPr>
            <w:tcW w:type="dxa" w:w="7704"/>
          </w:tcPr>
          <w:p>
            <w:pPr>
              <w:spacing w:after="20"/>
            </w:pPr>
            <w:r>
              <w:rPr>
                <w:sz w:val="16"/>
              </w:rPr>
              <w:t>No authentication; no account enumeration; blanks blocked</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TC-007 | Login</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TC-007</w:t>
            </w:r>
          </w:p>
        </w:tc>
      </w:tr>
      <w:tr>
        <w:tc>
          <w:tcPr>
            <w:tcW w:type="dxa" w:w="1800"/>
            <w:shd w:fill="E8EFF5"/>
          </w:tcPr>
          <w:p>
            <w:pPr>
              <w:spacing w:after="20"/>
            </w:pPr>
            <w:r>
              <w:rPr>
                <w:b/>
                <w:sz w:val="16"/>
              </w:rPr>
              <w:t>Module</w:t>
            </w:r>
          </w:p>
        </w:tc>
        <w:tc>
          <w:tcPr>
            <w:tcW w:type="dxa" w:w="7704"/>
          </w:tcPr>
          <w:p>
            <w:pPr>
              <w:spacing w:after="20"/>
            </w:pPr>
            <w:r>
              <w:rPr>
                <w:sz w:val="16"/>
              </w:rPr>
              <w:t>Login</w:t>
            </w:r>
          </w:p>
        </w:tc>
      </w:tr>
      <w:tr>
        <w:tc>
          <w:tcPr>
            <w:tcW w:type="dxa" w:w="1800"/>
            <w:shd w:fill="E8EFF5"/>
          </w:tcPr>
          <w:p>
            <w:pPr>
              <w:spacing w:after="20"/>
            </w:pPr>
            <w:r>
              <w:rPr>
                <w:b/>
                <w:sz w:val="16"/>
              </w:rPr>
              <w:t>Type</w:t>
            </w:r>
          </w:p>
        </w:tc>
        <w:tc>
          <w:tcPr>
            <w:tcW w:type="dxa" w:w="7704"/>
          </w:tcPr>
          <w:p>
            <w:pPr>
              <w:spacing w:after="20"/>
            </w:pPr>
            <w:r>
              <w:rPr>
                <w:sz w:val="16"/>
              </w:rPr>
              <w:t>Usability accessibility</w:t>
            </w:r>
          </w:p>
        </w:tc>
      </w:tr>
      <w:tr>
        <w:tc>
          <w:tcPr>
            <w:tcW w:type="dxa" w:w="1800"/>
            <w:shd w:fill="E8EFF5"/>
          </w:tcPr>
          <w:p>
            <w:pPr>
              <w:spacing w:after="20"/>
            </w:pPr>
            <w:r>
              <w:rPr>
                <w:b/>
                <w:sz w:val="16"/>
              </w:rPr>
              <w:t>Priority</w:t>
            </w:r>
          </w:p>
        </w:tc>
        <w:tc>
          <w:tcPr>
            <w:tcW w:type="dxa" w:w="7704"/>
          </w:tcPr>
          <w:p>
            <w:pPr>
              <w:spacing w:after="20"/>
            </w:pPr>
            <w:r>
              <w:rPr>
                <w:sz w:val="16"/>
              </w:rPr>
              <w:t>Medium</w:t>
            </w:r>
          </w:p>
        </w:tc>
      </w:tr>
      <w:tr>
        <w:tc>
          <w:tcPr>
            <w:tcW w:type="dxa" w:w="1800"/>
            <w:shd w:fill="E8EFF5"/>
          </w:tcPr>
          <w:p>
            <w:pPr>
              <w:spacing w:after="20"/>
            </w:pPr>
            <w:r>
              <w:rPr>
                <w:b/>
                <w:sz w:val="16"/>
              </w:rPr>
              <w:t>Preconditions</w:t>
            </w:r>
          </w:p>
        </w:tc>
        <w:tc>
          <w:tcPr>
            <w:tcW w:type="dxa" w:w="7704"/>
          </w:tcPr>
          <w:p>
            <w:pPr>
              <w:spacing w:after="20"/>
            </w:pPr>
            <w:r>
              <w:rPr>
                <w:sz w:val="16"/>
              </w:rPr>
              <w:t>Login available</w:t>
            </w:r>
          </w:p>
        </w:tc>
      </w:tr>
      <w:tr>
        <w:tc>
          <w:tcPr>
            <w:tcW w:type="dxa" w:w="1800"/>
            <w:shd w:fill="E8EFF5"/>
          </w:tcPr>
          <w:p>
            <w:pPr>
              <w:spacing w:after="20"/>
            </w:pPr>
            <w:r>
              <w:rPr>
                <w:b/>
                <w:sz w:val="16"/>
              </w:rPr>
              <w:t>Test data</w:t>
            </w:r>
          </w:p>
        </w:tc>
        <w:tc>
          <w:tcPr>
            <w:tcW w:type="dxa" w:w="7704"/>
          </w:tcPr>
          <w:p>
            <w:pPr>
              <w:spacing w:after="20"/>
            </w:pPr>
            <w:r>
              <w:rPr>
                <w:sz w:val="16"/>
              </w:rPr>
              <w:t>Keyboard only; 200% zoom</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Navigate controls by keyboard</w:t>
            </w:r>
          </w:p>
          <w:p>
            <w:pPr>
              <w:spacing w:after="20"/>
            </w:pPr>
            <w:r>
              <w:rPr>
                <w:sz w:val="16"/>
              </w:rPr>
              <w:t>2. Enter and submit</w:t>
            </w:r>
          </w:p>
          <w:p>
            <w:pPr>
              <w:spacing w:after="20"/>
            </w:pPr>
            <w:r>
              <w:rPr>
                <w:sz w:val="16"/>
              </w:rPr>
              <w:t>3. Inspect focus, labels, errors</w:t>
            </w:r>
          </w:p>
        </w:tc>
      </w:tr>
      <w:tr>
        <w:tc>
          <w:tcPr>
            <w:tcW w:type="dxa" w:w="1800"/>
            <w:shd w:fill="E8EFF5"/>
          </w:tcPr>
          <w:p>
            <w:pPr>
              <w:spacing w:after="20"/>
            </w:pPr>
            <w:r>
              <w:rPr>
                <w:b/>
                <w:sz w:val="16"/>
              </w:rPr>
              <w:t>Expected result</w:t>
            </w:r>
          </w:p>
        </w:tc>
        <w:tc>
          <w:tcPr>
            <w:tcW w:type="dxa" w:w="7704"/>
          </w:tcPr>
          <w:p>
            <w:pPr>
              <w:spacing w:after="20"/>
            </w:pPr>
            <w:r>
              <w:rPr>
                <w:sz w:val="16"/>
              </w:rPr>
              <w:t>Logical visible focus; labels clear; zoom preserves actions</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TC-008 | Dashboard</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TC-008</w:t>
            </w:r>
          </w:p>
        </w:tc>
      </w:tr>
      <w:tr>
        <w:tc>
          <w:tcPr>
            <w:tcW w:type="dxa" w:w="1800"/>
            <w:shd w:fill="E8EFF5"/>
          </w:tcPr>
          <w:p>
            <w:pPr>
              <w:spacing w:after="20"/>
            </w:pPr>
            <w:r>
              <w:rPr>
                <w:b/>
                <w:sz w:val="16"/>
              </w:rPr>
              <w:t>Module</w:t>
            </w:r>
          </w:p>
        </w:tc>
        <w:tc>
          <w:tcPr>
            <w:tcW w:type="dxa" w:w="7704"/>
          </w:tcPr>
          <w:p>
            <w:pPr>
              <w:spacing w:after="20"/>
            </w:pPr>
            <w:r>
              <w:rPr>
                <w:sz w:val="16"/>
              </w:rPr>
              <w:t>Dashboard</w:t>
            </w:r>
          </w:p>
        </w:tc>
      </w:tr>
      <w:tr>
        <w:tc>
          <w:tcPr>
            <w:tcW w:type="dxa" w:w="1800"/>
            <w:shd w:fill="E8EFF5"/>
          </w:tcPr>
          <w:p>
            <w:pPr>
              <w:spacing w:after="20"/>
            </w:pPr>
            <w:r>
              <w:rPr>
                <w:b/>
                <w:sz w:val="16"/>
              </w:rPr>
              <w:t>Type</w:t>
            </w:r>
          </w:p>
        </w:tc>
        <w:tc>
          <w:tcPr>
            <w:tcW w:type="dxa" w:w="7704"/>
          </w:tcPr>
          <w:p>
            <w:pPr>
              <w:spacing w:after="20"/>
            </w:pPr>
            <w:r>
              <w:rPr>
                <w:sz w:val="16"/>
              </w:rPr>
              <w:t>Functional usability</w:t>
            </w:r>
          </w:p>
        </w:tc>
      </w:tr>
      <w:tr>
        <w:tc>
          <w:tcPr>
            <w:tcW w:type="dxa" w:w="1800"/>
            <w:shd w:fill="E8EFF5"/>
          </w:tcPr>
          <w:p>
            <w:pPr>
              <w:spacing w:after="20"/>
            </w:pPr>
            <w:r>
              <w:rPr>
                <w:b/>
                <w:sz w:val="16"/>
              </w:rPr>
              <w:t>Priority</w:t>
            </w:r>
          </w:p>
        </w:tc>
        <w:tc>
          <w:tcPr>
            <w:tcW w:type="dxa" w:w="7704"/>
          </w:tcPr>
          <w:p>
            <w:pPr>
              <w:spacing w:after="20"/>
            </w:pPr>
            <w:r>
              <w:rPr>
                <w:sz w:val="16"/>
              </w:rPr>
              <w:t>Medium</w:t>
            </w:r>
          </w:p>
        </w:tc>
      </w:tr>
      <w:tr>
        <w:tc>
          <w:tcPr>
            <w:tcW w:type="dxa" w:w="1800"/>
            <w:shd w:fill="E8EFF5"/>
          </w:tcPr>
          <w:p>
            <w:pPr>
              <w:spacing w:after="20"/>
            </w:pPr>
            <w:r>
              <w:rPr>
                <w:b/>
                <w:sz w:val="16"/>
              </w:rPr>
              <w:t>Preconditions</w:t>
            </w:r>
          </w:p>
        </w:tc>
        <w:tc>
          <w:tcPr>
            <w:tcW w:type="dxa" w:w="7704"/>
          </w:tcPr>
          <w:p>
            <w:pPr>
              <w:spacing w:after="20"/>
            </w:pPr>
            <w:r>
              <w:rPr>
                <w:sz w:val="16"/>
              </w:rPr>
              <w:t>Student signed in</w:t>
            </w:r>
          </w:p>
        </w:tc>
      </w:tr>
      <w:tr>
        <w:tc>
          <w:tcPr>
            <w:tcW w:type="dxa" w:w="1800"/>
            <w:shd w:fill="E8EFF5"/>
          </w:tcPr>
          <w:p>
            <w:pPr>
              <w:spacing w:after="20"/>
            </w:pPr>
            <w:r>
              <w:rPr>
                <w:b/>
                <w:sz w:val="16"/>
              </w:rPr>
              <w:t>Test data</w:t>
            </w:r>
          </w:p>
        </w:tc>
        <w:tc>
          <w:tcPr>
            <w:tcW w:type="dxa" w:w="7704"/>
          </w:tcPr>
          <w:p>
            <w:pPr>
              <w:spacing w:after="20"/>
            </w:pPr>
            <w:r>
              <w:rPr>
                <w:sz w:val="16"/>
              </w:rPr>
              <w:t>Student A</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Load dashboard</w:t>
            </w:r>
          </w:p>
          <w:p>
            <w:pPr>
              <w:spacing w:after="20"/>
            </w:pPr>
            <w:r>
              <w:rPr>
                <w:sz w:val="16"/>
              </w:rPr>
              <w:t>2. Follow primary links and return</w:t>
            </w:r>
          </w:p>
          <w:p>
            <w:pPr>
              <w:spacing w:after="20"/>
            </w:pPr>
            <w:r>
              <w:rPr>
                <w:sz w:val="16"/>
              </w:rPr>
              <w:t>3. Use browser back/forward</w:t>
            </w:r>
          </w:p>
        </w:tc>
      </w:tr>
      <w:tr>
        <w:tc>
          <w:tcPr>
            <w:tcW w:type="dxa" w:w="1800"/>
            <w:shd w:fill="E8EFF5"/>
          </w:tcPr>
          <w:p>
            <w:pPr>
              <w:spacing w:after="20"/>
            </w:pPr>
            <w:r>
              <w:rPr>
                <w:b/>
                <w:sz w:val="16"/>
              </w:rPr>
              <w:t>Expected result</w:t>
            </w:r>
          </w:p>
        </w:tc>
        <w:tc>
          <w:tcPr>
            <w:tcW w:type="dxa" w:w="7704"/>
          </w:tcPr>
          <w:p>
            <w:pPr>
              <w:spacing w:after="20"/>
            </w:pPr>
            <w:r>
              <w:rPr>
                <w:sz w:val="16"/>
              </w:rPr>
              <w:t>Pages/links work; labels match destinations; session consistent</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TC-009 | Profile</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TC-009</w:t>
            </w:r>
          </w:p>
        </w:tc>
      </w:tr>
      <w:tr>
        <w:tc>
          <w:tcPr>
            <w:tcW w:type="dxa" w:w="1800"/>
            <w:shd w:fill="E8EFF5"/>
          </w:tcPr>
          <w:p>
            <w:pPr>
              <w:spacing w:after="20"/>
            </w:pPr>
            <w:r>
              <w:rPr>
                <w:b/>
                <w:sz w:val="16"/>
              </w:rPr>
              <w:t>Module</w:t>
            </w:r>
          </w:p>
        </w:tc>
        <w:tc>
          <w:tcPr>
            <w:tcW w:type="dxa" w:w="7704"/>
          </w:tcPr>
          <w:p>
            <w:pPr>
              <w:spacing w:after="20"/>
            </w:pPr>
            <w:r>
              <w:rPr>
                <w:sz w:val="16"/>
              </w:rPr>
              <w:t>Profile</w:t>
            </w:r>
          </w:p>
        </w:tc>
      </w:tr>
      <w:tr>
        <w:tc>
          <w:tcPr>
            <w:tcW w:type="dxa" w:w="1800"/>
            <w:shd w:fill="E8EFF5"/>
          </w:tcPr>
          <w:p>
            <w:pPr>
              <w:spacing w:after="20"/>
            </w:pPr>
            <w:r>
              <w:rPr>
                <w:b/>
                <w:sz w:val="16"/>
              </w:rPr>
              <w:t>Type</w:t>
            </w:r>
          </w:p>
        </w:tc>
        <w:tc>
          <w:tcPr>
            <w:tcW w:type="dxa" w:w="7704"/>
          </w:tcPr>
          <w:p>
            <w:pPr>
              <w:spacing w:after="20"/>
            </w:pPr>
            <w:r>
              <w:rPr>
                <w:sz w:val="16"/>
              </w:rPr>
              <w:t>Functional</w:t>
            </w:r>
          </w:p>
        </w:tc>
      </w:tr>
      <w:tr>
        <w:tc>
          <w:tcPr>
            <w:tcW w:type="dxa" w:w="1800"/>
            <w:shd w:fill="E8EFF5"/>
          </w:tcPr>
          <w:p>
            <w:pPr>
              <w:spacing w:after="20"/>
            </w:pPr>
            <w:r>
              <w:rPr>
                <w:b/>
                <w:sz w:val="16"/>
              </w:rPr>
              <w:t>Priority</w:t>
            </w:r>
          </w:p>
        </w:tc>
        <w:tc>
          <w:tcPr>
            <w:tcW w:type="dxa" w:w="7704"/>
          </w:tcPr>
          <w:p>
            <w:pPr>
              <w:spacing w:after="20"/>
            </w:pPr>
            <w:r>
              <w:rPr>
                <w:sz w:val="16"/>
              </w:rPr>
              <w:t>High</w:t>
            </w:r>
          </w:p>
        </w:tc>
      </w:tr>
      <w:tr>
        <w:tc>
          <w:tcPr>
            <w:tcW w:type="dxa" w:w="1800"/>
            <w:shd w:fill="E8EFF5"/>
          </w:tcPr>
          <w:p>
            <w:pPr>
              <w:spacing w:after="20"/>
            </w:pPr>
            <w:r>
              <w:rPr>
                <w:b/>
                <w:sz w:val="16"/>
              </w:rPr>
              <w:t>Preconditions</w:t>
            </w:r>
          </w:p>
        </w:tc>
        <w:tc>
          <w:tcPr>
            <w:tcW w:type="dxa" w:w="7704"/>
          </w:tcPr>
          <w:p>
            <w:pPr>
              <w:spacing w:after="20"/>
            </w:pPr>
            <w:r>
              <w:rPr>
                <w:sz w:val="16"/>
              </w:rPr>
              <w:t>Student A signed in</w:t>
            </w:r>
          </w:p>
        </w:tc>
      </w:tr>
      <w:tr>
        <w:tc>
          <w:tcPr>
            <w:tcW w:type="dxa" w:w="1800"/>
            <w:shd w:fill="E8EFF5"/>
          </w:tcPr>
          <w:p>
            <w:pPr>
              <w:spacing w:after="20"/>
            </w:pPr>
            <w:r>
              <w:rPr>
                <w:b/>
                <w:sz w:val="16"/>
              </w:rPr>
              <w:t>Test data</w:t>
            </w:r>
          </w:p>
        </w:tc>
        <w:tc>
          <w:tcPr>
            <w:tcW w:type="dxa" w:w="7704"/>
          </w:tcPr>
          <w:p>
            <w:pPr>
              <w:spacing w:after="20"/>
            </w:pPr>
            <w:r>
              <w:rPr>
                <w:sz w:val="16"/>
              </w:rPr>
              <w:t>Seeded profile</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Open profile</w:t>
            </w:r>
          </w:p>
          <w:p>
            <w:pPr>
              <w:spacing w:after="20"/>
            </w:pPr>
            <w:r>
              <w:rPr>
                <w:sz w:val="16"/>
              </w:rPr>
              <w:t>2. Compare permitted fields</w:t>
            </w:r>
          </w:p>
          <w:p>
            <w:pPr>
              <w:spacing w:after="20"/>
            </w:pPr>
            <w:r>
              <w:rPr>
                <w:sz w:val="16"/>
              </w:rPr>
              <w:t>3. Reload</w:t>
            </w:r>
          </w:p>
        </w:tc>
      </w:tr>
      <w:tr>
        <w:tc>
          <w:tcPr>
            <w:tcW w:type="dxa" w:w="1800"/>
            <w:shd w:fill="E8EFF5"/>
          </w:tcPr>
          <w:p>
            <w:pPr>
              <w:spacing w:after="20"/>
            </w:pPr>
            <w:r>
              <w:rPr>
                <w:b/>
                <w:sz w:val="16"/>
              </w:rPr>
              <w:t>Expected result</w:t>
            </w:r>
          </w:p>
        </w:tc>
        <w:tc>
          <w:tcPr>
            <w:tcW w:type="dxa" w:w="7704"/>
          </w:tcPr>
          <w:p>
            <w:pPr>
              <w:spacing w:after="20"/>
            </w:pPr>
            <w:r>
              <w:rPr>
                <w:sz w:val="16"/>
              </w:rPr>
              <w:t>Correct record and values persist</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TC-010 | Profile</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TC-010</w:t>
            </w:r>
          </w:p>
        </w:tc>
      </w:tr>
      <w:tr>
        <w:tc>
          <w:tcPr>
            <w:tcW w:type="dxa" w:w="1800"/>
            <w:shd w:fill="E8EFF5"/>
          </w:tcPr>
          <w:p>
            <w:pPr>
              <w:spacing w:after="20"/>
            </w:pPr>
            <w:r>
              <w:rPr>
                <w:b/>
                <w:sz w:val="16"/>
              </w:rPr>
              <w:t>Module</w:t>
            </w:r>
          </w:p>
        </w:tc>
        <w:tc>
          <w:tcPr>
            <w:tcW w:type="dxa" w:w="7704"/>
          </w:tcPr>
          <w:p>
            <w:pPr>
              <w:spacing w:after="20"/>
            </w:pPr>
            <w:r>
              <w:rPr>
                <w:sz w:val="16"/>
              </w:rPr>
              <w:t>Profile</w:t>
            </w:r>
          </w:p>
        </w:tc>
      </w:tr>
      <w:tr>
        <w:tc>
          <w:tcPr>
            <w:tcW w:type="dxa" w:w="1800"/>
            <w:shd w:fill="E8EFF5"/>
          </w:tcPr>
          <w:p>
            <w:pPr>
              <w:spacing w:after="20"/>
            </w:pPr>
            <w:r>
              <w:rPr>
                <w:b/>
                <w:sz w:val="16"/>
              </w:rPr>
              <w:t>Type</w:t>
            </w:r>
          </w:p>
        </w:tc>
        <w:tc>
          <w:tcPr>
            <w:tcW w:type="dxa" w:w="7704"/>
          </w:tcPr>
          <w:p>
            <w:pPr>
              <w:spacing w:after="20"/>
            </w:pPr>
            <w:r>
              <w:rPr>
                <w:sz w:val="16"/>
              </w:rPr>
              <w:t>Functional</w:t>
            </w:r>
          </w:p>
        </w:tc>
      </w:tr>
      <w:tr>
        <w:tc>
          <w:tcPr>
            <w:tcW w:type="dxa" w:w="1800"/>
            <w:shd w:fill="E8EFF5"/>
          </w:tcPr>
          <w:p>
            <w:pPr>
              <w:spacing w:after="20"/>
            </w:pPr>
            <w:r>
              <w:rPr>
                <w:b/>
                <w:sz w:val="16"/>
              </w:rPr>
              <w:t>Priority</w:t>
            </w:r>
          </w:p>
        </w:tc>
        <w:tc>
          <w:tcPr>
            <w:tcW w:type="dxa" w:w="7704"/>
          </w:tcPr>
          <w:p>
            <w:pPr>
              <w:spacing w:after="20"/>
            </w:pPr>
            <w:r>
              <w:rPr>
                <w:sz w:val="16"/>
              </w:rPr>
              <w:t>High</w:t>
            </w:r>
          </w:p>
        </w:tc>
      </w:tr>
      <w:tr>
        <w:tc>
          <w:tcPr>
            <w:tcW w:type="dxa" w:w="1800"/>
            <w:shd w:fill="E8EFF5"/>
          </w:tcPr>
          <w:p>
            <w:pPr>
              <w:spacing w:after="20"/>
            </w:pPr>
            <w:r>
              <w:rPr>
                <w:b/>
                <w:sz w:val="16"/>
              </w:rPr>
              <w:t>Preconditions</w:t>
            </w:r>
          </w:p>
        </w:tc>
        <w:tc>
          <w:tcPr>
            <w:tcW w:type="dxa" w:w="7704"/>
          </w:tcPr>
          <w:p>
            <w:pPr>
              <w:spacing w:after="20"/>
            </w:pPr>
            <w:r>
              <w:rPr>
                <w:sz w:val="16"/>
              </w:rPr>
              <w:t>Student A signed in</w:t>
            </w:r>
          </w:p>
        </w:tc>
      </w:tr>
      <w:tr>
        <w:tc>
          <w:tcPr>
            <w:tcW w:type="dxa" w:w="1800"/>
            <w:shd w:fill="E8EFF5"/>
          </w:tcPr>
          <w:p>
            <w:pPr>
              <w:spacing w:after="20"/>
            </w:pPr>
            <w:r>
              <w:rPr>
                <w:b/>
                <w:sz w:val="16"/>
              </w:rPr>
              <w:t>Test data</w:t>
            </w:r>
          </w:p>
        </w:tc>
        <w:tc>
          <w:tcPr>
            <w:tcW w:type="dxa" w:w="7704"/>
          </w:tcPr>
          <w:p>
            <w:pPr>
              <w:spacing w:after="20"/>
            </w:pPr>
            <w:r>
              <w:rPr>
                <w:sz w:val="16"/>
              </w:rPr>
              <w:t>Valid contact update</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Edit allowed field</w:t>
            </w:r>
          </w:p>
          <w:p>
            <w:pPr>
              <w:spacing w:after="20"/>
            </w:pPr>
            <w:r>
              <w:rPr>
                <w:sz w:val="16"/>
              </w:rPr>
              <w:t>2. Save</w:t>
            </w:r>
          </w:p>
          <w:p>
            <w:pPr>
              <w:spacing w:after="20"/>
            </w:pPr>
            <w:r>
              <w:rPr>
                <w:sz w:val="16"/>
              </w:rPr>
              <w:t>3. Reload and verify</w:t>
            </w:r>
          </w:p>
        </w:tc>
      </w:tr>
      <w:tr>
        <w:tc>
          <w:tcPr>
            <w:tcW w:type="dxa" w:w="1800"/>
            <w:shd w:fill="E8EFF5"/>
          </w:tcPr>
          <w:p>
            <w:pPr>
              <w:spacing w:after="20"/>
            </w:pPr>
            <w:r>
              <w:rPr>
                <w:b/>
                <w:sz w:val="16"/>
              </w:rPr>
              <w:t>Expected result</w:t>
            </w:r>
          </w:p>
        </w:tc>
        <w:tc>
          <w:tcPr>
            <w:tcW w:type="dxa" w:w="7704"/>
          </w:tcPr>
          <w:p>
            <w:pPr>
              <w:spacing w:after="20"/>
            </w:pPr>
            <w:r>
              <w:rPr>
                <w:sz w:val="16"/>
              </w:rPr>
              <w:t>Change persists once; other protected fields unchanged</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TC-011 | Profile authorization</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TC-011</w:t>
            </w:r>
          </w:p>
        </w:tc>
      </w:tr>
      <w:tr>
        <w:tc>
          <w:tcPr>
            <w:tcW w:type="dxa" w:w="1800"/>
            <w:shd w:fill="E8EFF5"/>
          </w:tcPr>
          <w:p>
            <w:pPr>
              <w:spacing w:after="20"/>
            </w:pPr>
            <w:r>
              <w:rPr>
                <w:b/>
                <w:sz w:val="16"/>
              </w:rPr>
              <w:t>Module</w:t>
            </w:r>
          </w:p>
        </w:tc>
        <w:tc>
          <w:tcPr>
            <w:tcW w:type="dxa" w:w="7704"/>
          </w:tcPr>
          <w:p>
            <w:pPr>
              <w:spacing w:after="20"/>
            </w:pPr>
            <w:r>
              <w:rPr>
                <w:sz w:val="16"/>
              </w:rPr>
              <w:t>Profile authorization</w:t>
            </w:r>
          </w:p>
        </w:tc>
      </w:tr>
      <w:tr>
        <w:tc>
          <w:tcPr>
            <w:tcW w:type="dxa" w:w="1800"/>
            <w:shd w:fill="E8EFF5"/>
          </w:tcPr>
          <w:p>
            <w:pPr>
              <w:spacing w:after="20"/>
            </w:pPr>
            <w:r>
              <w:rPr>
                <w:b/>
                <w:sz w:val="16"/>
              </w:rPr>
              <w:t>Type</w:t>
            </w:r>
          </w:p>
        </w:tc>
        <w:tc>
          <w:tcPr>
            <w:tcW w:type="dxa" w:w="7704"/>
          </w:tcPr>
          <w:p>
            <w:pPr>
              <w:spacing w:after="20"/>
            </w:pPr>
            <w:r>
              <w:rPr>
                <w:sz w:val="16"/>
              </w:rPr>
              <w:t>Security</w:t>
            </w:r>
          </w:p>
        </w:tc>
      </w:tr>
      <w:tr>
        <w:tc>
          <w:tcPr>
            <w:tcW w:type="dxa" w:w="1800"/>
            <w:shd w:fill="E8EFF5"/>
          </w:tcPr>
          <w:p>
            <w:pPr>
              <w:spacing w:after="20"/>
            </w:pPr>
            <w:r>
              <w:rPr>
                <w:b/>
                <w:sz w:val="16"/>
              </w:rPr>
              <w:t>Priority</w:t>
            </w:r>
          </w:p>
        </w:tc>
        <w:tc>
          <w:tcPr>
            <w:tcW w:type="dxa" w:w="7704"/>
          </w:tcPr>
          <w:p>
            <w:pPr>
              <w:spacing w:after="20"/>
            </w:pPr>
            <w:r>
              <w:rPr>
                <w:sz w:val="16"/>
              </w:rPr>
              <w:t>Critical</w:t>
            </w:r>
          </w:p>
        </w:tc>
      </w:tr>
      <w:tr>
        <w:tc>
          <w:tcPr>
            <w:tcW w:type="dxa" w:w="1800"/>
            <w:shd w:fill="E8EFF5"/>
          </w:tcPr>
          <w:p>
            <w:pPr>
              <w:spacing w:after="20"/>
            </w:pPr>
            <w:r>
              <w:rPr>
                <w:b/>
                <w:sz w:val="16"/>
              </w:rPr>
              <w:t>Preconditions</w:t>
            </w:r>
          </w:p>
        </w:tc>
        <w:tc>
          <w:tcPr>
            <w:tcW w:type="dxa" w:w="7704"/>
          </w:tcPr>
          <w:p>
            <w:pPr>
              <w:spacing w:after="20"/>
            </w:pPr>
            <w:r>
              <w:rPr>
                <w:sz w:val="16"/>
              </w:rPr>
              <w:t>A and B exist; A signed in</w:t>
            </w:r>
          </w:p>
        </w:tc>
      </w:tr>
      <w:tr>
        <w:tc>
          <w:tcPr>
            <w:tcW w:type="dxa" w:w="1800"/>
            <w:shd w:fill="E8EFF5"/>
          </w:tcPr>
          <w:p>
            <w:pPr>
              <w:spacing w:after="20"/>
            </w:pPr>
            <w:r>
              <w:rPr>
                <w:b/>
                <w:sz w:val="16"/>
              </w:rPr>
              <w:t>Test data</w:t>
            </w:r>
          </w:p>
        </w:tc>
        <w:tc>
          <w:tcPr>
            <w:tcW w:type="dxa" w:w="7704"/>
          </w:tcPr>
          <w:p>
            <w:pPr>
              <w:spacing w:after="20"/>
            </w:pPr>
            <w:r>
              <w:rPr>
                <w:sz w:val="16"/>
              </w:rPr>
              <w:t>B identifier; protected field</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Try B profile URL/ID</w:t>
            </w:r>
          </w:p>
          <w:p>
            <w:pPr>
              <w:spacing w:after="20"/>
            </w:pPr>
            <w:r>
              <w:rPr>
                <w:sz w:val="16"/>
              </w:rPr>
              <w:t>2. Attempt protected change</w:t>
            </w:r>
          </w:p>
          <w:p>
            <w:pPr>
              <w:spacing w:after="20"/>
            </w:pPr>
            <w:r>
              <w:rPr>
                <w:sz w:val="16"/>
              </w:rPr>
              <w:t>3. Check both records</w:t>
            </w:r>
          </w:p>
        </w:tc>
      </w:tr>
      <w:tr>
        <w:tc>
          <w:tcPr>
            <w:tcW w:type="dxa" w:w="1800"/>
            <w:shd w:fill="E8EFF5"/>
          </w:tcPr>
          <w:p>
            <w:pPr>
              <w:spacing w:after="20"/>
            </w:pPr>
            <w:r>
              <w:rPr>
                <w:b/>
                <w:sz w:val="16"/>
              </w:rPr>
              <w:t>Expected result</w:t>
            </w:r>
          </w:p>
        </w:tc>
        <w:tc>
          <w:tcPr>
            <w:tcW w:type="dxa" w:w="7704"/>
          </w:tcPr>
          <w:p>
            <w:pPr>
              <w:spacing w:after="20"/>
            </w:pPr>
            <w:r>
              <w:rPr>
                <w:sz w:val="16"/>
              </w:rPr>
              <w:t>A cannot read/change B or protected data; safe denial; no changes</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TC-012 | Search</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TC-012</w:t>
            </w:r>
          </w:p>
        </w:tc>
      </w:tr>
      <w:tr>
        <w:tc>
          <w:tcPr>
            <w:tcW w:type="dxa" w:w="1800"/>
            <w:shd w:fill="E8EFF5"/>
          </w:tcPr>
          <w:p>
            <w:pPr>
              <w:spacing w:after="20"/>
            </w:pPr>
            <w:r>
              <w:rPr>
                <w:b/>
                <w:sz w:val="16"/>
              </w:rPr>
              <w:t>Module</w:t>
            </w:r>
          </w:p>
        </w:tc>
        <w:tc>
          <w:tcPr>
            <w:tcW w:type="dxa" w:w="7704"/>
          </w:tcPr>
          <w:p>
            <w:pPr>
              <w:spacing w:after="20"/>
            </w:pPr>
            <w:r>
              <w:rPr>
                <w:sz w:val="16"/>
              </w:rPr>
              <w:t>Search</w:t>
            </w:r>
          </w:p>
        </w:tc>
      </w:tr>
      <w:tr>
        <w:tc>
          <w:tcPr>
            <w:tcW w:type="dxa" w:w="1800"/>
            <w:shd w:fill="E8EFF5"/>
          </w:tcPr>
          <w:p>
            <w:pPr>
              <w:spacing w:after="20"/>
            </w:pPr>
            <w:r>
              <w:rPr>
                <w:b/>
                <w:sz w:val="16"/>
              </w:rPr>
              <w:t>Type</w:t>
            </w:r>
          </w:p>
        </w:tc>
        <w:tc>
          <w:tcPr>
            <w:tcW w:type="dxa" w:w="7704"/>
          </w:tcPr>
          <w:p>
            <w:pPr>
              <w:spacing w:after="20"/>
            </w:pPr>
            <w:r>
              <w:rPr>
                <w:sz w:val="16"/>
              </w:rPr>
              <w:t>Functional</w:t>
            </w:r>
          </w:p>
        </w:tc>
      </w:tr>
      <w:tr>
        <w:tc>
          <w:tcPr>
            <w:tcW w:type="dxa" w:w="1800"/>
            <w:shd w:fill="E8EFF5"/>
          </w:tcPr>
          <w:p>
            <w:pPr>
              <w:spacing w:after="20"/>
            </w:pPr>
            <w:r>
              <w:rPr>
                <w:b/>
                <w:sz w:val="16"/>
              </w:rPr>
              <w:t>Priority</w:t>
            </w:r>
          </w:p>
        </w:tc>
        <w:tc>
          <w:tcPr>
            <w:tcW w:type="dxa" w:w="7704"/>
          </w:tcPr>
          <w:p>
            <w:pPr>
              <w:spacing w:after="20"/>
            </w:pPr>
            <w:r>
              <w:rPr>
                <w:sz w:val="16"/>
              </w:rPr>
              <w:t>High</w:t>
            </w:r>
          </w:p>
        </w:tc>
      </w:tr>
      <w:tr>
        <w:tc>
          <w:tcPr>
            <w:tcW w:type="dxa" w:w="1800"/>
            <w:shd w:fill="E8EFF5"/>
          </w:tcPr>
          <w:p>
            <w:pPr>
              <w:spacing w:after="20"/>
            </w:pPr>
            <w:r>
              <w:rPr>
                <w:b/>
                <w:sz w:val="16"/>
              </w:rPr>
              <w:t>Preconditions</w:t>
            </w:r>
          </w:p>
        </w:tc>
        <w:tc>
          <w:tcPr>
            <w:tcW w:type="dxa" w:w="7704"/>
          </w:tcPr>
          <w:p>
            <w:pPr>
              <w:spacing w:after="20"/>
            </w:pPr>
            <w:r>
              <w:rPr>
                <w:sz w:val="16"/>
              </w:rPr>
              <w:t>Admin signed in; records seeded</w:t>
            </w:r>
          </w:p>
        </w:tc>
      </w:tr>
      <w:tr>
        <w:tc>
          <w:tcPr>
            <w:tcW w:type="dxa" w:w="1800"/>
            <w:shd w:fill="E8EFF5"/>
          </w:tcPr>
          <w:p>
            <w:pPr>
              <w:spacing w:after="20"/>
            </w:pPr>
            <w:r>
              <w:rPr>
                <w:b/>
                <w:sz w:val="16"/>
              </w:rPr>
              <w:t>Test data</w:t>
            </w:r>
          </w:p>
        </w:tc>
        <w:tc>
          <w:tcPr>
            <w:tcW w:type="dxa" w:w="7704"/>
          </w:tcPr>
          <w:p>
            <w:pPr>
              <w:spacing w:after="20"/>
            </w:pPr>
            <w:r>
              <w:rPr>
                <w:sz w:val="16"/>
              </w:rPr>
              <w:t>S-1001; known name fragment</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Search exact ID</w:t>
            </w:r>
          </w:p>
          <w:p>
            <w:pPr>
              <w:spacing w:after="20"/>
            </w:pPr>
            <w:r>
              <w:rPr>
                <w:sz w:val="16"/>
              </w:rPr>
              <w:t>2. Search name fragment</w:t>
            </w:r>
          </w:p>
          <w:p>
            <w:pPr>
              <w:spacing w:after="20"/>
            </w:pPr>
            <w:r>
              <w:rPr>
                <w:sz w:val="16"/>
              </w:rPr>
              <w:t>3. Open result</w:t>
            </w:r>
          </w:p>
        </w:tc>
      </w:tr>
      <w:tr>
        <w:tc>
          <w:tcPr>
            <w:tcW w:type="dxa" w:w="1800"/>
            <w:shd w:fill="E8EFF5"/>
          </w:tcPr>
          <w:p>
            <w:pPr>
              <w:spacing w:after="20"/>
            </w:pPr>
            <w:r>
              <w:rPr>
                <w:b/>
                <w:sz w:val="16"/>
              </w:rPr>
              <w:t>Expected result</w:t>
            </w:r>
          </w:p>
        </w:tc>
        <w:tc>
          <w:tcPr>
            <w:tcW w:type="dxa" w:w="7704"/>
          </w:tcPr>
          <w:p>
            <w:pPr>
              <w:spacing w:after="20"/>
            </w:pPr>
            <w:r>
              <w:rPr>
                <w:sz w:val="16"/>
              </w:rPr>
              <w:t>Only correct matches; corresponding record opens</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TC-013 | Search</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TC-013</w:t>
            </w:r>
          </w:p>
        </w:tc>
      </w:tr>
      <w:tr>
        <w:tc>
          <w:tcPr>
            <w:tcW w:type="dxa" w:w="1800"/>
            <w:shd w:fill="E8EFF5"/>
          </w:tcPr>
          <w:p>
            <w:pPr>
              <w:spacing w:after="20"/>
            </w:pPr>
            <w:r>
              <w:rPr>
                <w:b/>
                <w:sz w:val="16"/>
              </w:rPr>
              <w:t>Module</w:t>
            </w:r>
          </w:p>
        </w:tc>
        <w:tc>
          <w:tcPr>
            <w:tcW w:type="dxa" w:w="7704"/>
          </w:tcPr>
          <w:p>
            <w:pPr>
              <w:spacing w:after="20"/>
            </w:pPr>
            <w:r>
              <w:rPr>
                <w:sz w:val="16"/>
              </w:rPr>
              <w:t>Search</w:t>
            </w:r>
          </w:p>
        </w:tc>
      </w:tr>
      <w:tr>
        <w:tc>
          <w:tcPr>
            <w:tcW w:type="dxa" w:w="1800"/>
            <w:shd w:fill="E8EFF5"/>
          </w:tcPr>
          <w:p>
            <w:pPr>
              <w:spacing w:after="20"/>
            </w:pPr>
            <w:r>
              <w:rPr>
                <w:b/>
                <w:sz w:val="16"/>
              </w:rPr>
              <w:t>Type</w:t>
            </w:r>
          </w:p>
        </w:tc>
        <w:tc>
          <w:tcPr>
            <w:tcW w:type="dxa" w:w="7704"/>
          </w:tcPr>
          <w:p>
            <w:pPr>
              <w:spacing w:after="20"/>
            </w:pPr>
            <w:r>
              <w:rPr>
                <w:sz w:val="16"/>
              </w:rPr>
              <w:t>Functional usability</w:t>
            </w:r>
          </w:p>
        </w:tc>
      </w:tr>
      <w:tr>
        <w:tc>
          <w:tcPr>
            <w:tcW w:type="dxa" w:w="1800"/>
            <w:shd w:fill="E8EFF5"/>
          </w:tcPr>
          <w:p>
            <w:pPr>
              <w:spacing w:after="20"/>
            </w:pPr>
            <w:r>
              <w:rPr>
                <w:b/>
                <w:sz w:val="16"/>
              </w:rPr>
              <w:t>Priority</w:t>
            </w:r>
          </w:p>
        </w:tc>
        <w:tc>
          <w:tcPr>
            <w:tcW w:type="dxa" w:w="7704"/>
          </w:tcPr>
          <w:p>
            <w:pPr>
              <w:spacing w:after="20"/>
            </w:pPr>
            <w:r>
              <w:rPr>
                <w:sz w:val="16"/>
              </w:rPr>
              <w:t>Medium</w:t>
            </w:r>
          </w:p>
        </w:tc>
      </w:tr>
      <w:tr>
        <w:tc>
          <w:tcPr>
            <w:tcW w:type="dxa" w:w="1800"/>
            <w:shd w:fill="E8EFF5"/>
          </w:tcPr>
          <w:p>
            <w:pPr>
              <w:spacing w:after="20"/>
            </w:pPr>
            <w:r>
              <w:rPr>
                <w:b/>
                <w:sz w:val="16"/>
              </w:rPr>
              <w:t>Preconditions</w:t>
            </w:r>
          </w:p>
        </w:tc>
        <w:tc>
          <w:tcPr>
            <w:tcW w:type="dxa" w:w="7704"/>
          </w:tcPr>
          <w:p>
            <w:pPr>
              <w:spacing w:after="20"/>
            </w:pPr>
            <w:r>
              <w:rPr>
                <w:sz w:val="16"/>
              </w:rPr>
              <w:t>Admin signed in</w:t>
            </w:r>
          </w:p>
        </w:tc>
      </w:tr>
      <w:tr>
        <w:tc>
          <w:tcPr>
            <w:tcW w:type="dxa" w:w="1800"/>
            <w:shd w:fill="E8EFF5"/>
          </w:tcPr>
          <w:p>
            <w:pPr>
              <w:spacing w:after="20"/>
            </w:pPr>
            <w:r>
              <w:rPr>
                <w:b/>
                <w:sz w:val="16"/>
              </w:rPr>
              <w:t>Test data</w:t>
            </w:r>
          </w:p>
        </w:tc>
        <w:tc>
          <w:tcPr>
            <w:tcW w:type="dxa" w:w="7704"/>
          </w:tcPr>
          <w:p>
            <w:pPr>
              <w:spacing w:after="20"/>
            </w:pPr>
            <w:r>
              <w:rPr>
                <w:sz w:val="16"/>
              </w:rPr>
              <w:t>No-match; blank; special characters</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Search nonexistent value</w:t>
            </w:r>
          </w:p>
          <w:p>
            <w:pPr>
              <w:spacing w:after="20"/>
            </w:pPr>
            <w:r>
              <w:rPr>
                <w:sz w:val="16"/>
              </w:rPr>
              <w:t>2. Submit blank</w:t>
            </w:r>
          </w:p>
          <w:p>
            <w:pPr>
              <w:spacing w:after="20"/>
            </w:pPr>
            <w:r>
              <w:rPr>
                <w:sz w:val="16"/>
              </w:rPr>
              <w:t>3. Search harmless special characters</w:t>
            </w:r>
          </w:p>
        </w:tc>
      </w:tr>
      <w:tr>
        <w:tc>
          <w:tcPr>
            <w:tcW w:type="dxa" w:w="1800"/>
            <w:shd w:fill="E8EFF5"/>
          </w:tcPr>
          <w:p>
            <w:pPr>
              <w:spacing w:after="20"/>
            </w:pPr>
            <w:r>
              <w:rPr>
                <w:b/>
                <w:sz w:val="16"/>
              </w:rPr>
              <w:t>Expected result</w:t>
            </w:r>
          </w:p>
        </w:tc>
        <w:tc>
          <w:tcPr>
            <w:tcW w:type="dxa" w:w="7704"/>
          </w:tcPr>
          <w:p>
            <w:pPr>
              <w:spacing w:after="20"/>
            </w:pPr>
            <w:r>
              <w:rPr>
                <w:sz w:val="16"/>
              </w:rPr>
              <w:t>Clear no-result state; sensible blank behavior; no breakage</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TC-014 | Admin create</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TC-014</w:t>
            </w:r>
          </w:p>
        </w:tc>
      </w:tr>
      <w:tr>
        <w:tc>
          <w:tcPr>
            <w:tcW w:type="dxa" w:w="1800"/>
            <w:shd w:fill="E8EFF5"/>
          </w:tcPr>
          <w:p>
            <w:pPr>
              <w:spacing w:after="20"/>
            </w:pPr>
            <w:r>
              <w:rPr>
                <w:b/>
                <w:sz w:val="16"/>
              </w:rPr>
              <w:t>Module</w:t>
            </w:r>
          </w:p>
        </w:tc>
        <w:tc>
          <w:tcPr>
            <w:tcW w:type="dxa" w:w="7704"/>
          </w:tcPr>
          <w:p>
            <w:pPr>
              <w:spacing w:after="20"/>
            </w:pPr>
            <w:r>
              <w:rPr>
                <w:sz w:val="16"/>
              </w:rPr>
              <w:t>Admin create</w:t>
            </w:r>
          </w:p>
        </w:tc>
      </w:tr>
      <w:tr>
        <w:tc>
          <w:tcPr>
            <w:tcW w:type="dxa" w:w="1800"/>
            <w:shd w:fill="E8EFF5"/>
          </w:tcPr>
          <w:p>
            <w:pPr>
              <w:spacing w:after="20"/>
            </w:pPr>
            <w:r>
              <w:rPr>
                <w:b/>
                <w:sz w:val="16"/>
              </w:rPr>
              <w:t>Type</w:t>
            </w:r>
          </w:p>
        </w:tc>
        <w:tc>
          <w:tcPr>
            <w:tcW w:type="dxa" w:w="7704"/>
          </w:tcPr>
          <w:p>
            <w:pPr>
              <w:spacing w:after="20"/>
            </w:pPr>
            <w:r>
              <w:rPr>
                <w:sz w:val="16"/>
              </w:rPr>
              <w:t>Functional</w:t>
            </w:r>
          </w:p>
        </w:tc>
      </w:tr>
      <w:tr>
        <w:tc>
          <w:tcPr>
            <w:tcW w:type="dxa" w:w="1800"/>
            <w:shd w:fill="E8EFF5"/>
          </w:tcPr>
          <w:p>
            <w:pPr>
              <w:spacing w:after="20"/>
            </w:pPr>
            <w:r>
              <w:rPr>
                <w:b/>
                <w:sz w:val="16"/>
              </w:rPr>
              <w:t>Priority</w:t>
            </w:r>
          </w:p>
        </w:tc>
        <w:tc>
          <w:tcPr>
            <w:tcW w:type="dxa" w:w="7704"/>
          </w:tcPr>
          <w:p>
            <w:pPr>
              <w:spacing w:after="20"/>
            </w:pPr>
            <w:r>
              <w:rPr>
                <w:sz w:val="16"/>
              </w:rPr>
              <w:t>High</w:t>
            </w:r>
          </w:p>
        </w:tc>
      </w:tr>
      <w:tr>
        <w:tc>
          <w:tcPr>
            <w:tcW w:type="dxa" w:w="1800"/>
            <w:shd w:fill="E8EFF5"/>
          </w:tcPr>
          <w:p>
            <w:pPr>
              <w:spacing w:after="20"/>
            </w:pPr>
            <w:r>
              <w:rPr>
                <w:b/>
                <w:sz w:val="16"/>
              </w:rPr>
              <w:t>Preconditions</w:t>
            </w:r>
          </w:p>
        </w:tc>
        <w:tc>
          <w:tcPr>
            <w:tcW w:type="dxa" w:w="7704"/>
          </w:tcPr>
          <w:p>
            <w:pPr>
              <w:spacing w:after="20"/>
            </w:pPr>
            <w:r>
              <w:rPr>
                <w:sz w:val="16"/>
              </w:rPr>
              <w:t>Admin signed in</w:t>
            </w:r>
          </w:p>
        </w:tc>
      </w:tr>
      <w:tr>
        <w:tc>
          <w:tcPr>
            <w:tcW w:type="dxa" w:w="1800"/>
            <w:shd w:fill="E8EFF5"/>
          </w:tcPr>
          <w:p>
            <w:pPr>
              <w:spacing w:after="20"/>
            </w:pPr>
            <w:r>
              <w:rPr>
                <w:b/>
                <w:sz w:val="16"/>
              </w:rPr>
              <w:t>Test data</w:t>
            </w:r>
          </w:p>
        </w:tc>
        <w:tc>
          <w:tcPr>
            <w:tcW w:type="dxa" w:w="7704"/>
          </w:tcPr>
          <w:p>
            <w:pPr>
              <w:spacing w:after="20"/>
            </w:pPr>
            <w:r>
              <w:rPr>
                <w:sz w:val="16"/>
              </w:rPr>
              <w:t>Unique valid student</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Open create form</w:t>
            </w:r>
          </w:p>
          <w:p>
            <w:pPr>
              <w:spacing w:after="20"/>
            </w:pPr>
            <w:r>
              <w:rPr>
                <w:sz w:val="16"/>
              </w:rPr>
              <w:t>2. Enter valid data</w:t>
            </w:r>
          </w:p>
          <w:p>
            <w:pPr>
              <w:spacing w:after="20"/>
            </w:pPr>
            <w:r>
              <w:rPr>
                <w:sz w:val="16"/>
              </w:rPr>
              <w:t>3. Save</w:t>
            </w:r>
          </w:p>
          <w:p>
            <w:pPr>
              <w:spacing w:after="20"/>
            </w:pPr>
            <w:r>
              <w:rPr>
                <w:sz w:val="16"/>
              </w:rPr>
              <w:t>4. Search/open record</w:t>
            </w:r>
          </w:p>
        </w:tc>
      </w:tr>
      <w:tr>
        <w:tc>
          <w:tcPr>
            <w:tcW w:type="dxa" w:w="1800"/>
            <w:shd w:fill="E8EFF5"/>
          </w:tcPr>
          <w:p>
            <w:pPr>
              <w:spacing w:after="20"/>
            </w:pPr>
            <w:r>
              <w:rPr>
                <w:b/>
                <w:sz w:val="16"/>
              </w:rPr>
              <w:t>Expected result</w:t>
            </w:r>
          </w:p>
        </w:tc>
        <w:tc>
          <w:tcPr>
            <w:tcW w:type="dxa" w:w="7704"/>
          </w:tcPr>
          <w:p>
            <w:pPr>
              <w:spacing w:after="20"/>
            </w:pPr>
            <w:r>
              <w:rPr>
                <w:sz w:val="16"/>
              </w:rPr>
              <w:t>One record created; values match; clear confirmation</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TC-015 | Admin update</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TC-015</w:t>
            </w:r>
          </w:p>
        </w:tc>
      </w:tr>
      <w:tr>
        <w:tc>
          <w:tcPr>
            <w:tcW w:type="dxa" w:w="1800"/>
            <w:shd w:fill="E8EFF5"/>
          </w:tcPr>
          <w:p>
            <w:pPr>
              <w:spacing w:after="20"/>
            </w:pPr>
            <w:r>
              <w:rPr>
                <w:b/>
                <w:sz w:val="16"/>
              </w:rPr>
              <w:t>Module</w:t>
            </w:r>
          </w:p>
        </w:tc>
        <w:tc>
          <w:tcPr>
            <w:tcW w:type="dxa" w:w="7704"/>
          </w:tcPr>
          <w:p>
            <w:pPr>
              <w:spacing w:after="20"/>
            </w:pPr>
            <w:r>
              <w:rPr>
                <w:sz w:val="16"/>
              </w:rPr>
              <w:t>Admin update</w:t>
            </w:r>
          </w:p>
        </w:tc>
      </w:tr>
      <w:tr>
        <w:tc>
          <w:tcPr>
            <w:tcW w:type="dxa" w:w="1800"/>
            <w:shd w:fill="E8EFF5"/>
          </w:tcPr>
          <w:p>
            <w:pPr>
              <w:spacing w:after="20"/>
            </w:pPr>
            <w:r>
              <w:rPr>
                <w:b/>
                <w:sz w:val="16"/>
              </w:rPr>
              <w:t>Type</w:t>
            </w:r>
          </w:p>
        </w:tc>
        <w:tc>
          <w:tcPr>
            <w:tcW w:type="dxa" w:w="7704"/>
          </w:tcPr>
          <w:p>
            <w:pPr>
              <w:spacing w:after="20"/>
            </w:pPr>
            <w:r>
              <w:rPr>
                <w:sz w:val="16"/>
              </w:rPr>
              <w:t>Functional</w:t>
            </w:r>
          </w:p>
        </w:tc>
      </w:tr>
      <w:tr>
        <w:tc>
          <w:tcPr>
            <w:tcW w:type="dxa" w:w="1800"/>
            <w:shd w:fill="E8EFF5"/>
          </w:tcPr>
          <w:p>
            <w:pPr>
              <w:spacing w:after="20"/>
            </w:pPr>
            <w:r>
              <w:rPr>
                <w:b/>
                <w:sz w:val="16"/>
              </w:rPr>
              <w:t>Priority</w:t>
            </w:r>
          </w:p>
        </w:tc>
        <w:tc>
          <w:tcPr>
            <w:tcW w:type="dxa" w:w="7704"/>
          </w:tcPr>
          <w:p>
            <w:pPr>
              <w:spacing w:after="20"/>
            </w:pPr>
            <w:r>
              <w:rPr>
                <w:sz w:val="16"/>
              </w:rPr>
              <w:t>High</w:t>
            </w:r>
          </w:p>
        </w:tc>
      </w:tr>
      <w:tr>
        <w:tc>
          <w:tcPr>
            <w:tcW w:type="dxa" w:w="1800"/>
            <w:shd w:fill="E8EFF5"/>
          </w:tcPr>
          <w:p>
            <w:pPr>
              <w:spacing w:after="20"/>
            </w:pPr>
            <w:r>
              <w:rPr>
                <w:b/>
                <w:sz w:val="16"/>
              </w:rPr>
              <w:t>Preconditions</w:t>
            </w:r>
          </w:p>
        </w:tc>
        <w:tc>
          <w:tcPr>
            <w:tcW w:type="dxa" w:w="7704"/>
          </w:tcPr>
          <w:p>
            <w:pPr>
              <w:spacing w:after="20"/>
            </w:pPr>
            <w:r>
              <w:rPr>
                <w:sz w:val="16"/>
              </w:rPr>
              <w:t>S-1001 exists; admin signed in</w:t>
            </w:r>
          </w:p>
        </w:tc>
      </w:tr>
      <w:tr>
        <w:tc>
          <w:tcPr>
            <w:tcW w:type="dxa" w:w="1800"/>
            <w:shd w:fill="E8EFF5"/>
          </w:tcPr>
          <w:p>
            <w:pPr>
              <w:spacing w:after="20"/>
            </w:pPr>
            <w:r>
              <w:rPr>
                <w:b/>
                <w:sz w:val="16"/>
              </w:rPr>
              <w:t>Test data</w:t>
            </w:r>
          </w:p>
        </w:tc>
        <w:tc>
          <w:tcPr>
            <w:tcW w:type="dxa" w:w="7704"/>
          </w:tcPr>
          <w:p>
            <w:pPr>
              <w:spacing w:after="20"/>
            </w:pPr>
            <w:r>
              <w:rPr>
                <w:sz w:val="16"/>
              </w:rPr>
              <w:t>Valid permitted field update</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Open record</w:t>
            </w:r>
          </w:p>
          <w:p>
            <w:pPr>
              <w:spacing w:after="20"/>
            </w:pPr>
            <w:r>
              <w:rPr>
                <w:sz w:val="16"/>
              </w:rPr>
              <w:t>2. Edit one field</w:t>
            </w:r>
          </w:p>
          <w:p>
            <w:pPr>
              <w:spacing w:after="20"/>
            </w:pPr>
            <w:r>
              <w:rPr>
                <w:sz w:val="16"/>
              </w:rPr>
              <w:t>3. Save and reopen</w:t>
            </w:r>
          </w:p>
        </w:tc>
      </w:tr>
      <w:tr>
        <w:tc>
          <w:tcPr>
            <w:tcW w:type="dxa" w:w="1800"/>
            <w:shd w:fill="E8EFF5"/>
          </w:tcPr>
          <w:p>
            <w:pPr>
              <w:spacing w:after="20"/>
            </w:pPr>
            <w:r>
              <w:rPr>
                <w:b/>
                <w:sz w:val="16"/>
              </w:rPr>
              <w:t>Expected result</w:t>
            </w:r>
          </w:p>
        </w:tc>
        <w:tc>
          <w:tcPr>
            <w:tcW w:type="dxa" w:w="7704"/>
          </w:tcPr>
          <w:p>
            <w:pPr>
              <w:spacing w:after="20"/>
            </w:pPr>
            <w:r>
              <w:rPr>
                <w:sz w:val="16"/>
              </w:rPr>
              <w:t>New value persists; unchanged fields intact</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TC-016 | Admin delete</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TC-016</w:t>
            </w:r>
          </w:p>
        </w:tc>
      </w:tr>
      <w:tr>
        <w:tc>
          <w:tcPr>
            <w:tcW w:type="dxa" w:w="1800"/>
            <w:shd w:fill="E8EFF5"/>
          </w:tcPr>
          <w:p>
            <w:pPr>
              <w:spacing w:after="20"/>
            </w:pPr>
            <w:r>
              <w:rPr>
                <w:b/>
                <w:sz w:val="16"/>
              </w:rPr>
              <w:t>Module</w:t>
            </w:r>
          </w:p>
        </w:tc>
        <w:tc>
          <w:tcPr>
            <w:tcW w:type="dxa" w:w="7704"/>
          </w:tcPr>
          <w:p>
            <w:pPr>
              <w:spacing w:after="20"/>
            </w:pPr>
            <w:r>
              <w:rPr>
                <w:sz w:val="16"/>
              </w:rPr>
              <w:t>Admin delete</w:t>
            </w:r>
          </w:p>
        </w:tc>
      </w:tr>
      <w:tr>
        <w:tc>
          <w:tcPr>
            <w:tcW w:type="dxa" w:w="1800"/>
            <w:shd w:fill="E8EFF5"/>
          </w:tcPr>
          <w:p>
            <w:pPr>
              <w:spacing w:after="20"/>
            </w:pPr>
            <w:r>
              <w:rPr>
                <w:b/>
                <w:sz w:val="16"/>
              </w:rPr>
              <w:t>Type</w:t>
            </w:r>
          </w:p>
        </w:tc>
        <w:tc>
          <w:tcPr>
            <w:tcW w:type="dxa" w:w="7704"/>
          </w:tcPr>
          <w:p>
            <w:pPr>
              <w:spacing w:after="20"/>
            </w:pPr>
            <w:r>
              <w:rPr>
                <w:sz w:val="16"/>
              </w:rPr>
              <w:t>Functional</w:t>
            </w:r>
          </w:p>
        </w:tc>
      </w:tr>
      <w:tr>
        <w:tc>
          <w:tcPr>
            <w:tcW w:type="dxa" w:w="1800"/>
            <w:shd w:fill="E8EFF5"/>
          </w:tcPr>
          <w:p>
            <w:pPr>
              <w:spacing w:after="20"/>
            </w:pPr>
            <w:r>
              <w:rPr>
                <w:b/>
                <w:sz w:val="16"/>
              </w:rPr>
              <w:t>Priority</w:t>
            </w:r>
          </w:p>
        </w:tc>
        <w:tc>
          <w:tcPr>
            <w:tcW w:type="dxa" w:w="7704"/>
          </w:tcPr>
          <w:p>
            <w:pPr>
              <w:spacing w:after="20"/>
            </w:pPr>
            <w:r>
              <w:rPr>
                <w:sz w:val="16"/>
              </w:rPr>
              <w:t>High</w:t>
            </w:r>
          </w:p>
        </w:tc>
      </w:tr>
      <w:tr>
        <w:tc>
          <w:tcPr>
            <w:tcW w:type="dxa" w:w="1800"/>
            <w:shd w:fill="E8EFF5"/>
          </w:tcPr>
          <w:p>
            <w:pPr>
              <w:spacing w:after="20"/>
            </w:pPr>
            <w:r>
              <w:rPr>
                <w:b/>
                <w:sz w:val="16"/>
              </w:rPr>
              <w:t>Preconditions</w:t>
            </w:r>
          </w:p>
        </w:tc>
        <w:tc>
          <w:tcPr>
            <w:tcW w:type="dxa" w:w="7704"/>
          </w:tcPr>
          <w:p>
            <w:pPr>
              <w:spacing w:after="20"/>
            </w:pPr>
            <w:r>
              <w:rPr>
                <w:sz w:val="16"/>
              </w:rPr>
              <w:t>Disposable S-1999 exists</w:t>
            </w:r>
          </w:p>
        </w:tc>
      </w:tr>
      <w:tr>
        <w:tc>
          <w:tcPr>
            <w:tcW w:type="dxa" w:w="1800"/>
            <w:shd w:fill="E8EFF5"/>
          </w:tcPr>
          <w:p>
            <w:pPr>
              <w:spacing w:after="20"/>
            </w:pPr>
            <w:r>
              <w:rPr>
                <w:b/>
                <w:sz w:val="16"/>
              </w:rPr>
              <w:t>Test data</w:t>
            </w:r>
          </w:p>
        </w:tc>
        <w:tc>
          <w:tcPr>
            <w:tcW w:type="dxa" w:w="7704"/>
          </w:tcPr>
          <w:p>
            <w:pPr>
              <w:spacing w:after="20"/>
            </w:pPr>
            <w:r>
              <w:rPr>
                <w:sz w:val="16"/>
              </w:rPr>
              <w:t>S-1999 only</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Choose delete</w:t>
            </w:r>
          </w:p>
          <w:p>
            <w:pPr>
              <w:spacing w:after="20"/>
            </w:pPr>
            <w:r>
              <w:rPr>
                <w:sz w:val="16"/>
              </w:rPr>
              <w:t>2. Cancel and verify remains</w:t>
            </w:r>
          </w:p>
          <w:p>
            <w:pPr>
              <w:spacing w:after="20"/>
            </w:pPr>
            <w:r>
              <w:rPr>
                <w:sz w:val="16"/>
              </w:rPr>
              <w:t>3. Delete and confirm</w:t>
            </w:r>
          </w:p>
          <w:p>
            <w:pPr>
              <w:spacing w:after="20"/>
            </w:pPr>
            <w:r>
              <w:rPr>
                <w:sz w:val="16"/>
              </w:rPr>
              <w:t>4. Search record</w:t>
            </w:r>
          </w:p>
        </w:tc>
      </w:tr>
      <w:tr>
        <w:tc>
          <w:tcPr>
            <w:tcW w:type="dxa" w:w="1800"/>
            <w:shd w:fill="E8EFF5"/>
          </w:tcPr>
          <w:p>
            <w:pPr>
              <w:spacing w:after="20"/>
            </w:pPr>
            <w:r>
              <w:rPr>
                <w:b/>
                <w:sz w:val="16"/>
              </w:rPr>
              <w:t>Expected result</w:t>
            </w:r>
          </w:p>
        </w:tc>
        <w:tc>
          <w:tcPr>
            <w:tcW w:type="dxa" w:w="7704"/>
          </w:tcPr>
          <w:p>
            <w:pPr>
              <w:spacing w:after="20"/>
            </w:pPr>
            <w:r>
              <w:rPr>
                <w:sz w:val="16"/>
              </w:rPr>
              <w:t>Cancel preserves; confirm removes/archives per spec; no collateral changes</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TC-017 | Admin authorization</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TC-017</w:t>
            </w:r>
          </w:p>
        </w:tc>
      </w:tr>
      <w:tr>
        <w:tc>
          <w:tcPr>
            <w:tcW w:type="dxa" w:w="1800"/>
            <w:shd w:fill="E8EFF5"/>
          </w:tcPr>
          <w:p>
            <w:pPr>
              <w:spacing w:after="20"/>
            </w:pPr>
            <w:r>
              <w:rPr>
                <w:b/>
                <w:sz w:val="16"/>
              </w:rPr>
              <w:t>Module</w:t>
            </w:r>
          </w:p>
        </w:tc>
        <w:tc>
          <w:tcPr>
            <w:tcW w:type="dxa" w:w="7704"/>
          </w:tcPr>
          <w:p>
            <w:pPr>
              <w:spacing w:after="20"/>
            </w:pPr>
            <w:r>
              <w:rPr>
                <w:sz w:val="16"/>
              </w:rPr>
              <w:t>Admin authorization</w:t>
            </w:r>
          </w:p>
        </w:tc>
      </w:tr>
      <w:tr>
        <w:tc>
          <w:tcPr>
            <w:tcW w:type="dxa" w:w="1800"/>
            <w:shd w:fill="E8EFF5"/>
          </w:tcPr>
          <w:p>
            <w:pPr>
              <w:spacing w:after="20"/>
            </w:pPr>
            <w:r>
              <w:rPr>
                <w:b/>
                <w:sz w:val="16"/>
              </w:rPr>
              <w:t>Type</w:t>
            </w:r>
          </w:p>
        </w:tc>
        <w:tc>
          <w:tcPr>
            <w:tcW w:type="dxa" w:w="7704"/>
          </w:tcPr>
          <w:p>
            <w:pPr>
              <w:spacing w:after="20"/>
            </w:pPr>
            <w:r>
              <w:rPr>
                <w:sz w:val="16"/>
              </w:rPr>
              <w:t>Security</w:t>
            </w:r>
          </w:p>
        </w:tc>
      </w:tr>
      <w:tr>
        <w:tc>
          <w:tcPr>
            <w:tcW w:type="dxa" w:w="1800"/>
            <w:shd w:fill="E8EFF5"/>
          </w:tcPr>
          <w:p>
            <w:pPr>
              <w:spacing w:after="20"/>
            </w:pPr>
            <w:r>
              <w:rPr>
                <w:b/>
                <w:sz w:val="16"/>
              </w:rPr>
              <w:t>Priority</w:t>
            </w:r>
          </w:p>
        </w:tc>
        <w:tc>
          <w:tcPr>
            <w:tcW w:type="dxa" w:w="7704"/>
          </w:tcPr>
          <w:p>
            <w:pPr>
              <w:spacing w:after="20"/>
            </w:pPr>
            <w:r>
              <w:rPr>
                <w:sz w:val="16"/>
              </w:rPr>
              <w:t>Critical</w:t>
            </w:r>
          </w:p>
        </w:tc>
      </w:tr>
      <w:tr>
        <w:tc>
          <w:tcPr>
            <w:tcW w:type="dxa" w:w="1800"/>
            <w:shd w:fill="E8EFF5"/>
          </w:tcPr>
          <w:p>
            <w:pPr>
              <w:spacing w:after="20"/>
            </w:pPr>
            <w:r>
              <w:rPr>
                <w:b/>
                <w:sz w:val="16"/>
              </w:rPr>
              <w:t>Preconditions</w:t>
            </w:r>
          </w:p>
        </w:tc>
        <w:tc>
          <w:tcPr>
            <w:tcW w:type="dxa" w:w="7704"/>
          </w:tcPr>
          <w:p>
            <w:pPr>
              <w:spacing w:after="20"/>
            </w:pPr>
            <w:r>
              <w:rPr>
                <w:sz w:val="16"/>
              </w:rPr>
              <w:t>Student signed in</w:t>
            </w:r>
          </w:p>
        </w:tc>
      </w:tr>
      <w:tr>
        <w:tc>
          <w:tcPr>
            <w:tcW w:type="dxa" w:w="1800"/>
            <w:shd w:fill="E8EFF5"/>
          </w:tcPr>
          <w:p>
            <w:pPr>
              <w:spacing w:after="20"/>
            </w:pPr>
            <w:r>
              <w:rPr>
                <w:b/>
                <w:sz w:val="16"/>
              </w:rPr>
              <w:t>Test data</w:t>
            </w:r>
          </w:p>
        </w:tc>
        <w:tc>
          <w:tcPr>
            <w:tcW w:type="dxa" w:w="7704"/>
          </w:tcPr>
          <w:p>
            <w:pPr>
              <w:spacing w:after="20"/>
            </w:pPr>
            <w:r>
              <w:rPr>
                <w:sz w:val="16"/>
              </w:rPr>
              <w:t>Direct admin routes/actions</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Navigate admin route directly</w:t>
            </w:r>
          </w:p>
          <w:p>
            <w:pPr>
              <w:spacing w:after="20"/>
            </w:pPr>
            <w:r>
              <w:rPr>
                <w:sz w:val="16"/>
              </w:rPr>
              <w:t>2. Attempt admin action</w:t>
            </w:r>
          </w:p>
          <w:p>
            <w:pPr>
              <w:spacing w:after="20"/>
            </w:pPr>
            <w:r>
              <w:rPr>
                <w:sz w:val="16"/>
              </w:rPr>
              <w:t>3. Verify record unchanged</w:t>
            </w:r>
          </w:p>
        </w:tc>
      </w:tr>
      <w:tr>
        <w:tc>
          <w:tcPr>
            <w:tcW w:type="dxa" w:w="1800"/>
            <w:shd w:fill="E8EFF5"/>
          </w:tcPr>
          <w:p>
            <w:pPr>
              <w:spacing w:after="20"/>
            </w:pPr>
            <w:r>
              <w:rPr>
                <w:b/>
                <w:sz w:val="16"/>
              </w:rPr>
              <w:t>Expected result</w:t>
            </w:r>
          </w:p>
        </w:tc>
        <w:tc>
          <w:tcPr>
            <w:tcW w:type="dxa" w:w="7704"/>
          </w:tcPr>
          <w:p>
            <w:pPr>
              <w:spacing w:after="20"/>
            </w:pPr>
            <w:r>
              <w:rPr>
                <w:sz w:val="16"/>
              </w:rPr>
              <w:t>Server denies action; no data change</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TC-018 | Logout</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TC-018</w:t>
            </w:r>
          </w:p>
        </w:tc>
      </w:tr>
      <w:tr>
        <w:tc>
          <w:tcPr>
            <w:tcW w:type="dxa" w:w="1800"/>
            <w:shd w:fill="E8EFF5"/>
          </w:tcPr>
          <w:p>
            <w:pPr>
              <w:spacing w:after="20"/>
            </w:pPr>
            <w:r>
              <w:rPr>
                <w:b/>
                <w:sz w:val="16"/>
              </w:rPr>
              <w:t>Module</w:t>
            </w:r>
          </w:p>
        </w:tc>
        <w:tc>
          <w:tcPr>
            <w:tcW w:type="dxa" w:w="7704"/>
          </w:tcPr>
          <w:p>
            <w:pPr>
              <w:spacing w:after="20"/>
            </w:pPr>
            <w:r>
              <w:rPr>
                <w:sz w:val="16"/>
              </w:rPr>
              <w:t>Logout</w:t>
            </w:r>
          </w:p>
        </w:tc>
      </w:tr>
      <w:tr>
        <w:tc>
          <w:tcPr>
            <w:tcW w:type="dxa" w:w="1800"/>
            <w:shd w:fill="E8EFF5"/>
          </w:tcPr>
          <w:p>
            <w:pPr>
              <w:spacing w:after="20"/>
            </w:pPr>
            <w:r>
              <w:rPr>
                <w:b/>
                <w:sz w:val="16"/>
              </w:rPr>
              <w:t>Type</w:t>
            </w:r>
          </w:p>
        </w:tc>
        <w:tc>
          <w:tcPr>
            <w:tcW w:type="dxa" w:w="7704"/>
          </w:tcPr>
          <w:p>
            <w:pPr>
              <w:spacing w:after="20"/>
            </w:pPr>
            <w:r>
              <w:rPr>
                <w:sz w:val="16"/>
              </w:rPr>
              <w:t>Functional security</w:t>
            </w:r>
          </w:p>
        </w:tc>
      </w:tr>
      <w:tr>
        <w:tc>
          <w:tcPr>
            <w:tcW w:type="dxa" w:w="1800"/>
            <w:shd w:fill="E8EFF5"/>
          </w:tcPr>
          <w:p>
            <w:pPr>
              <w:spacing w:after="20"/>
            </w:pPr>
            <w:r>
              <w:rPr>
                <w:b/>
                <w:sz w:val="16"/>
              </w:rPr>
              <w:t>Priority</w:t>
            </w:r>
          </w:p>
        </w:tc>
        <w:tc>
          <w:tcPr>
            <w:tcW w:type="dxa" w:w="7704"/>
          </w:tcPr>
          <w:p>
            <w:pPr>
              <w:spacing w:after="20"/>
            </w:pPr>
            <w:r>
              <w:rPr>
                <w:sz w:val="16"/>
              </w:rPr>
              <w:t>High</w:t>
            </w:r>
          </w:p>
        </w:tc>
      </w:tr>
      <w:tr>
        <w:tc>
          <w:tcPr>
            <w:tcW w:type="dxa" w:w="1800"/>
            <w:shd w:fill="E8EFF5"/>
          </w:tcPr>
          <w:p>
            <w:pPr>
              <w:spacing w:after="20"/>
            </w:pPr>
            <w:r>
              <w:rPr>
                <w:b/>
                <w:sz w:val="16"/>
              </w:rPr>
              <w:t>Preconditions</w:t>
            </w:r>
          </w:p>
        </w:tc>
        <w:tc>
          <w:tcPr>
            <w:tcW w:type="dxa" w:w="7704"/>
          </w:tcPr>
          <w:p>
            <w:pPr>
              <w:spacing w:after="20"/>
            </w:pPr>
            <w:r>
              <w:rPr>
                <w:sz w:val="16"/>
              </w:rPr>
              <w:t>Student signed in</w:t>
            </w:r>
          </w:p>
        </w:tc>
      </w:tr>
      <w:tr>
        <w:tc>
          <w:tcPr>
            <w:tcW w:type="dxa" w:w="1800"/>
            <w:shd w:fill="E8EFF5"/>
          </w:tcPr>
          <w:p>
            <w:pPr>
              <w:spacing w:after="20"/>
            </w:pPr>
            <w:r>
              <w:rPr>
                <w:b/>
                <w:sz w:val="16"/>
              </w:rPr>
              <w:t>Test data</w:t>
            </w:r>
          </w:p>
        </w:tc>
        <w:tc>
          <w:tcPr>
            <w:tcW w:type="dxa" w:w="7704"/>
          </w:tcPr>
          <w:p>
            <w:pPr>
              <w:spacing w:after="20"/>
            </w:pPr>
            <w:r>
              <w:rPr>
                <w:sz w:val="16"/>
              </w:rPr>
              <w:t>Active session</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Select logout</w:t>
            </w:r>
          </w:p>
          <w:p>
            <w:pPr>
              <w:spacing w:after="20"/>
            </w:pPr>
            <w:r>
              <w:rPr>
                <w:sz w:val="16"/>
              </w:rPr>
              <w:t>2. Verify signed-out state</w:t>
            </w:r>
          </w:p>
          <w:p>
            <w:pPr>
              <w:spacing w:after="20"/>
            </w:pPr>
            <w:r>
              <w:rPr>
                <w:sz w:val="16"/>
              </w:rPr>
              <w:t>3. Back/reload protected page</w:t>
            </w:r>
          </w:p>
        </w:tc>
      </w:tr>
      <w:tr>
        <w:tc>
          <w:tcPr>
            <w:tcW w:type="dxa" w:w="1800"/>
            <w:shd w:fill="E8EFF5"/>
          </w:tcPr>
          <w:p>
            <w:pPr>
              <w:spacing w:after="20"/>
            </w:pPr>
            <w:r>
              <w:rPr>
                <w:b/>
                <w:sz w:val="16"/>
              </w:rPr>
              <w:t>Expected result</w:t>
            </w:r>
          </w:p>
        </w:tc>
        <w:tc>
          <w:tcPr>
            <w:tcW w:type="dxa" w:w="7704"/>
          </w:tcPr>
          <w:p>
            <w:pPr>
              <w:spacing w:after="20"/>
            </w:pPr>
            <w:r>
              <w:rPr>
                <w:sz w:val="16"/>
              </w:rPr>
              <w:t>Session ends; protected page requires login; clear feedback</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TC-019 | Session expiry</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TC-019</w:t>
            </w:r>
          </w:p>
        </w:tc>
      </w:tr>
      <w:tr>
        <w:tc>
          <w:tcPr>
            <w:tcW w:type="dxa" w:w="1800"/>
            <w:shd w:fill="E8EFF5"/>
          </w:tcPr>
          <w:p>
            <w:pPr>
              <w:spacing w:after="20"/>
            </w:pPr>
            <w:r>
              <w:rPr>
                <w:b/>
                <w:sz w:val="16"/>
              </w:rPr>
              <w:t>Module</w:t>
            </w:r>
          </w:p>
        </w:tc>
        <w:tc>
          <w:tcPr>
            <w:tcW w:type="dxa" w:w="7704"/>
          </w:tcPr>
          <w:p>
            <w:pPr>
              <w:spacing w:after="20"/>
            </w:pPr>
            <w:r>
              <w:rPr>
                <w:sz w:val="16"/>
              </w:rPr>
              <w:t>Session expiry</w:t>
            </w:r>
          </w:p>
        </w:tc>
      </w:tr>
      <w:tr>
        <w:tc>
          <w:tcPr>
            <w:tcW w:type="dxa" w:w="1800"/>
            <w:shd w:fill="E8EFF5"/>
          </w:tcPr>
          <w:p>
            <w:pPr>
              <w:spacing w:after="20"/>
            </w:pPr>
            <w:r>
              <w:rPr>
                <w:b/>
                <w:sz w:val="16"/>
              </w:rPr>
              <w:t>Type</w:t>
            </w:r>
          </w:p>
        </w:tc>
        <w:tc>
          <w:tcPr>
            <w:tcW w:type="dxa" w:w="7704"/>
          </w:tcPr>
          <w:p>
            <w:pPr>
              <w:spacing w:after="20"/>
            </w:pPr>
            <w:r>
              <w:rPr>
                <w:sz w:val="16"/>
              </w:rPr>
              <w:t>Security</w:t>
            </w:r>
          </w:p>
        </w:tc>
      </w:tr>
      <w:tr>
        <w:tc>
          <w:tcPr>
            <w:tcW w:type="dxa" w:w="1800"/>
            <w:shd w:fill="E8EFF5"/>
          </w:tcPr>
          <w:p>
            <w:pPr>
              <w:spacing w:after="20"/>
            </w:pPr>
            <w:r>
              <w:rPr>
                <w:b/>
                <w:sz w:val="16"/>
              </w:rPr>
              <w:t>Priority</w:t>
            </w:r>
          </w:p>
        </w:tc>
        <w:tc>
          <w:tcPr>
            <w:tcW w:type="dxa" w:w="7704"/>
          </w:tcPr>
          <w:p>
            <w:pPr>
              <w:spacing w:after="20"/>
            </w:pPr>
            <w:r>
              <w:rPr>
                <w:sz w:val="16"/>
              </w:rPr>
              <w:t>High</w:t>
            </w:r>
          </w:p>
        </w:tc>
      </w:tr>
      <w:tr>
        <w:tc>
          <w:tcPr>
            <w:tcW w:type="dxa" w:w="1800"/>
            <w:shd w:fill="E8EFF5"/>
          </w:tcPr>
          <w:p>
            <w:pPr>
              <w:spacing w:after="20"/>
            </w:pPr>
            <w:r>
              <w:rPr>
                <w:b/>
                <w:sz w:val="16"/>
              </w:rPr>
              <w:t>Preconditions</w:t>
            </w:r>
          </w:p>
        </w:tc>
        <w:tc>
          <w:tcPr>
            <w:tcW w:type="dxa" w:w="7704"/>
          </w:tcPr>
          <w:p>
            <w:pPr>
              <w:spacing w:after="20"/>
            </w:pPr>
            <w:r>
              <w:rPr>
                <w:sz w:val="16"/>
              </w:rPr>
              <w:t>Timeout documented/configured</w:t>
            </w:r>
          </w:p>
        </w:tc>
      </w:tr>
      <w:tr>
        <w:tc>
          <w:tcPr>
            <w:tcW w:type="dxa" w:w="1800"/>
            <w:shd w:fill="E8EFF5"/>
          </w:tcPr>
          <w:p>
            <w:pPr>
              <w:spacing w:after="20"/>
            </w:pPr>
            <w:r>
              <w:rPr>
                <w:b/>
                <w:sz w:val="16"/>
              </w:rPr>
              <w:t>Test data</w:t>
            </w:r>
          </w:p>
        </w:tc>
        <w:tc>
          <w:tcPr>
            <w:tcW w:type="dxa" w:w="7704"/>
          </w:tcPr>
          <w:p>
            <w:pPr>
              <w:spacing w:after="20"/>
            </w:pPr>
            <w:r>
              <w:rPr>
                <w:sz w:val="16"/>
              </w:rPr>
              <w:t>Expired session condition</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Wait or simulate using approved QA setup</w:t>
            </w:r>
          </w:p>
          <w:p>
            <w:pPr>
              <w:spacing w:after="20"/>
            </w:pPr>
            <w:r>
              <w:rPr>
                <w:sz w:val="16"/>
              </w:rPr>
              <w:t>2. Request protected action</w:t>
            </w:r>
          </w:p>
        </w:tc>
      </w:tr>
      <w:tr>
        <w:tc>
          <w:tcPr>
            <w:tcW w:type="dxa" w:w="1800"/>
            <w:shd w:fill="E8EFF5"/>
          </w:tcPr>
          <w:p>
            <w:pPr>
              <w:spacing w:after="20"/>
            </w:pPr>
            <w:r>
              <w:rPr>
                <w:b/>
                <w:sz w:val="16"/>
              </w:rPr>
              <w:t>Expected result</w:t>
            </w:r>
          </w:p>
        </w:tc>
        <w:tc>
          <w:tcPr>
            <w:tcW w:type="dxa" w:w="7704"/>
          </w:tcPr>
          <w:p>
            <w:pPr>
              <w:spacing w:after="20"/>
            </w:pPr>
            <w:r>
              <w:rPr>
                <w:sz w:val="16"/>
              </w:rPr>
              <w:t>Expired session rejected; reauthentication; no stale data</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TC-020 | Session transition</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TC-020</w:t>
            </w:r>
          </w:p>
        </w:tc>
      </w:tr>
      <w:tr>
        <w:tc>
          <w:tcPr>
            <w:tcW w:type="dxa" w:w="1800"/>
            <w:shd w:fill="E8EFF5"/>
          </w:tcPr>
          <w:p>
            <w:pPr>
              <w:spacing w:after="20"/>
            </w:pPr>
            <w:r>
              <w:rPr>
                <w:b/>
                <w:sz w:val="16"/>
              </w:rPr>
              <w:t>Module</w:t>
            </w:r>
          </w:p>
        </w:tc>
        <w:tc>
          <w:tcPr>
            <w:tcW w:type="dxa" w:w="7704"/>
          </w:tcPr>
          <w:p>
            <w:pPr>
              <w:spacing w:after="20"/>
            </w:pPr>
            <w:r>
              <w:rPr>
                <w:sz w:val="16"/>
              </w:rPr>
              <w:t>Session transition</w:t>
            </w:r>
          </w:p>
        </w:tc>
      </w:tr>
      <w:tr>
        <w:tc>
          <w:tcPr>
            <w:tcW w:type="dxa" w:w="1800"/>
            <w:shd w:fill="E8EFF5"/>
          </w:tcPr>
          <w:p>
            <w:pPr>
              <w:spacing w:after="20"/>
            </w:pPr>
            <w:r>
              <w:rPr>
                <w:b/>
                <w:sz w:val="16"/>
              </w:rPr>
              <w:t>Type</w:t>
            </w:r>
          </w:p>
        </w:tc>
        <w:tc>
          <w:tcPr>
            <w:tcW w:type="dxa" w:w="7704"/>
          </w:tcPr>
          <w:p>
            <w:pPr>
              <w:spacing w:after="20"/>
            </w:pPr>
            <w:r>
              <w:rPr>
                <w:sz w:val="16"/>
              </w:rPr>
              <w:t>Security</w:t>
            </w:r>
          </w:p>
        </w:tc>
      </w:tr>
      <w:tr>
        <w:tc>
          <w:tcPr>
            <w:tcW w:type="dxa" w:w="1800"/>
            <w:shd w:fill="E8EFF5"/>
          </w:tcPr>
          <w:p>
            <w:pPr>
              <w:spacing w:after="20"/>
            </w:pPr>
            <w:r>
              <w:rPr>
                <w:b/>
                <w:sz w:val="16"/>
              </w:rPr>
              <w:t>Priority</w:t>
            </w:r>
          </w:p>
        </w:tc>
        <w:tc>
          <w:tcPr>
            <w:tcW w:type="dxa" w:w="7704"/>
          </w:tcPr>
          <w:p>
            <w:pPr>
              <w:spacing w:after="20"/>
            </w:pPr>
            <w:r>
              <w:rPr>
                <w:sz w:val="16"/>
              </w:rPr>
              <w:t>High</w:t>
            </w:r>
          </w:p>
        </w:tc>
      </w:tr>
      <w:tr>
        <w:tc>
          <w:tcPr>
            <w:tcW w:type="dxa" w:w="1800"/>
            <w:shd w:fill="E8EFF5"/>
          </w:tcPr>
          <w:p>
            <w:pPr>
              <w:spacing w:after="20"/>
            </w:pPr>
            <w:r>
              <w:rPr>
                <w:b/>
                <w:sz w:val="16"/>
              </w:rPr>
              <w:t>Preconditions</w:t>
            </w:r>
          </w:p>
        </w:tc>
        <w:tc>
          <w:tcPr>
            <w:tcW w:type="dxa" w:w="7704"/>
          </w:tcPr>
          <w:p>
            <w:pPr>
              <w:spacing w:after="20"/>
            </w:pPr>
            <w:r>
              <w:rPr>
                <w:sz w:val="16"/>
              </w:rPr>
              <w:t>Authorized QA; never record token</w:t>
            </w:r>
          </w:p>
        </w:tc>
      </w:tr>
      <w:tr>
        <w:tc>
          <w:tcPr>
            <w:tcW w:type="dxa" w:w="1800"/>
            <w:shd w:fill="E8EFF5"/>
          </w:tcPr>
          <w:p>
            <w:pPr>
              <w:spacing w:after="20"/>
            </w:pPr>
            <w:r>
              <w:rPr>
                <w:b/>
                <w:sz w:val="16"/>
              </w:rPr>
              <w:t>Test data</w:t>
            </w:r>
          </w:p>
        </w:tc>
        <w:tc>
          <w:tcPr>
            <w:tcW w:type="dxa" w:w="7704"/>
          </w:tcPr>
          <w:p>
            <w:pPr>
              <w:spacing w:after="20"/>
            </w:pPr>
            <w:r>
              <w:rPr>
                <w:sz w:val="16"/>
              </w:rPr>
              <w:t>Pre-login and authenticated session</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Observe pre-login session exists</w:t>
            </w:r>
          </w:p>
          <w:p>
            <w:pPr>
              <w:spacing w:after="20"/>
            </w:pPr>
            <w:r>
              <w:rPr>
                <w:sz w:val="16"/>
              </w:rPr>
              <w:t>2. Authenticate</w:t>
            </w:r>
          </w:p>
          <w:p>
            <w:pPr>
              <w:spacing w:after="20"/>
            </w:pPr>
            <w:r>
              <w:rPr>
                <w:sz w:val="16"/>
              </w:rPr>
              <w:t>3. Logout and test reuse</w:t>
            </w:r>
          </w:p>
        </w:tc>
      </w:tr>
      <w:tr>
        <w:tc>
          <w:tcPr>
            <w:tcW w:type="dxa" w:w="1800"/>
            <w:shd w:fill="E8EFF5"/>
          </w:tcPr>
          <w:p>
            <w:pPr>
              <w:spacing w:after="20"/>
            </w:pPr>
            <w:r>
              <w:rPr>
                <w:b/>
                <w:sz w:val="16"/>
              </w:rPr>
              <w:t>Expected result</w:t>
            </w:r>
          </w:p>
        </w:tc>
        <w:tc>
          <w:tcPr>
            <w:tcW w:type="dxa" w:w="7704"/>
          </w:tcPr>
          <w:p>
            <w:pPr>
              <w:spacing w:after="20"/>
            </w:pPr>
            <w:r>
              <w:rPr>
                <w:sz w:val="16"/>
              </w:rPr>
              <w:t>Session protected/rotated at login; logout invalidates; token omitted</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TC-021 | Input security</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TC-021</w:t>
            </w:r>
          </w:p>
        </w:tc>
      </w:tr>
      <w:tr>
        <w:tc>
          <w:tcPr>
            <w:tcW w:type="dxa" w:w="1800"/>
            <w:shd w:fill="E8EFF5"/>
          </w:tcPr>
          <w:p>
            <w:pPr>
              <w:spacing w:after="20"/>
            </w:pPr>
            <w:r>
              <w:rPr>
                <w:b/>
                <w:sz w:val="16"/>
              </w:rPr>
              <w:t>Module</w:t>
            </w:r>
          </w:p>
        </w:tc>
        <w:tc>
          <w:tcPr>
            <w:tcW w:type="dxa" w:w="7704"/>
          </w:tcPr>
          <w:p>
            <w:pPr>
              <w:spacing w:after="20"/>
            </w:pPr>
            <w:r>
              <w:rPr>
                <w:sz w:val="16"/>
              </w:rPr>
              <w:t>Input security</w:t>
            </w:r>
          </w:p>
        </w:tc>
      </w:tr>
      <w:tr>
        <w:tc>
          <w:tcPr>
            <w:tcW w:type="dxa" w:w="1800"/>
            <w:shd w:fill="E8EFF5"/>
          </w:tcPr>
          <w:p>
            <w:pPr>
              <w:spacing w:after="20"/>
            </w:pPr>
            <w:r>
              <w:rPr>
                <w:b/>
                <w:sz w:val="16"/>
              </w:rPr>
              <w:t>Type</w:t>
            </w:r>
          </w:p>
        </w:tc>
        <w:tc>
          <w:tcPr>
            <w:tcW w:type="dxa" w:w="7704"/>
          </w:tcPr>
          <w:p>
            <w:pPr>
              <w:spacing w:after="20"/>
            </w:pPr>
            <w:r>
              <w:rPr>
                <w:sz w:val="16"/>
              </w:rPr>
              <w:t>Security</w:t>
            </w:r>
          </w:p>
        </w:tc>
      </w:tr>
      <w:tr>
        <w:tc>
          <w:tcPr>
            <w:tcW w:type="dxa" w:w="1800"/>
            <w:shd w:fill="E8EFF5"/>
          </w:tcPr>
          <w:p>
            <w:pPr>
              <w:spacing w:after="20"/>
            </w:pPr>
            <w:r>
              <w:rPr>
                <w:b/>
                <w:sz w:val="16"/>
              </w:rPr>
              <w:t>Priority</w:t>
            </w:r>
          </w:p>
        </w:tc>
        <w:tc>
          <w:tcPr>
            <w:tcW w:type="dxa" w:w="7704"/>
          </w:tcPr>
          <w:p>
            <w:pPr>
              <w:spacing w:after="20"/>
            </w:pPr>
            <w:r>
              <w:rPr>
                <w:sz w:val="16"/>
              </w:rPr>
              <w:t>High</w:t>
            </w:r>
          </w:p>
        </w:tc>
      </w:tr>
      <w:tr>
        <w:tc>
          <w:tcPr>
            <w:tcW w:type="dxa" w:w="1800"/>
            <w:shd w:fill="E8EFF5"/>
          </w:tcPr>
          <w:p>
            <w:pPr>
              <w:spacing w:after="20"/>
            </w:pPr>
            <w:r>
              <w:rPr>
                <w:b/>
                <w:sz w:val="16"/>
              </w:rPr>
              <w:t>Preconditions</w:t>
            </w:r>
          </w:p>
        </w:tc>
        <w:tc>
          <w:tcPr>
            <w:tcW w:type="dxa" w:w="7704"/>
          </w:tcPr>
          <w:p>
            <w:pPr>
              <w:spacing w:after="20"/>
            </w:pPr>
            <w:r>
              <w:rPr>
                <w:sz w:val="16"/>
              </w:rPr>
              <w:t>Authorized QA; disposable record</w:t>
            </w:r>
          </w:p>
        </w:tc>
      </w:tr>
      <w:tr>
        <w:tc>
          <w:tcPr>
            <w:tcW w:type="dxa" w:w="1800"/>
            <w:shd w:fill="E8EFF5"/>
          </w:tcPr>
          <w:p>
            <w:pPr>
              <w:spacing w:after="20"/>
            </w:pPr>
            <w:r>
              <w:rPr>
                <w:b/>
                <w:sz w:val="16"/>
              </w:rPr>
              <w:t>Test data</w:t>
            </w:r>
          </w:p>
        </w:tc>
        <w:tc>
          <w:tcPr>
            <w:tcW w:type="dxa" w:w="7704"/>
          </w:tcPr>
          <w:p>
            <w:pPr>
              <w:spacing w:after="20"/>
            </w:pPr>
            <w:r>
              <w:rPr>
                <w:sz w:val="16"/>
              </w:rPr>
              <w:t>SQL-like text; &lt;script&gt;alert(1)&lt;/script&gt;</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Enter probes in search/text field</w:t>
            </w:r>
          </w:p>
          <w:p>
            <w:pPr>
              <w:spacing w:after="20"/>
            </w:pPr>
            <w:r>
              <w:rPr>
                <w:sz w:val="16"/>
              </w:rPr>
              <w:t>2. Submit and inspect output</w:t>
            </w:r>
          </w:p>
          <w:p>
            <w:pPr>
              <w:spacing w:after="20"/>
            </w:pPr>
            <w:r>
              <w:rPr>
                <w:sz w:val="16"/>
              </w:rPr>
              <w:t>3. Check query effects/errors</w:t>
            </w:r>
          </w:p>
        </w:tc>
      </w:tr>
      <w:tr>
        <w:tc>
          <w:tcPr>
            <w:tcW w:type="dxa" w:w="1800"/>
            <w:shd w:fill="E8EFF5"/>
          </w:tcPr>
          <w:p>
            <w:pPr>
              <w:spacing w:after="20"/>
            </w:pPr>
            <w:r>
              <w:rPr>
                <w:b/>
                <w:sz w:val="16"/>
              </w:rPr>
              <w:t>Expected result</w:t>
            </w:r>
          </w:p>
        </w:tc>
        <w:tc>
          <w:tcPr>
            <w:tcW w:type="dxa" w:w="7704"/>
          </w:tcPr>
          <w:p>
            <w:pPr>
              <w:spacing w:after="20"/>
            </w:pPr>
            <w:r>
              <w:rPr>
                <w:sz w:val="16"/>
              </w:rPr>
              <w:t>Input treated as data; no script/query change; no sensitive error</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TC-022 | Responsive layout</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TC-022</w:t>
            </w:r>
          </w:p>
        </w:tc>
      </w:tr>
      <w:tr>
        <w:tc>
          <w:tcPr>
            <w:tcW w:type="dxa" w:w="1800"/>
            <w:shd w:fill="E8EFF5"/>
          </w:tcPr>
          <w:p>
            <w:pPr>
              <w:spacing w:after="20"/>
            </w:pPr>
            <w:r>
              <w:rPr>
                <w:b/>
                <w:sz w:val="16"/>
              </w:rPr>
              <w:t>Module</w:t>
            </w:r>
          </w:p>
        </w:tc>
        <w:tc>
          <w:tcPr>
            <w:tcW w:type="dxa" w:w="7704"/>
          </w:tcPr>
          <w:p>
            <w:pPr>
              <w:spacing w:after="20"/>
            </w:pPr>
            <w:r>
              <w:rPr>
                <w:sz w:val="16"/>
              </w:rPr>
              <w:t>Responsive layout</w:t>
            </w:r>
          </w:p>
        </w:tc>
      </w:tr>
      <w:tr>
        <w:tc>
          <w:tcPr>
            <w:tcW w:type="dxa" w:w="1800"/>
            <w:shd w:fill="E8EFF5"/>
          </w:tcPr>
          <w:p>
            <w:pPr>
              <w:spacing w:after="20"/>
            </w:pPr>
            <w:r>
              <w:rPr>
                <w:b/>
                <w:sz w:val="16"/>
              </w:rPr>
              <w:t>Type</w:t>
            </w:r>
          </w:p>
        </w:tc>
        <w:tc>
          <w:tcPr>
            <w:tcW w:type="dxa" w:w="7704"/>
          </w:tcPr>
          <w:p>
            <w:pPr>
              <w:spacing w:after="20"/>
            </w:pPr>
            <w:r>
              <w:rPr>
                <w:sz w:val="16"/>
              </w:rPr>
              <w:t>Usability</w:t>
            </w:r>
          </w:p>
        </w:tc>
      </w:tr>
      <w:tr>
        <w:tc>
          <w:tcPr>
            <w:tcW w:type="dxa" w:w="1800"/>
            <w:shd w:fill="E8EFF5"/>
          </w:tcPr>
          <w:p>
            <w:pPr>
              <w:spacing w:after="20"/>
            </w:pPr>
            <w:r>
              <w:rPr>
                <w:b/>
                <w:sz w:val="16"/>
              </w:rPr>
              <w:t>Priority</w:t>
            </w:r>
          </w:p>
        </w:tc>
        <w:tc>
          <w:tcPr>
            <w:tcW w:type="dxa" w:w="7704"/>
          </w:tcPr>
          <w:p>
            <w:pPr>
              <w:spacing w:after="20"/>
            </w:pPr>
            <w:r>
              <w:rPr>
                <w:sz w:val="16"/>
              </w:rPr>
              <w:t>Medium</w:t>
            </w:r>
          </w:p>
        </w:tc>
      </w:tr>
      <w:tr>
        <w:tc>
          <w:tcPr>
            <w:tcW w:type="dxa" w:w="1800"/>
            <w:shd w:fill="E8EFF5"/>
          </w:tcPr>
          <w:p>
            <w:pPr>
              <w:spacing w:after="20"/>
            </w:pPr>
            <w:r>
              <w:rPr>
                <w:b/>
                <w:sz w:val="16"/>
              </w:rPr>
              <w:t>Preconditions</w:t>
            </w:r>
          </w:p>
        </w:tc>
        <w:tc>
          <w:tcPr>
            <w:tcW w:type="dxa" w:w="7704"/>
          </w:tcPr>
          <w:p>
            <w:pPr>
              <w:spacing w:after="20"/>
            </w:pPr>
            <w:r>
              <w:rPr>
                <w:sz w:val="16"/>
              </w:rPr>
              <w:t>Registration/profile/search available</w:t>
            </w:r>
          </w:p>
        </w:tc>
      </w:tr>
      <w:tr>
        <w:tc>
          <w:tcPr>
            <w:tcW w:type="dxa" w:w="1800"/>
            <w:shd w:fill="E8EFF5"/>
          </w:tcPr>
          <w:p>
            <w:pPr>
              <w:spacing w:after="20"/>
            </w:pPr>
            <w:r>
              <w:rPr>
                <w:b/>
                <w:sz w:val="16"/>
              </w:rPr>
              <w:t>Test data</w:t>
            </w:r>
          </w:p>
        </w:tc>
        <w:tc>
          <w:tcPr>
            <w:tcW w:type="dxa" w:w="7704"/>
          </w:tcPr>
          <w:p>
            <w:pPr>
              <w:spacing w:after="20"/>
            </w:pPr>
            <w:r>
              <w:rPr>
                <w:sz w:val="16"/>
              </w:rPr>
              <w:t>1366x768; 390x844; 200% zoom</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Open pages at each size</w:t>
            </w:r>
          </w:p>
          <w:p>
            <w:pPr>
              <w:spacing w:after="20"/>
            </w:pPr>
            <w:r>
              <w:rPr>
                <w:sz w:val="16"/>
              </w:rPr>
              <w:t>2. Complete key action</w:t>
            </w:r>
          </w:p>
          <w:p>
            <w:pPr>
              <w:spacing w:after="20"/>
            </w:pPr>
            <w:r>
              <w:rPr>
                <w:sz w:val="16"/>
              </w:rPr>
              <w:t>3. Inspect clipping/overflow</w:t>
            </w:r>
          </w:p>
        </w:tc>
      </w:tr>
      <w:tr>
        <w:tc>
          <w:tcPr>
            <w:tcW w:type="dxa" w:w="1800"/>
            <w:shd w:fill="E8EFF5"/>
          </w:tcPr>
          <w:p>
            <w:pPr>
              <w:spacing w:after="20"/>
            </w:pPr>
            <w:r>
              <w:rPr>
                <w:b/>
                <w:sz w:val="16"/>
              </w:rPr>
              <w:t>Expected result</w:t>
            </w:r>
          </w:p>
        </w:tc>
        <w:tc>
          <w:tcPr>
            <w:tcW w:type="dxa" w:w="7704"/>
          </w:tcPr>
          <w:p>
            <w:pPr>
              <w:spacing w:after="20"/>
            </w:pPr>
            <w:r>
              <w:rPr>
                <w:sz w:val="16"/>
              </w:rPr>
              <w:t>Essential controls usable; no clipped content or unintended overflow</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TC-023 | Keyboard/focus</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TC-023</w:t>
            </w:r>
          </w:p>
        </w:tc>
      </w:tr>
      <w:tr>
        <w:tc>
          <w:tcPr>
            <w:tcW w:type="dxa" w:w="1800"/>
            <w:shd w:fill="E8EFF5"/>
          </w:tcPr>
          <w:p>
            <w:pPr>
              <w:spacing w:after="20"/>
            </w:pPr>
            <w:r>
              <w:rPr>
                <w:b/>
                <w:sz w:val="16"/>
              </w:rPr>
              <w:t>Module</w:t>
            </w:r>
          </w:p>
        </w:tc>
        <w:tc>
          <w:tcPr>
            <w:tcW w:type="dxa" w:w="7704"/>
          </w:tcPr>
          <w:p>
            <w:pPr>
              <w:spacing w:after="20"/>
            </w:pPr>
            <w:r>
              <w:rPr>
                <w:sz w:val="16"/>
              </w:rPr>
              <w:t>Keyboard/focus</w:t>
            </w:r>
          </w:p>
        </w:tc>
      </w:tr>
      <w:tr>
        <w:tc>
          <w:tcPr>
            <w:tcW w:type="dxa" w:w="1800"/>
            <w:shd w:fill="E8EFF5"/>
          </w:tcPr>
          <w:p>
            <w:pPr>
              <w:spacing w:after="20"/>
            </w:pPr>
            <w:r>
              <w:rPr>
                <w:b/>
                <w:sz w:val="16"/>
              </w:rPr>
              <w:t>Type</w:t>
            </w:r>
          </w:p>
        </w:tc>
        <w:tc>
          <w:tcPr>
            <w:tcW w:type="dxa" w:w="7704"/>
          </w:tcPr>
          <w:p>
            <w:pPr>
              <w:spacing w:after="20"/>
            </w:pPr>
            <w:r>
              <w:rPr>
                <w:sz w:val="16"/>
              </w:rPr>
              <w:t>Accessibility usability</w:t>
            </w:r>
          </w:p>
        </w:tc>
      </w:tr>
      <w:tr>
        <w:tc>
          <w:tcPr>
            <w:tcW w:type="dxa" w:w="1800"/>
            <w:shd w:fill="E8EFF5"/>
          </w:tcPr>
          <w:p>
            <w:pPr>
              <w:spacing w:after="20"/>
            </w:pPr>
            <w:r>
              <w:rPr>
                <w:b/>
                <w:sz w:val="16"/>
              </w:rPr>
              <w:t>Priority</w:t>
            </w:r>
          </w:p>
        </w:tc>
        <w:tc>
          <w:tcPr>
            <w:tcW w:type="dxa" w:w="7704"/>
          </w:tcPr>
          <w:p>
            <w:pPr>
              <w:spacing w:after="20"/>
            </w:pPr>
            <w:r>
              <w:rPr>
                <w:sz w:val="16"/>
              </w:rPr>
              <w:t>Medium</w:t>
            </w:r>
          </w:p>
        </w:tc>
      </w:tr>
      <w:tr>
        <w:tc>
          <w:tcPr>
            <w:tcW w:type="dxa" w:w="1800"/>
            <w:shd w:fill="E8EFF5"/>
          </w:tcPr>
          <w:p>
            <w:pPr>
              <w:spacing w:after="20"/>
            </w:pPr>
            <w:r>
              <w:rPr>
                <w:b/>
                <w:sz w:val="16"/>
              </w:rPr>
              <w:t>Preconditions</w:t>
            </w:r>
          </w:p>
        </w:tc>
        <w:tc>
          <w:tcPr>
            <w:tcW w:type="dxa" w:w="7704"/>
          </w:tcPr>
          <w:p>
            <w:pPr>
              <w:spacing w:after="20"/>
            </w:pPr>
            <w:r>
              <w:rPr>
                <w:sz w:val="16"/>
              </w:rPr>
              <w:t>Browser available</w:t>
            </w:r>
          </w:p>
        </w:tc>
      </w:tr>
      <w:tr>
        <w:tc>
          <w:tcPr>
            <w:tcW w:type="dxa" w:w="1800"/>
            <w:shd w:fill="E8EFF5"/>
          </w:tcPr>
          <w:p>
            <w:pPr>
              <w:spacing w:after="20"/>
            </w:pPr>
            <w:r>
              <w:rPr>
                <w:b/>
                <w:sz w:val="16"/>
              </w:rPr>
              <w:t>Test data</w:t>
            </w:r>
          </w:p>
        </w:tc>
        <w:tc>
          <w:tcPr>
            <w:tcW w:type="dxa" w:w="7704"/>
          </w:tcPr>
          <w:p>
            <w:pPr>
              <w:spacing w:after="20"/>
            </w:pPr>
            <w:r>
              <w:rPr>
                <w:sz w:val="16"/>
              </w:rPr>
              <w:t>Keyboard only</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Navigate forms/search/dialog</w:t>
            </w:r>
          </w:p>
          <w:p>
            <w:pPr>
              <w:spacing w:after="20"/>
            </w:pPr>
            <w:r>
              <w:rPr>
                <w:sz w:val="16"/>
              </w:rPr>
              <w:t>2. Use Tab, Shift+Tab, Enter, Space, Escape</w:t>
            </w:r>
          </w:p>
          <w:p>
            <w:pPr>
              <w:spacing w:after="20"/>
            </w:pPr>
            <w:r>
              <w:rPr>
                <w:sz w:val="16"/>
              </w:rPr>
              <w:t>3. Inspect focus order</w:t>
            </w:r>
          </w:p>
        </w:tc>
      </w:tr>
      <w:tr>
        <w:tc>
          <w:tcPr>
            <w:tcW w:type="dxa" w:w="1800"/>
            <w:shd w:fill="E8EFF5"/>
          </w:tcPr>
          <w:p>
            <w:pPr>
              <w:spacing w:after="20"/>
            </w:pPr>
            <w:r>
              <w:rPr>
                <w:b/>
                <w:sz w:val="16"/>
              </w:rPr>
              <w:t>Expected result</w:t>
            </w:r>
          </w:p>
        </w:tc>
        <w:tc>
          <w:tcPr>
            <w:tcW w:type="dxa" w:w="7704"/>
          </w:tcPr>
          <w:p>
            <w:pPr>
              <w:spacing w:after="20"/>
            </w:pPr>
            <w:r>
              <w:rPr>
                <w:sz w:val="16"/>
              </w:rPr>
              <w:t>Controls reachable/operable; logical visible focus; dialog focus works</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2"/>
      </w:pPr>
      <w:r>
        <w:t>TC-024 | Errors/labels</w:t>
      </w:r>
    </w:p>
    <w:tbl>
      <w:tblPr>
        <w:tblW w:type="auto" w:w="0"/>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7704"/>
      </w:tblGrid>
      <w:tr>
        <w:tc>
          <w:tcPr>
            <w:tcW w:type="dxa" w:w="1800"/>
            <w:shd w:fill="E8EFF5"/>
          </w:tcPr>
          <w:p>
            <w:pPr>
              <w:spacing w:after="20"/>
            </w:pPr>
            <w:r>
              <w:rPr>
                <w:b/>
                <w:sz w:val="16"/>
              </w:rPr>
              <w:t>ID</w:t>
            </w:r>
          </w:p>
        </w:tc>
        <w:tc>
          <w:tcPr>
            <w:tcW w:type="dxa" w:w="7704"/>
          </w:tcPr>
          <w:p>
            <w:pPr>
              <w:spacing w:after="20"/>
            </w:pPr>
            <w:r>
              <w:rPr>
                <w:sz w:val="16"/>
              </w:rPr>
              <w:t>TC-024</w:t>
            </w:r>
          </w:p>
        </w:tc>
      </w:tr>
      <w:tr>
        <w:tc>
          <w:tcPr>
            <w:tcW w:type="dxa" w:w="1800"/>
            <w:shd w:fill="E8EFF5"/>
          </w:tcPr>
          <w:p>
            <w:pPr>
              <w:spacing w:after="20"/>
            </w:pPr>
            <w:r>
              <w:rPr>
                <w:b/>
                <w:sz w:val="16"/>
              </w:rPr>
              <w:t>Module</w:t>
            </w:r>
          </w:p>
        </w:tc>
        <w:tc>
          <w:tcPr>
            <w:tcW w:type="dxa" w:w="7704"/>
          </w:tcPr>
          <w:p>
            <w:pPr>
              <w:spacing w:after="20"/>
            </w:pPr>
            <w:r>
              <w:rPr>
                <w:sz w:val="16"/>
              </w:rPr>
              <w:t>Errors/labels</w:t>
            </w:r>
          </w:p>
        </w:tc>
      </w:tr>
      <w:tr>
        <w:tc>
          <w:tcPr>
            <w:tcW w:type="dxa" w:w="1800"/>
            <w:shd w:fill="E8EFF5"/>
          </w:tcPr>
          <w:p>
            <w:pPr>
              <w:spacing w:after="20"/>
            </w:pPr>
            <w:r>
              <w:rPr>
                <w:b/>
                <w:sz w:val="16"/>
              </w:rPr>
              <w:t>Type</w:t>
            </w:r>
          </w:p>
        </w:tc>
        <w:tc>
          <w:tcPr>
            <w:tcW w:type="dxa" w:w="7704"/>
          </w:tcPr>
          <w:p>
            <w:pPr>
              <w:spacing w:after="20"/>
            </w:pPr>
            <w:r>
              <w:rPr>
                <w:sz w:val="16"/>
              </w:rPr>
              <w:t>Accessibility security</w:t>
            </w:r>
          </w:p>
        </w:tc>
      </w:tr>
      <w:tr>
        <w:tc>
          <w:tcPr>
            <w:tcW w:type="dxa" w:w="1800"/>
            <w:shd w:fill="E8EFF5"/>
          </w:tcPr>
          <w:p>
            <w:pPr>
              <w:spacing w:after="20"/>
            </w:pPr>
            <w:r>
              <w:rPr>
                <w:b/>
                <w:sz w:val="16"/>
              </w:rPr>
              <w:t>Priority</w:t>
            </w:r>
          </w:p>
        </w:tc>
        <w:tc>
          <w:tcPr>
            <w:tcW w:type="dxa" w:w="7704"/>
          </w:tcPr>
          <w:p>
            <w:pPr>
              <w:spacing w:after="20"/>
            </w:pPr>
            <w:r>
              <w:rPr>
                <w:sz w:val="16"/>
              </w:rPr>
              <w:t>Medium</w:t>
            </w:r>
          </w:p>
        </w:tc>
      </w:tr>
      <w:tr>
        <w:tc>
          <w:tcPr>
            <w:tcW w:type="dxa" w:w="1800"/>
            <w:shd w:fill="E8EFF5"/>
          </w:tcPr>
          <w:p>
            <w:pPr>
              <w:spacing w:after="20"/>
            </w:pPr>
            <w:r>
              <w:rPr>
                <w:b/>
                <w:sz w:val="16"/>
              </w:rPr>
              <w:t>Preconditions</w:t>
            </w:r>
          </w:p>
        </w:tc>
        <w:tc>
          <w:tcPr>
            <w:tcW w:type="dxa" w:w="7704"/>
          </w:tcPr>
          <w:p>
            <w:pPr>
              <w:spacing w:after="20"/>
            </w:pPr>
            <w:r>
              <w:rPr>
                <w:sz w:val="16"/>
              </w:rPr>
              <w:t>Forms available</w:t>
            </w:r>
          </w:p>
        </w:tc>
      </w:tr>
      <w:tr>
        <w:tc>
          <w:tcPr>
            <w:tcW w:type="dxa" w:w="1800"/>
            <w:shd w:fill="E8EFF5"/>
          </w:tcPr>
          <w:p>
            <w:pPr>
              <w:spacing w:after="20"/>
            </w:pPr>
            <w:r>
              <w:rPr>
                <w:b/>
                <w:sz w:val="16"/>
              </w:rPr>
              <w:t>Test data</w:t>
            </w:r>
          </w:p>
        </w:tc>
        <w:tc>
          <w:tcPr>
            <w:tcW w:type="dxa" w:w="7704"/>
          </w:tcPr>
          <w:p>
            <w:pPr>
              <w:spacing w:after="20"/>
            </w:pPr>
            <w:r>
              <w:rPr>
                <w:sz w:val="16"/>
              </w:rPr>
              <w:t>Invalid input; safe validation error</w:t>
            </w:r>
          </w:p>
        </w:tc>
      </w:tr>
      <w:tr>
        <w:tc>
          <w:tcPr>
            <w:tcW w:type="dxa" w:w="1800"/>
            <w:shd w:fill="E8EFF5"/>
          </w:tcPr>
          <w:p>
            <w:pPr>
              <w:spacing w:after="20"/>
            </w:pPr>
            <w:r>
              <w:rPr>
                <w:b/>
                <w:sz w:val="16"/>
              </w:rPr>
              <w:t>Detailed steps</w:t>
            </w:r>
          </w:p>
        </w:tc>
        <w:tc>
          <w:tcPr>
            <w:tcW w:type="dxa" w:w="7704"/>
          </w:tcPr>
          <w:p>
            <w:pPr>
              <w:spacing w:after="20"/>
            </w:pPr>
            <w:r>
              <w:rPr>
                <w:sz w:val="16"/>
              </w:rPr>
            </w:r>
            <w:r>
              <w:rPr>
                <w:sz w:val="16"/>
              </w:rPr>
              <w:t>1. Submit invalid values</w:t>
            </w:r>
          </w:p>
          <w:p>
            <w:pPr>
              <w:spacing w:after="20"/>
            </w:pPr>
            <w:r>
              <w:rPr>
                <w:sz w:val="16"/>
              </w:rPr>
              <w:t>2. Check labels/errors/focus</w:t>
            </w:r>
          </w:p>
          <w:p>
            <w:pPr>
              <w:spacing w:after="20"/>
            </w:pPr>
            <w:r>
              <w:rPr>
                <w:sz w:val="16"/>
              </w:rPr>
              <w:t>3. Trigger safe error and inspect</w:t>
            </w:r>
          </w:p>
        </w:tc>
      </w:tr>
      <w:tr>
        <w:tc>
          <w:tcPr>
            <w:tcW w:type="dxa" w:w="1800"/>
            <w:shd w:fill="E8EFF5"/>
          </w:tcPr>
          <w:p>
            <w:pPr>
              <w:spacing w:after="20"/>
            </w:pPr>
            <w:r>
              <w:rPr>
                <w:b/>
                <w:sz w:val="16"/>
              </w:rPr>
              <w:t>Expected result</w:t>
            </w:r>
          </w:p>
        </w:tc>
        <w:tc>
          <w:tcPr>
            <w:tcW w:type="dxa" w:w="7704"/>
          </w:tcPr>
          <w:p>
            <w:pPr>
              <w:spacing w:after="20"/>
            </w:pPr>
            <w:r>
              <w:rPr>
                <w:sz w:val="16"/>
              </w:rPr>
              <w:t>Errors identify field/correction; labels associated; no trace, secret, personal data</w:t>
            </w:r>
          </w:p>
        </w:tc>
      </w:tr>
      <w:tr>
        <w:tc>
          <w:tcPr>
            <w:tcW w:type="dxa" w:w="1800"/>
            <w:shd w:fill="E8EFF5"/>
          </w:tcPr>
          <w:p>
            <w:pPr>
              <w:spacing w:after="20"/>
            </w:pPr>
            <w:r>
              <w:rPr>
                <w:b/>
                <w:sz w:val="16"/>
              </w:rPr>
              <w:t>Actual result</w:t>
            </w:r>
          </w:p>
        </w:tc>
        <w:tc>
          <w:tcPr>
            <w:tcW w:type="dxa" w:w="7704"/>
          </w:tcPr>
          <w:p>
            <w:pPr>
              <w:spacing w:after="20"/>
            </w:pPr>
            <w:r>
              <w:rPr>
                <w:sz w:val="16"/>
              </w:rPr>
              <w:t>To be completed during execution.</w:t>
            </w:r>
          </w:p>
        </w:tc>
      </w:tr>
      <w:tr>
        <w:tc>
          <w:tcPr>
            <w:tcW w:type="dxa" w:w="1800"/>
            <w:shd w:fill="E8EFF5"/>
          </w:tcPr>
          <w:p>
            <w:pPr>
              <w:spacing w:after="20"/>
            </w:pPr>
            <w:r>
              <w:rPr>
                <w:b/>
                <w:sz w:val="16"/>
              </w:rPr>
              <w:t>Status</w:t>
            </w:r>
          </w:p>
        </w:tc>
        <w:tc>
          <w:tcPr>
            <w:tcW w:type="dxa" w:w="7704"/>
          </w:tcPr>
          <w:p>
            <w:pPr>
              <w:spacing w:after="20"/>
            </w:pPr>
            <w:r>
              <w:rPr>
                <w:sz w:val="16"/>
              </w:rPr>
              <w:t>Not Executed</w:t>
            </w:r>
          </w:p>
        </w:tc>
      </w:tr>
    </w:tbl>
    <w:p/>
    <w:p>
      <w:pPr>
        <w:pStyle w:val="Heading1"/>
      </w:pPr>
      <w:r>
        <w:t>15 Conclusion</w:t>
      </w:r>
    </w:p>
    <w:p>
      <w:r>
        <w:t>This plan provides a risk-focused basis for evaluating the portal across student and administrator workflows. It contains 24 detailed cases, traceability to ten assumed requirements, execution criteria, defect handling, and a five-day schedule. Confirm permissions, field rules, browser matrix, session policy, and accessibility target before testing an identified isolated build.</w:t>
      </w:r>
    </w:p>
    <w:p>
      <w:pPr>
        <w:pStyle w:val="Heading1"/>
      </w:pPr>
      <w:r>
        <w:t>References</w:t>
      </w:r>
    </w:p>
    <w:p>
      <w:pPr>
        <w:pStyle w:val="ListNumber"/>
      </w:pPr>
      <w:r>
        <w:t xml:space="preserve">ISTQB CTFL Syllabus v4.0.1 (2024), Test Planning </w:t>
      </w:r>
      <w:r>
        <w:rPr>
          <w:color w:val="266291"/>
          <w:u w:val="single"/>
        </w:rPr>
        <w:t>https://istqb.org/wp-content/uploads/2024/11/ISTQB_CTFL_Syllabus_v4.0.1.pdf</w:t>
      </w:r>
    </w:p>
    <w:p>
      <w:pPr>
        <w:pStyle w:val="ListNumber"/>
      </w:pPr>
      <w:r>
        <w:t xml:space="preserve">OWASP Web Security Testing Guide v4.2 </w:t>
      </w:r>
      <w:r>
        <w:rPr>
          <w:color w:val="266291"/>
          <w:u w:val="single"/>
        </w:rPr>
        <w:t>https://owasp.org/www-project-web-security-testing-guide/stable/4-Web_Application_Security_Testing/</w:t>
      </w:r>
    </w:p>
    <w:p>
      <w:pPr>
        <w:pStyle w:val="ListNumber"/>
      </w:pPr>
      <w:r>
        <w:t xml:space="preserve">NIST SP 800-218 SSDF v1.1 (2022) </w:t>
      </w:r>
      <w:r>
        <w:rPr>
          <w:color w:val="266291"/>
          <w:u w:val="single"/>
        </w:rPr>
        <w:t>https://doi.org/10.6028/NIST.SP.800-218</w:t>
      </w:r>
    </w:p>
    <w:p>
      <w:pPr>
        <w:pStyle w:val="ListNumber"/>
      </w:pPr>
      <w:r>
        <w:t xml:space="preserve">W3C WCAG 2.2 Recommendation </w:t>
      </w:r>
      <w:r>
        <w:rPr>
          <w:color w:val="266291"/>
          <w:u w:val="single"/>
        </w:rPr>
        <w:t>https://www.w3.org/TR/WCAG22/</w:t>
      </w:r>
    </w:p>
    <w:p>
      <w:pPr>
        <w:pStyle w:val="ListNumber"/>
      </w:pPr>
      <w:r>
        <w:t xml:space="preserve">OWASP Authentication Cheat Sheet </w:t>
      </w:r>
      <w:r>
        <w:rPr>
          <w:color w:val="266291"/>
          <w:u w:val="single"/>
        </w:rPr>
        <w:t>https://cheatsheetseries.owasp.org/cheatsheets/Authentication_Cheat_Sheet.html</w:t>
      </w:r>
    </w:p>
    <w:p>
      <w:pPr>
        <w:pStyle w:val="ListNumber"/>
      </w:pPr>
      <w:r>
        <w:t xml:space="preserve">OWASP Session Management Cheat Sheet </w:t>
      </w:r>
      <w:r>
        <w:rPr>
          <w:color w:val="266291"/>
          <w:u w:val="single"/>
        </w:rPr>
        <w:t>https://cheatsheetseries.owasp.org/cheatsheets/Session_Management_Cheat_Sheet.html</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Online Student Management Portal  |  Version 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QUALITY ASSURANCE  |  WEEK 1 TEST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w:hAnsi="Aptos"/>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and Test Cases - Online Student Management Portal</dc:title>
  <dc:subject>Week 1 QA project</dc:subject>
  <dc:creator>Quality Assurance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