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24" w:space="14" w:color="2E7D5B"/>
          <w:bottom w:val="single" w:sz="24" w:space="14" w:color="2E7D5B"/>
        </w:pBdr>
        <w:spacing w:before="1700" w:after="600" w:line="336" w:lineRule="auto"/>
        <w:jc w:val="center"/>
      </w:pPr>
      <w:r>
        <w:rPr>
          <w:rFonts w:ascii="Calibri" w:hAnsi="Calibri" w:cs="Calibri"/>
          <w:b/>
          <w:bCs/>
          <w:color w:val="2E7D5B"/>
          <w:spacing w:val="20"/>
          <w:sz w:val="26"/>
          <w:szCs w:val="26"/>
        </w:rPr>
        <w:t>DEPARTMENT OF ENGINEERING</w:t>
        <w:br/>
        <w:t>ABES ENGINEERING COLLEGE / AKTU, LUCKNOW</w:t>
        <w:br/>
      </w:r>
      <w:r>
        <w:rPr>
          <w:rFonts w:ascii="Calibri" w:hAnsi="Calibri" w:cs="Calibri"/>
          <w:b/>
          <w:bCs/>
          <w:sz w:val="26"/>
          <w:szCs w:val="26"/>
        </w:rPr>
        <w:br/>
      </w:r>
      <w:r>
        <w:rPr>
          <w:rFonts w:ascii="Calibri" w:hAnsi="Calibri" w:cs="Calibri"/>
          <w:b/>
          <w:bCs/>
          <w:color w:val="1F4E3D"/>
          <w:sz w:val="52"/>
          <w:szCs w:val="52"/>
        </w:rPr>
        <w:t>SOFTWARE REQUIREMENTS</w:t>
        <w:br/>
        <w:t>SPECIFICATION (SRS)</w:t>
        <w:br/>
      </w:r>
      <w:r>
        <w:rPr>
          <w:rFonts w:ascii="Calibri" w:hAnsi="Calibri" w:cs="Calibri"/>
          <w:b/>
          <w:bCs/>
          <w:color w:val="2E7D5B"/>
          <w:sz w:val="30"/>
          <w:szCs w:val="30"/>
        </w:rPr>
        <w:br/>
        <w:t>Project Title: Carbon Emission Prediction and Sustainability Analysis System</w:t>
        <w:br/>
      </w:r>
      <w:r>
        <w:rPr>
          <w:rFonts w:ascii="Calibri" w:hAnsi="Calibri" w:cs="Calibri"/>
          <w:i/>
          <w:iCs/>
          <w:color w:val="5F6F66"/>
          <w:sz w:val="22"/>
          <w:szCs w:val="22"/>
        </w:rPr>
        <w:t>Standard Academic Compliance: IEEE Std 830-1998</w:t>
      </w:r>
    </w:p>
    <w:p/>
    <w:tbl>
      <w:tblPr>
        <w:tblW w:w="8400" w:type="dxa"/>
        <w:jc w:val="center"/>
        <w:tblBorders>
          <w:top w:val="single" w:sz="8" w:space="0" w:color="9DBBAA"/>
          <w:left w:val="single" w:sz="4" w:space="0" w:color="C9D8CF"/>
          <w:bottom w:val="single" w:sz="8" w:space="0" w:color="9DBBAA"/>
          <w:right w:val="single" w:sz="4" w:space="0" w:color="C9D8CF"/>
          <w:insideH w:val="single" w:sz="4" w:space="0" w:color="C9D8CF"/>
          <w:insideV w:val="single" w:sz="4" w:space="0" w:color="C9D8CF"/>
        </w:tblBorders>
        <w:tblLayout w:type="fixed"/>
        <w:tblCellMar>
          <w:top w:w="70" w:type="dxa"/>
          <w:left w:w="120" w:type="dxa"/>
          <w:bottom w:w="70" w:type="dxa"/>
          <w:right w:w="120" w:type="dxa"/>
        </w:tblCellMar>
        <w:tblLook w:val="04A0" w:firstRow="1" w:lastRow="0" w:firstColumn="1" w:lastColumn="0" w:noHBand="0" w:noVBand="1"/>
      </w:tblPr>
      <w:tblGrid>
        <w:gridCol w:w="3000"/>
        <w:gridCol w:w="5400"/>
      </w:tblGrid>
      <w:tr>
        <w:trPr>
          <w:cantSplit/>
        </w:trPr>
        <w:tc>
          <w:tcPr>
            <w:tcW w:w="3000" w:type="dxa"/>
            <w:shd w:val="clear" w:color="auto" w:fill="E6F1EA"/>
            <w:vAlign w:val="center"/>
          </w:tcPr>
          <w:p>
            <w:pPr>
              <w:keepNext/>
              <w:spacing w:before="0" w:after="0" w:line="252" w:lineRule="auto"/>
            </w:pPr>
            <w:r>
              <w:rPr>
                <w:rFonts w:ascii="Calibri" w:hAnsi="Calibri" w:cs="Calibri"/>
                <w:b/>
                <w:bCs/>
                <w:color w:val="1F4E3D"/>
                <w:sz w:val="21"/>
                <w:szCs w:val="21"/>
              </w:rPr>
              <w:t>SUBMITTED BY</w:t>
            </w:r>
          </w:p>
        </w:tc>
        <w:tc>
          <w:tcPr>
            <w:tcW w:w="5400" w:type="dxa"/>
            <w:vAlign w:val="center"/>
          </w:tcPr>
          <w:p>
            <w:pPr>
              <w:keepNext/>
              <w:spacing w:before="0" w:after="0" w:line="252" w:lineRule="auto"/>
            </w:pPr>
            <w:r>
              <w:rPr>
                <w:rFonts w:ascii="Calibri" w:hAnsi="Calibri" w:cs="Calibri"/>
                <w:sz w:val="21"/>
                <w:szCs w:val="21"/>
              </w:rPr>
              <w:t>Kaustubh Singh</w:t>
            </w:r>
          </w:p>
        </w:tc>
      </w:tr>
      <w:tr>
        <w:trPr>
          <w:cantSplit/>
        </w:trPr>
        <w:tc>
          <w:tcPr>
            <w:tcW w:w="3000" w:type="dxa"/>
            <w:shd w:val="clear" w:color="auto" w:fill="E6F1EA"/>
            <w:vAlign w:val="center"/>
          </w:tcPr>
          <w:p>
            <w:pPr>
              <w:keepNext/>
              <w:spacing w:before="0" w:after="0" w:line="252" w:lineRule="auto"/>
            </w:pPr>
            <w:r>
              <w:rPr>
                <w:rFonts w:ascii="Calibri" w:hAnsi="Calibri" w:cs="Calibri"/>
                <w:b/>
                <w:bCs/>
                <w:color w:val="1F4E3D"/>
                <w:sz w:val="21"/>
                <w:szCs w:val="21"/>
              </w:rPr>
              <w:t>Enrollment No.</w:t>
            </w:r>
          </w:p>
        </w:tc>
        <w:tc>
          <w:tcPr>
            <w:tcW w:w="5400" w:type="dxa"/>
            <w:vAlign w:val="center"/>
          </w:tcPr>
          <w:p>
            <w:pPr>
              <w:keepNext/>
              <w:spacing w:before="0" w:after="0" w:line="252" w:lineRule="auto"/>
            </w:pPr>
            <w:r>
              <w:rPr>
                <w:rFonts w:ascii="Calibri" w:hAnsi="Calibri" w:cs="Calibri"/>
                <w:sz w:val="21"/>
                <w:szCs w:val="21"/>
              </w:rPr>
              <w:t>2400320100588</w:t>
            </w:r>
          </w:p>
        </w:tc>
      </w:tr>
      <w:tr>
        <w:trPr>
          <w:cantSplit/>
        </w:trPr>
        <w:tc>
          <w:tcPr>
            <w:tcW w:w="3000" w:type="dxa"/>
            <w:shd w:val="clear" w:color="auto" w:fill="E6F1EA"/>
            <w:vAlign w:val="center"/>
          </w:tcPr>
          <w:p>
            <w:pPr>
              <w:keepNext/>
              <w:spacing w:before="0" w:after="0" w:line="252" w:lineRule="auto"/>
            </w:pPr>
            <w:r>
              <w:rPr>
                <w:rFonts w:ascii="Calibri" w:hAnsi="Calibri" w:cs="Calibri"/>
                <w:b/>
                <w:bCs/>
                <w:color w:val="1F4E3D"/>
                <w:sz w:val="21"/>
                <w:szCs w:val="21"/>
              </w:rPr>
              <w:t>Degree</w:t>
            </w:r>
          </w:p>
        </w:tc>
        <w:tc>
          <w:tcPr>
            <w:tcW w:w="5400" w:type="dxa"/>
            <w:vAlign w:val="center"/>
          </w:tcPr>
          <w:p>
            <w:pPr>
              <w:keepNext/>
              <w:spacing w:before="0" w:after="0" w:line="252" w:lineRule="auto"/>
            </w:pPr>
            <w:r>
              <w:rPr>
                <w:rFonts w:ascii="Calibri" w:hAnsi="Calibri" w:cs="Calibri"/>
                <w:sz w:val="21"/>
                <w:szCs w:val="21"/>
              </w:rPr>
              <w:t>Bachelor of Technology (B.Tech)</w:t>
            </w:r>
          </w:p>
        </w:tc>
      </w:tr>
      <w:tr>
        <w:trPr>
          <w:cantSplit/>
        </w:trPr>
        <w:tc>
          <w:tcPr>
            <w:tcW w:w="3000" w:type="dxa"/>
            <w:shd w:val="clear" w:color="auto" w:fill="E6F1EA"/>
            <w:vAlign w:val="center"/>
          </w:tcPr>
          <w:p>
            <w:pPr>
              <w:keepNext/>
              <w:spacing w:before="0" w:after="0" w:line="252" w:lineRule="auto"/>
            </w:pPr>
            <w:r>
              <w:rPr>
                <w:rFonts w:ascii="Calibri" w:hAnsi="Calibri" w:cs="Calibri"/>
                <w:b/>
                <w:bCs/>
                <w:color w:val="1F4E3D"/>
                <w:sz w:val="21"/>
                <w:szCs w:val="21"/>
              </w:rPr>
              <w:t>Academic Year</w:t>
            </w:r>
          </w:p>
        </w:tc>
        <w:tc>
          <w:tcPr>
            <w:tcW w:w="5400" w:type="dxa"/>
            <w:vAlign w:val="center"/>
          </w:tcPr>
          <w:p>
            <w:pPr>
              <w:keepNext/>
              <w:spacing w:before="0" w:after="0" w:line="252" w:lineRule="auto"/>
            </w:pPr>
            <w:r>
              <w:rPr>
                <w:rFonts w:ascii="Calibri" w:hAnsi="Calibri" w:cs="Calibri"/>
                <w:sz w:val="21"/>
                <w:szCs w:val="21"/>
              </w:rPr>
              <w:t>2026 - 2027</w:t>
            </w:r>
          </w:p>
        </w:tc>
      </w:tr>
      <w:tr>
        <w:trPr>
          <w:cantSplit/>
        </w:trPr>
        <w:tc>
          <w:tcPr>
            <w:tcW w:w="3000" w:type="dxa"/>
            <w:shd w:val="clear" w:color="auto" w:fill="E6F1EA"/>
            <w:vAlign w:val="center"/>
          </w:tcPr>
          <w:p>
            <w:pPr>
              <w:keepNext/>
              <w:spacing w:before="0" w:after="0" w:line="252" w:lineRule="auto"/>
            </w:pPr>
            <w:r>
              <w:rPr>
                <w:rFonts w:ascii="Calibri" w:hAnsi="Calibri" w:cs="Calibri"/>
                <w:b/>
                <w:bCs/>
                <w:color w:val="1F4E3D"/>
                <w:sz w:val="21"/>
                <w:szCs w:val="21"/>
              </w:rPr>
              <w:t>UNDER THE GUIDANCE OF</w:t>
            </w:r>
          </w:p>
        </w:tc>
        <w:tc>
          <w:tcPr>
            <w:tcW w:w="5400" w:type="dxa"/>
            <w:vAlign w:val="center"/>
          </w:tcPr>
          <w:p>
            <w:pPr>
              <w:keepNext/>
              <w:spacing w:before="0" w:after="0" w:line="252" w:lineRule="auto"/>
            </w:pPr>
            <w:r>
              <w:rPr>
                <w:rFonts w:ascii="Calibri" w:hAnsi="Calibri" w:cs="Calibri"/>
                <w:sz w:val="21"/>
                <w:szCs w:val="21"/>
              </w:rPr>
              <w:t>Prof. Amita Sharma</w:t>
              <w:br/>
              <w:t>Mentor, Department of CSE</w:t>
            </w:r>
          </w:p>
        </w:tc>
      </w:tr>
      <w:tr>
        <w:trPr>
          <w:cantSplit/>
        </w:trPr>
        <w:tc>
          <w:tcPr>
            <w:tcW w:w="3000" w:type="dxa"/>
            <w:shd w:val="clear" w:color="auto" w:fill="E6F1EA"/>
            <w:vAlign w:val="center"/>
          </w:tcPr>
          <w:p>
            <w:pPr>
              <w:spacing w:before="0" w:after="0" w:line="252" w:lineRule="auto"/>
            </w:pPr>
            <w:r>
              <w:rPr>
                <w:rFonts w:ascii="Calibri" w:hAnsi="Calibri" w:cs="Calibri"/>
                <w:b/>
                <w:bCs/>
                <w:color w:val="1F4E3D"/>
                <w:sz w:val="21"/>
                <w:szCs w:val="21"/>
              </w:rPr>
              <w:t>Status</w:t>
            </w:r>
          </w:p>
        </w:tc>
        <w:tc>
          <w:tcPr>
            <w:tcW w:w="5400" w:type="dxa"/>
            <w:vAlign w:val="center"/>
          </w:tcPr>
          <w:p>
            <w:pPr>
              <w:spacing w:before="0" w:after="0" w:line="252" w:lineRule="auto"/>
            </w:pPr>
            <w:r>
              <w:rPr>
                <w:rFonts w:ascii="Calibri" w:hAnsi="Calibri" w:cs="Calibri"/>
                <w:sz w:val="21"/>
                <w:szCs w:val="21"/>
              </w:rPr>
              <w:t>3rd Year Project Specification</w:t>
            </w:r>
          </w:p>
        </w:tc>
      </w:tr>
    </w:tbl>
    <w:p>
      <w:pPr>
        <w:spacing w:before="280" w:after="0"/>
        <w:jc w:val="center"/>
      </w:pPr>
      <w:r>
        <w:rPr>
          <w:rFonts w:ascii="Calibri" w:hAnsi="Calibri" w:cs="Calibri"/>
          <w:b/>
          <w:bCs/>
          <w:color w:val="1F4E3D"/>
          <w:sz w:val="22"/>
          <w:szCs w:val="22"/>
        </w:rPr>
        <w:t>Date of Submission: 01-10-2026</w:t>
      </w:r>
    </w:p>
    <w:p>
      <w:r>
        <w:br w:type="page"/>
      </w:r>
    </w:p>
    <w:p>
      <w:pPr>
        <w:pStyle w:val="Heading1"/>
      </w:pPr>
      <w:r>
        <w:t>Document Revision &amp; Approval History</w:t>
      </w:r>
    </w:p>
    <w:tbl>
      <w:tblPr>
        <w:tblW w:w="9360" w:type="dxa"/>
        <w:jc w:val="center"/>
        <w:tblBorders>
          <w:top w:val="single" w:sz="8" w:space="0" w:color="9DBBAA"/>
          <w:left w:val="single" w:sz="4" w:space="0" w:color="C9D8CF"/>
          <w:bottom w:val="single" w:sz="8" w:space="0" w:color="9DBBAA"/>
          <w:right w:val="single" w:sz="4" w:space="0" w:color="C9D8CF"/>
          <w:insideH w:val="single" w:sz="4" w:space="0" w:color="C9D8CF"/>
          <w:insideV w:val="single" w:sz="4" w:space="0" w:color="C9D8CF"/>
        </w:tblBorders>
        <w:tblLayout w:type="fixed"/>
        <w:tblCellMar>
          <w:top w:w="70" w:type="dxa"/>
          <w:left w:w="120" w:type="dxa"/>
          <w:bottom w:w="70" w:type="dxa"/>
          <w:right w:w="120" w:type="dxa"/>
        </w:tblCellMar>
        <w:tblLook w:val="04A0" w:firstRow="1" w:lastRow="0" w:firstColumn="1" w:lastColumn="0" w:noHBand="0" w:noVBand="1"/>
      </w:tblPr>
      <w:tblGrid>
        <w:gridCol w:w="1000"/>
        <w:gridCol w:w="1500"/>
        <w:gridCol w:w="2860"/>
        <w:gridCol w:w="1900"/>
        <w:gridCol w:w="2100"/>
      </w:tblGrid>
      <w:tr>
        <w:trPr>
          <w:cantSplit/>
          <w:tblHeader/>
        </w:trPr>
        <w:tc>
          <w:tcPr>
            <w:tcW w:w="1000" w:type="dxa"/>
            <w:shd w:val="clear" w:color="auto" w:fill="1F4E3D"/>
            <w:vAlign w:val="center"/>
          </w:tcPr>
          <w:p>
            <w:pPr>
              <w:keepNext/>
              <w:spacing w:before="0" w:after="0" w:line="252" w:lineRule="auto"/>
            </w:pPr>
            <w:r>
              <w:rPr>
                <w:rFonts w:ascii="Calibri" w:hAnsi="Calibri" w:cs="Calibri"/>
                <w:b/>
                <w:bCs/>
                <w:color w:val="FFFFFF"/>
                <w:sz w:val="20"/>
                <w:szCs w:val="20"/>
              </w:rPr>
              <w:t>Version</w:t>
            </w:r>
          </w:p>
        </w:tc>
        <w:tc>
          <w:tcPr>
            <w:tcW w:w="1500" w:type="dxa"/>
            <w:shd w:val="clear" w:color="auto" w:fill="1F4E3D"/>
            <w:vAlign w:val="center"/>
          </w:tcPr>
          <w:p>
            <w:pPr>
              <w:keepNext/>
              <w:spacing w:before="0" w:after="0" w:line="252" w:lineRule="auto"/>
            </w:pPr>
            <w:r>
              <w:rPr>
                <w:rFonts w:ascii="Calibri" w:hAnsi="Calibri" w:cs="Calibri"/>
                <w:b/>
                <w:bCs/>
                <w:color w:val="FFFFFF"/>
                <w:sz w:val="20"/>
                <w:szCs w:val="20"/>
              </w:rPr>
              <w:t>Date</w:t>
            </w:r>
          </w:p>
        </w:tc>
        <w:tc>
          <w:tcPr>
            <w:tcW w:w="2860" w:type="dxa"/>
            <w:shd w:val="clear" w:color="auto" w:fill="1F4E3D"/>
            <w:vAlign w:val="center"/>
          </w:tcPr>
          <w:p>
            <w:pPr>
              <w:keepNext/>
              <w:spacing w:before="0" w:after="0" w:line="252" w:lineRule="auto"/>
            </w:pPr>
            <w:r>
              <w:rPr>
                <w:rFonts w:ascii="Calibri" w:hAnsi="Calibri" w:cs="Calibri"/>
                <w:b/>
                <w:bCs/>
                <w:color w:val="FFFFFF"/>
                <w:sz w:val="20"/>
                <w:szCs w:val="20"/>
              </w:rPr>
              <w:t>Description / Major Changes</w:t>
            </w:r>
          </w:p>
        </w:tc>
        <w:tc>
          <w:tcPr>
            <w:tcW w:w="1900" w:type="dxa"/>
            <w:shd w:val="clear" w:color="auto" w:fill="1F4E3D"/>
            <w:vAlign w:val="center"/>
          </w:tcPr>
          <w:p>
            <w:pPr>
              <w:keepNext/>
              <w:spacing w:before="0" w:after="0" w:line="252" w:lineRule="auto"/>
            </w:pPr>
            <w:r>
              <w:rPr>
                <w:rFonts w:ascii="Calibri" w:hAnsi="Calibri" w:cs="Calibri"/>
                <w:b/>
                <w:bCs/>
                <w:color w:val="FFFFFF"/>
                <w:sz w:val="20"/>
                <w:szCs w:val="20"/>
              </w:rPr>
              <w:t>Prepared By</w:t>
            </w:r>
          </w:p>
        </w:tc>
        <w:tc>
          <w:tcPr>
            <w:tcW w:w="2100" w:type="dxa"/>
            <w:shd w:val="clear" w:color="auto" w:fill="1F4E3D"/>
            <w:vAlign w:val="center"/>
          </w:tcPr>
          <w:p>
            <w:pPr>
              <w:keepNext/>
              <w:spacing w:before="0" w:after="0" w:line="252" w:lineRule="auto"/>
            </w:pPr>
            <w:r>
              <w:rPr>
                <w:rFonts w:ascii="Calibri" w:hAnsi="Calibri" w:cs="Calibri"/>
                <w:b/>
                <w:bCs/>
                <w:color w:val="FFFFFF"/>
                <w:sz w:val="20"/>
                <w:szCs w:val="20"/>
              </w:rPr>
              <w:t>Reviewed By</w:t>
            </w:r>
          </w:p>
        </w:tc>
      </w:tr>
      <w:tr>
        <w:trPr>
          <w:cantSplit/>
        </w:trPr>
        <w:tc>
          <w:tcPr>
            <w:tcW w:w="1000" w:type="dxa"/>
            <w:vAlign w:val="center"/>
          </w:tcPr>
          <w:p>
            <w:pPr>
              <w:keepNext/>
              <w:spacing w:before="0" w:after="0" w:line="252" w:lineRule="auto"/>
            </w:pPr>
            <w:r>
              <w:rPr>
                <w:rFonts w:ascii="Calibri" w:hAnsi="Calibri" w:cs="Calibri"/>
                <w:sz w:val="20"/>
                <w:szCs w:val="20"/>
              </w:rPr>
              <w:t>0.1</w:t>
            </w:r>
          </w:p>
        </w:tc>
        <w:tc>
          <w:tcPr>
            <w:tcW w:w="1500" w:type="dxa"/>
            <w:vAlign w:val="center"/>
          </w:tcPr>
          <w:p>
            <w:pPr>
              <w:keepNext/>
              <w:spacing w:before="0" w:after="0" w:line="252" w:lineRule="auto"/>
            </w:pPr>
            <w:r>
              <w:rPr>
                <w:rFonts w:ascii="Calibri" w:hAnsi="Calibri" w:cs="Calibri"/>
                <w:sz w:val="20"/>
                <w:szCs w:val="20"/>
              </w:rPr>
              <w:t>01-Oct-2026</w:t>
            </w:r>
          </w:p>
        </w:tc>
        <w:tc>
          <w:tcPr>
            <w:tcW w:w="2860" w:type="dxa"/>
            <w:vAlign w:val="center"/>
          </w:tcPr>
          <w:p>
            <w:pPr>
              <w:keepNext/>
              <w:spacing w:before="0" w:after="0" w:line="252" w:lineRule="auto"/>
            </w:pPr>
            <w:r>
              <w:rPr>
                <w:rFonts w:ascii="Calibri" w:hAnsi="Calibri" w:cs="Calibri"/>
                <w:sz w:val="20"/>
                <w:szCs w:val="20"/>
              </w:rPr>
              <w:t>Initial Draft &amp; Scope Definition</w:t>
            </w:r>
          </w:p>
        </w:tc>
        <w:tc>
          <w:tcPr>
            <w:tcW w:w="1900" w:type="dxa"/>
            <w:vAlign w:val="center"/>
          </w:tcPr>
          <w:p>
            <w:pPr>
              <w:keepNext/>
              <w:spacing w:before="0" w:after="0" w:line="252" w:lineRule="auto"/>
            </w:pPr>
            <w:r>
              <w:rPr>
                <w:rFonts w:ascii="Calibri" w:hAnsi="Calibri" w:cs="Calibri"/>
                <w:sz w:val="20"/>
                <w:szCs w:val="20"/>
              </w:rPr>
              <w:t>Kaustubh Singh</w:t>
            </w:r>
          </w:p>
        </w:tc>
        <w:tc>
          <w:tcPr>
            <w:tcW w:w="2100" w:type="dxa"/>
            <w:vAlign w:val="center"/>
          </w:tcPr>
          <w:p>
            <w:pPr>
              <w:keepNext/>
              <w:spacing w:before="0" w:after="0" w:line="252" w:lineRule="auto"/>
            </w:pPr>
            <w:r>
              <w:rPr>
                <w:rFonts w:ascii="Calibri" w:hAnsi="Calibri" w:cs="Calibri"/>
                <w:sz w:val="20"/>
                <w:szCs w:val="20"/>
              </w:rPr>
              <w:t>Project Guide</w:t>
            </w:r>
          </w:p>
        </w:tc>
      </w:tr>
      <w:tr>
        <w:trPr>
          <w:cantSplit/>
        </w:trPr>
        <w:tc>
          <w:tcPr>
            <w:tcW w:w="1000" w:type="dxa"/>
            <w:shd w:val="clear" w:color="auto" w:fill="F3F8F5"/>
            <w:vAlign w:val="center"/>
          </w:tcPr>
          <w:p>
            <w:pPr>
              <w:spacing w:before="0" w:after="0" w:line="252" w:lineRule="auto"/>
            </w:pPr>
            <w:r>
              <w:rPr>
                <w:rFonts w:ascii="Calibri" w:hAnsi="Calibri" w:cs="Calibri"/>
                <w:sz w:val="20"/>
                <w:szCs w:val="20"/>
              </w:rPr>
              <w:t>1.0</w:t>
            </w:r>
          </w:p>
        </w:tc>
        <w:tc>
          <w:tcPr>
            <w:tcW w:w="1500" w:type="dxa"/>
            <w:shd w:val="clear" w:color="auto" w:fill="F3F8F5"/>
            <w:vAlign w:val="center"/>
          </w:tcPr>
          <w:p>
            <w:pPr>
              <w:spacing w:before="0" w:after="0" w:line="252" w:lineRule="auto"/>
            </w:pPr>
            <w:r>
              <w:rPr>
                <w:rFonts w:ascii="Calibri" w:hAnsi="Calibri" w:cs="Calibri"/>
                <w:sz w:val="20"/>
                <w:szCs w:val="20"/>
              </w:rPr>
              <w:t>To be updated</w:t>
            </w:r>
          </w:p>
        </w:tc>
        <w:tc>
          <w:tcPr>
            <w:tcW w:w="2860" w:type="dxa"/>
            <w:shd w:val="clear" w:color="auto" w:fill="F3F8F5"/>
            <w:vAlign w:val="center"/>
          </w:tcPr>
          <w:p>
            <w:pPr>
              <w:spacing w:before="0" w:after="0" w:line="252" w:lineRule="auto"/>
            </w:pPr>
            <w:r>
              <w:rPr>
                <w:rFonts w:ascii="Calibri" w:hAnsi="Calibri" w:cs="Calibri"/>
                <w:sz w:val="20"/>
                <w:szCs w:val="20"/>
              </w:rPr>
              <w:t>Final Academic SRS Baseline</w:t>
            </w:r>
          </w:p>
        </w:tc>
        <w:tc>
          <w:tcPr>
            <w:tcW w:w="1900" w:type="dxa"/>
            <w:shd w:val="clear" w:color="auto" w:fill="F3F8F5"/>
            <w:vAlign w:val="center"/>
          </w:tcPr>
          <w:p>
            <w:pPr>
              <w:spacing w:before="0" w:after="0" w:line="252" w:lineRule="auto"/>
            </w:pPr>
            <w:r>
              <w:rPr>
                <w:rFonts w:ascii="Calibri" w:hAnsi="Calibri" w:cs="Calibri"/>
                <w:sz w:val="20"/>
                <w:szCs w:val="20"/>
              </w:rPr>
              <w:t>Kaustubh Singh</w:t>
            </w:r>
          </w:p>
        </w:tc>
        <w:tc>
          <w:tcPr>
            <w:tcW w:w="2100" w:type="dxa"/>
            <w:shd w:val="clear" w:color="auto" w:fill="F3F8F5"/>
            <w:vAlign w:val="center"/>
          </w:tcPr>
          <w:p>
            <w:pPr>
              <w:spacing w:before="0" w:after="0" w:line="252" w:lineRule="auto"/>
            </w:pPr>
            <w:r>
              <w:rPr>
                <w:rFonts w:ascii="Calibri" w:hAnsi="Calibri" w:cs="Calibri"/>
                <w:sz w:val="20"/>
                <w:szCs w:val="20"/>
              </w:rPr>
              <w:t>HOD / Committee</w:t>
            </w:r>
          </w:p>
        </w:tc>
      </w:tr>
    </w:tbl>
    <w:p>
      <w:pPr>
        <w:spacing w:before="200" w:after="120"/>
      </w:pPr>
      <w:r>
        <w:t>This SRS follows the organization of the provided academic IEEE Std 830-1998 template and defines the intended functionality, interfaces, data requirements, machine-learning requirements, constraints, and system models.</w:t>
      </w:r>
    </w:p>
    <w:p>
      <w:pPr>
        <w:pStyle w:val="Heading1"/>
      </w:pPr>
      <w:r>
        <w:t>1. Introduction</w:t>
      </w:r>
    </w:p>
    <w:p>
      <w:pPr>
        <w:pStyle w:val="Heading2"/>
      </w:pPr>
      <w:r>
        <w:t>1.1 Purpose</w:t>
      </w:r>
    </w:p>
    <w:p>
      <w:r>
        <w:t>The purpose of this Software Requirements Specification (SRS) is to provide a clear definition of the functionality, interfaces, performance requirements, data requirements, machine-learning requirements, and constraints of the proposed Carbon Emission Prediction and Sustainability Analysis System.</w:t>
      </w:r>
    </w:p>
    <w:p>
      <w:r>
        <w:t>The system analyzes facility-level greenhouse-gas emission data, historical emission patterns, and facility/industry attributes to predict emissions and present analytical and sustainability-reduction information through a web application.</w:t>
      </w:r>
    </w:p>
    <w:p>
      <w:pPr>
        <w:pStyle w:val="Heading2"/>
      </w:pPr>
      <w:r>
        <w:t>1.2 Scope of the System</w:t>
      </w:r>
    </w:p>
    <w:p>
      <w:r>
        <w:t>The system addresses facility-level carbon-emission prediction using historical emissions and contextual facility/industry information. It combines a trained machine-learning model with a Python backend and a React-based frontend dashboard.</w:t>
      </w:r>
    </w:p>
    <w:p>
      <w:pPr>
        <w:keepNext/>
        <w:spacing w:before="200" w:after="70"/>
      </w:pPr>
      <w:r>
        <w:rPr>
          <w:rFonts w:ascii="Calibri" w:hAnsi="Calibri" w:cs="Calibri"/>
          <w:b/>
          <w:bCs/>
          <w:color w:val="2E7D5B"/>
          <w:sz w:val="22"/>
          <w:szCs w:val="22"/>
        </w:rPr>
        <w:t>In-Scope Capabilities</w:t>
      </w:r>
    </w:p>
    <w:p>
      <w:pPr>
        <w:pStyle w:val="ListBullet"/>
      </w:pPr>
      <w:r>
        <w:t>Historical emissions data ingestion and preparation.</w:t>
      </w:r>
    </w:p>
    <w:p>
      <w:pPr>
        <w:pStyle w:val="ListBullet"/>
      </w:pPr>
      <w:r>
        <w:t>Data cleaning, preprocessing, and exploratory data analysis.</w:t>
      </w:r>
    </w:p>
    <w:p>
      <w:pPr>
        <w:pStyle w:val="ListBullet"/>
      </w:pPr>
      <w:r>
        <w:t>Facility-level historical emissions analysis.</w:t>
      </w:r>
    </w:p>
    <w:p>
      <w:pPr>
        <w:pStyle w:val="ListBullet"/>
      </w:pPr>
      <w:r>
        <w:t>Generation of historical lag, rolling-average, change, and growth features.</w:t>
      </w:r>
    </w:p>
    <w:p>
      <w:pPr>
        <w:pStyle w:val="ListBullet"/>
      </w:pPr>
      <w:r>
        <w:t>Machine-learning model training and evaluation.</w:t>
      </w:r>
    </w:p>
    <w:p>
      <w:pPr>
        <w:pStyle w:val="ListBullet"/>
      </w:pPr>
      <w:r>
        <w:t>Comparison of evaluated ML approaches and a previous-year baseline.</w:t>
      </w:r>
    </w:p>
    <w:p>
      <w:pPr>
        <w:pStyle w:val="ListBullet"/>
      </w:pPr>
      <w:r>
        <w:t>Facility-level emissions prediction.</w:t>
      </w:r>
    </w:p>
    <w:p>
      <w:pPr>
        <w:pStyle w:val="ListBullet"/>
      </w:pPr>
      <w:r>
        <w:t>Industry-sector emissions aggregation and analysis.</w:t>
      </w:r>
    </w:p>
    <w:p>
      <w:pPr>
        <w:pStyle w:val="ListBullet"/>
      </w:pPr>
      <w:r>
        <w:t>5%, 10%, and 20% sustainability reduction scenarios.</w:t>
      </w:r>
    </w:p>
    <w:p>
      <w:pPr>
        <w:pStyle w:val="ListBullet"/>
      </w:pPr>
      <w:r>
        <w:t>Feature-importance and residual/error analysis.</w:t>
      </w:r>
    </w:p>
    <w:p>
      <w:pPr>
        <w:pStyle w:val="ListBullet"/>
      </w:pPr>
      <w:r>
        <w:t>Python/FastAPI backend for serving predictions.</w:t>
      </w:r>
    </w:p>
    <w:p>
      <w:pPr>
        <w:pStyle w:val="ListBullet"/>
      </w:pPr>
      <w:r>
        <w:t>React-based interactive dashboard.</w:t>
      </w:r>
    </w:p>
    <w:p>
      <w:pPr>
        <w:pStyle w:val="ListBullet"/>
      </w:pPr>
      <w:r>
        <w:t>Visualization of historical, predicted, facility-level, and industry-level results.</w:t>
      </w:r>
    </w:p>
    <w:p>
      <w:pPr>
        <w:pStyle w:val="ListBullet"/>
      </w:pPr>
      <w:r>
        <w:t>Project report, presentation, and GitHub repository.</w:t>
      </w:r>
    </w:p>
    <w:p>
      <w:pPr>
        <w:keepNext/>
        <w:spacing w:before="200" w:after="70"/>
      </w:pPr>
      <w:r>
        <w:rPr>
          <w:rFonts w:ascii="Calibri" w:hAnsi="Calibri" w:cs="Calibri"/>
          <w:b/>
          <w:bCs/>
          <w:color w:val="2E7D5B"/>
          <w:sz w:val="22"/>
          <w:szCs w:val="22"/>
        </w:rPr>
        <w:t>Out-of-Scope Capabilities</w:t>
      </w:r>
    </w:p>
    <w:p>
      <w:pPr>
        <w:pStyle w:val="ListBullet"/>
      </w:pPr>
      <w:r>
        <w:t>Direct control of industrial equipment or emission-control hardware.</w:t>
      </w:r>
    </w:p>
    <w:p>
      <w:pPr>
        <w:pStyle w:val="ListBullet"/>
      </w:pPr>
      <w:r>
        <w:t>Automatic physical modification of facility operations.</w:t>
      </w:r>
    </w:p>
    <w:p>
      <w:pPr>
        <w:pStyle w:val="ListBullet"/>
      </w:pPr>
      <w:r>
        <w:t>Guaranteed prediction of unexpected future events.</w:t>
      </w:r>
    </w:p>
    <w:p>
      <w:pPr>
        <w:pStyle w:val="ListBullet"/>
      </w:pPr>
      <w:r>
        <w:t>Direct regulatory enforcement or compliance decisions.</w:t>
      </w:r>
    </w:p>
    <w:p>
      <w:pPr>
        <w:pStyle w:val="ListBullet"/>
      </w:pPr>
      <w:r>
        <w:t>Automated implementation of emission-reduction measures.</w:t>
      </w:r>
    </w:p>
    <w:p>
      <w:pPr>
        <w:pStyle w:val="ListBullet"/>
      </w:pPr>
      <w:r>
        <w:t>Replacement of official environmental measurements or regulatory reporting.</w:t>
      </w:r>
    </w:p>
    <w:p>
      <w:pPr>
        <w:keepNext/>
        <w:spacing w:before="200" w:after="70"/>
      </w:pPr>
      <w:r>
        <w:rPr>
          <w:rFonts w:ascii="Calibri" w:hAnsi="Calibri" w:cs="Calibri"/>
          <w:b/>
          <w:bCs/>
          <w:color w:val="2E7D5B"/>
          <w:sz w:val="22"/>
          <w:szCs w:val="22"/>
        </w:rPr>
        <w:t>Expected Benefits</w:t>
      </w:r>
    </w:p>
    <w:p>
      <w:pPr>
        <w:pStyle w:val="ListBullet"/>
      </w:pPr>
      <w:r>
        <w:t>Data-driven facility-level emission prediction.</w:t>
      </w:r>
    </w:p>
    <w:p>
      <w:pPr>
        <w:pStyle w:val="ListBullet"/>
      </w:pPr>
      <w:r>
        <w:t>Understanding of historical emission patterns.</w:t>
      </w:r>
    </w:p>
    <w:p>
      <w:pPr>
        <w:pStyle w:val="ListBullet"/>
      </w:pPr>
      <w:r>
        <w:t>Identification of high-predicted-emission facilities and sectors.</w:t>
      </w:r>
    </w:p>
    <w:p>
      <w:pPr>
        <w:pStyle w:val="ListBullet"/>
      </w:pPr>
      <w:r>
        <w:t>Quantification of hypothetical reduction scenarios.</w:t>
      </w:r>
    </w:p>
    <w:p>
      <w:pPr>
        <w:pStyle w:val="ListBullet"/>
      </w:pPr>
      <w:r>
        <w:t>Centralized prediction and visualization dashboard.</w:t>
      </w:r>
    </w:p>
    <w:p>
      <w:pPr>
        <w:pStyle w:val="ListBullet"/>
      </w:pPr>
      <w:r>
        <w:t>Demonstration of an end-to-end ML, backend, and React application.</w:t>
      </w:r>
    </w:p>
    <w:p>
      <w:pPr>
        <w:pStyle w:val="Heading2"/>
      </w:pPr>
      <w:r>
        <w:t>1.3 Definitions, Acronyms, and Abbreviations</w:t>
      </w:r>
    </w:p>
    <w:tbl>
      <w:tblPr>
        <w:tblW w:w="9360" w:type="dxa"/>
        <w:jc w:val="center"/>
        <w:tblBorders>
          <w:top w:val="single" w:sz="8" w:space="0" w:color="9DBBAA"/>
          <w:left w:val="single" w:sz="4" w:space="0" w:color="C9D8CF"/>
          <w:bottom w:val="single" w:sz="8" w:space="0" w:color="9DBBAA"/>
          <w:right w:val="single" w:sz="4" w:space="0" w:color="C9D8CF"/>
          <w:insideH w:val="single" w:sz="4" w:space="0" w:color="C9D8CF"/>
          <w:insideV w:val="single" w:sz="4" w:space="0" w:color="C9D8CF"/>
        </w:tblBorders>
        <w:tblLayout w:type="fixed"/>
        <w:tblCellMar>
          <w:top w:w="70" w:type="dxa"/>
          <w:left w:w="120" w:type="dxa"/>
          <w:bottom w:w="70" w:type="dxa"/>
          <w:right w:w="120" w:type="dxa"/>
        </w:tblCellMar>
        <w:tblLook w:val="04A0" w:firstRow="1" w:lastRow="0" w:firstColumn="1" w:lastColumn="0" w:noHBand="0" w:noVBand="1"/>
      </w:tblPr>
      <w:tblGrid>
        <w:gridCol w:w="2400"/>
        <w:gridCol w:w="6960"/>
      </w:tblGrid>
      <w:tr>
        <w:trPr>
          <w:cantSplit/>
          <w:tblHeader/>
        </w:trPr>
        <w:tc>
          <w:tcPr>
            <w:tcW w:w="2400" w:type="dxa"/>
            <w:shd w:val="clear" w:color="auto" w:fill="1F4E3D"/>
            <w:vAlign w:val="center"/>
          </w:tcPr>
          <w:p>
            <w:pPr>
              <w:spacing w:before="0" w:after="0" w:line="252" w:lineRule="auto"/>
            </w:pPr>
            <w:r>
              <w:rPr>
                <w:rFonts w:ascii="Calibri" w:hAnsi="Calibri" w:cs="Calibri"/>
                <w:b/>
                <w:bCs/>
                <w:color w:val="FFFFFF"/>
                <w:sz w:val="20"/>
                <w:szCs w:val="20"/>
              </w:rPr>
              <w:t>Term</w:t>
            </w:r>
          </w:p>
        </w:tc>
        <w:tc>
          <w:tcPr>
            <w:tcW w:w="6960" w:type="dxa"/>
            <w:shd w:val="clear" w:color="auto" w:fill="1F4E3D"/>
            <w:vAlign w:val="center"/>
          </w:tcPr>
          <w:p>
            <w:pPr>
              <w:spacing w:before="0" w:after="0" w:line="252" w:lineRule="auto"/>
            </w:pPr>
            <w:r>
              <w:rPr>
                <w:rFonts w:ascii="Calibri" w:hAnsi="Calibri" w:cs="Calibri"/>
                <w:b/>
                <w:bCs/>
                <w:color w:val="FFFFFF"/>
                <w:sz w:val="20"/>
                <w:szCs w:val="20"/>
              </w:rPr>
              <w:t>Definition</w:t>
            </w:r>
          </w:p>
        </w:tc>
      </w:tr>
      <w:tr>
        <w:trPr>
          <w:cantSplit/>
        </w:trPr>
        <w:tc>
          <w:tcPr>
            <w:tcW w:w="2400" w:type="dxa"/>
            <w:vAlign w:val="center"/>
          </w:tcPr>
          <w:p>
            <w:pPr>
              <w:spacing w:before="0" w:after="0" w:line="252" w:lineRule="auto"/>
            </w:pPr>
            <w:r>
              <w:rPr>
                <w:rFonts w:ascii="Calibri" w:hAnsi="Calibri" w:cs="Calibri"/>
                <w:b/>
                <w:bCs/>
                <w:color w:val="1F4E3D"/>
                <w:sz w:val="20"/>
                <w:szCs w:val="20"/>
              </w:rPr>
              <w:t>SRS</w:t>
            </w:r>
          </w:p>
        </w:tc>
        <w:tc>
          <w:tcPr>
            <w:tcW w:w="6960" w:type="dxa"/>
            <w:vAlign w:val="center"/>
          </w:tcPr>
          <w:p>
            <w:pPr>
              <w:spacing w:before="0" w:after="0" w:line="252" w:lineRule="auto"/>
            </w:pPr>
            <w:r>
              <w:rPr>
                <w:rFonts w:ascii="Calibri" w:hAnsi="Calibri" w:cs="Calibri"/>
                <w:sz w:val="20"/>
                <w:szCs w:val="20"/>
              </w:rPr>
              <w:t>Software Requirements Specification</w:t>
            </w:r>
          </w:p>
        </w:tc>
      </w:tr>
      <w:tr>
        <w:trPr>
          <w:cantSplit/>
        </w:trPr>
        <w:tc>
          <w:tcPr>
            <w:tcW w:w="2400" w:type="dxa"/>
            <w:shd w:val="clear" w:color="auto" w:fill="F3F8F5"/>
            <w:vAlign w:val="center"/>
          </w:tcPr>
          <w:p>
            <w:pPr>
              <w:spacing w:before="0" w:after="0" w:line="252" w:lineRule="auto"/>
            </w:pPr>
            <w:r>
              <w:rPr>
                <w:rFonts w:ascii="Calibri" w:hAnsi="Calibri" w:cs="Calibri"/>
                <w:b/>
                <w:bCs/>
                <w:color w:val="1F4E3D"/>
                <w:sz w:val="20"/>
                <w:szCs w:val="20"/>
              </w:rPr>
              <w:t>ML</w:t>
            </w:r>
          </w:p>
        </w:tc>
        <w:tc>
          <w:tcPr>
            <w:tcW w:w="6960" w:type="dxa"/>
            <w:shd w:val="clear" w:color="auto" w:fill="F3F8F5"/>
            <w:vAlign w:val="center"/>
          </w:tcPr>
          <w:p>
            <w:pPr>
              <w:spacing w:before="0" w:after="0" w:line="252" w:lineRule="auto"/>
            </w:pPr>
            <w:r>
              <w:rPr>
                <w:rFonts w:ascii="Calibri" w:hAnsi="Calibri" w:cs="Calibri"/>
                <w:sz w:val="20"/>
                <w:szCs w:val="20"/>
              </w:rPr>
              <w:t>Machine Learning</w:t>
            </w:r>
          </w:p>
        </w:tc>
      </w:tr>
      <w:tr>
        <w:trPr>
          <w:cantSplit/>
        </w:trPr>
        <w:tc>
          <w:tcPr>
            <w:tcW w:w="2400" w:type="dxa"/>
            <w:vAlign w:val="center"/>
          </w:tcPr>
          <w:p>
            <w:pPr>
              <w:spacing w:before="0" w:after="0" w:line="252" w:lineRule="auto"/>
            </w:pPr>
            <w:r>
              <w:rPr>
                <w:rFonts w:ascii="Calibri" w:hAnsi="Calibri" w:cs="Calibri"/>
                <w:b/>
                <w:bCs/>
                <w:color w:val="1F4E3D"/>
                <w:sz w:val="20"/>
                <w:szCs w:val="20"/>
              </w:rPr>
              <w:t>AI</w:t>
            </w:r>
          </w:p>
        </w:tc>
        <w:tc>
          <w:tcPr>
            <w:tcW w:w="6960" w:type="dxa"/>
            <w:vAlign w:val="center"/>
          </w:tcPr>
          <w:p>
            <w:pPr>
              <w:spacing w:before="0" w:after="0" w:line="252" w:lineRule="auto"/>
            </w:pPr>
            <w:r>
              <w:rPr>
                <w:rFonts w:ascii="Calibri" w:hAnsi="Calibri" w:cs="Calibri"/>
                <w:sz w:val="20"/>
                <w:szCs w:val="20"/>
              </w:rPr>
              <w:t>Artificial Intelligence</w:t>
            </w:r>
          </w:p>
        </w:tc>
      </w:tr>
      <w:tr>
        <w:trPr>
          <w:cantSplit/>
        </w:trPr>
        <w:tc>
          <w:tcPr>
            <w:tcW w:w="2400" w:type="dxa"/>
            <w:shd w:val="clear" w:color="auto" w:fill="F3F8F5"/>
            <w:vAlign w:val="center"/>
          </w:tcPr>
          <w:p>
            <w:pPr>
              <w:spacing w:before="0" w:after="0" w:line="252" w:lineRule="auto"/>
            </w:pPr>
            <w:r>
              <w:rPr>
                <w:rFonts w:ascii="Calibri" w:hAnsi="Calibri" w:cs="Calibri"/>
                <w:b/>
                <w:bCs/>
                <w:color w:val="1F4E3D"/>
                <w:sz w:val="20"/>
                <w:szCs w:val="20"/>
              </w:rPr>
              <w:t>API</w:t>
            </w:r>
          </w:p>
        </w:tc>
        <w:tc>
          <w:tcPr>
            <w:tcW w:w="6960" w:type="dxa"/>
            <w:shd w:val="clear" w:color="auto" w:fill="F3F8F5"/>
            <w:vAlign w:val="center"/>
          </w:tcPr>
          <w:p>
            <w:pPr>
              <w:spacing w:before="0" w:after="0" w:line="252" w:lineRule="auto"/>
            </w:pPr>
            <w:r>
              <w:rPr>
                <w:rFonts w:ascii="Calibri" w:hAnsi="Calibri" w:cs="Calibri"/>
                <w:sz w:val="20"/>
                <w:szCs w:val="20"/>
              </w:rPr>
              <w:t>Application Programming Interface</w:t>
            </w:r>
          </w:p>
        </w:tc>
      </w:tr>
      <w:tr>
        <w:trPr>
          <w:cantSplit/>
        </w:trPr>
        <w:tc>
          <w:tcPr>
            <w:tcW w:w="2400" w:type="dxa"/>
            <w:vAlign w:val="center"/>
          </w:tcPr>
          <w:p>
            <w:pPr>
              <w:spacing w:before="0" w:after="0" w:line="252" w:lineRule="auto"/>
            </w:pPr>
            <w:r>
              <w:rPr>
                <w:rFonts w:ascii="Calibri" w:hAnsi="Calibri" w:cs="Calibri"/>
                <w:b/>
                <w:bCs/>
                <w:color w:val="1F4E3D"/>
                <w:sz w:val="20"/>
                <w:szCs w:val="20"/>
              </w:rPr>
              <w:t>REST</w:t>
            </w:r>
          </w:p>
        </w:tc>
        <w:tc>
          <w:tcPr>
            <w:tcW w:w="6960" w:type="dxa"/>
            <w:vAlign w:val="center"/>
          </w:tcPr>
          <w:p>
            <w:pPr>
              <w:spacing w:before="0" w:after="0" w:line="252" w:lineRule="auto"/>
            </w:pPr>
            <w:r>
              <w:rPr>
                <w:rFonts w:ascii="Calibri" w:hAnsi="Calibri" w:cs="Calibri"/>
                <w:sz w:val="20"/>
                <w:szCs w:val="20"/>
              </w:rPr>
              <w:t>Representational State Transfer</w:t>
            </w:r>
          </w:p>
        </w:tc>
      </w:tr>
      <w:tr>
        <w:trPr>
          <w:cantSplit/>
        </w:trPr>
        <w:tc>
          <w:tcPr>
            <w:tcW w:w="2400" w:type="dxa"/>
            <w:shd w:val="clear" w:color="auto" w:fill="F3F8F5"/>
            <w:vAlign w:val="center"/>
          </w:tcPr>
          <w:p>
            <w:pPr>
              <w:spacing w:before="0" w:after="0" w:line="252" w:lineRule="auto"/>
            </w:pPr>
            <w:r>
              <w:rPr>
                <w:rFonts w:ascii="Calibri" w:hAnsi="Calibri" w:cs="Calibri"/>
                <w:b/>
                <w:bCs/>
                <w:color w:val="1F4E3D"/>
                <w:sz w:val="20"/>
                <w:szCs w:val="20"/>
              </w:rPr>
              <w:t>HTTPS</w:t>
            </w:r>
          </w:p>
        </w:tc>
        <w:tc>
          <w:tcPr>
            <w:tcW w:w="6960" w:type="dxa"/>
            <w:shd w:val="clear" w:color="auto" w:fill="F3F8F5"/>
            <w:vAlign w:val="center"/>
          </w:tcPr>
          <w:p>
            <w:pPr>
              <w:spacing w:before="0" w:after="0" w:line="252" w:lineRule="auto"/>
            </w:pPr>
            <w:r>
              <w:rPr>
                <w:rFonts w:ascii="Calibri" w:hAnsi="Calibri" w:cs="Calibri"/>
                <w:sz w:val="20"/>
                <w:szCs w:val="20"/>
              </w:rPr>
              <w:t>Secure HTTP communication</w:t>
            </w:r>
          </w:p>
        </w:tc>
      </w:tr>
      <w:tr>
        <w:trPr>
          <w:cantSplit/>
        </w:trPr>
        <w:tc>
          <w:tcPr>
            <w:tcW w:w="2400" w:type="dxa"/>
            <w:vAlign w:val="center"/>
          </w:tcPr>
          <w:p>
            <w:pPr>
              <w:spacing w:before="0" w:after="0" w:line="252" w:lineRule="auto"/>
            </w:pPr>
            <w:r>
              <w:rPr>
                <w:rFonts w:ascii="Calibri" w:hAnsi="Calibri" w:cs="Calibri"/>
                <w:b/>
                <w:bCs/>
                <w:color w:val="1F4E3D"/>
                <w:sz w:val="20"/>
                <w:szCs w:val="20"/>
              </w:rPr>
              <w:t>EDA</w:t>
            </w:r>
          </w:p>
        </w:tc>
        <w:tc>
          <w:tcPr>
            <w:tcW w:w="6960" w:type="dxa"/>
            <w:vAlign w:val="center"/>
          </w:tcPr>
          <w:p>
            <w:pPr>
              <w:spacing w:before="0" w:after="0" w:line="252" w:lineRule="auto"/>
            </w:pPr>
            <w:r>
              <w:rPr>
                <w:rFonts w:ascii="Calibri" w:hAnsi="Calibri" w:cs="Calibri"/>
                <w:sz w:val="20"/>
                <w:szCs w:val="20"/>
              </w:rPr>
              <w:t>Exploratory Data Analysis</w:t>
            </w:r>
          </w:p>
        </w:tc>
      </w:tr>
      <w:tr>
        <w:trPr>
          <w:cantSplit/>
        </w:trPr>
        <w:tc>
          <w:tcPr>
            <w:tcW w:w="2400" w:type="dxa"/>
            <w:shd w:val="clear" w:color="auto" w:fill="F3F8F5"/>
            <w:vAlign w:val="center"/>
          </w:tcPr>
          <w:p>
            <w:pPr>
              <w:spacing w:before="0" w:after="0" w:line="252" w:lineRule="auto"/>
            </w:pPr>
            <w:r>
              <w:rPr>
                <w:rFonts w:ascii="Calibri" w:hAnsi="Calibri" w:cs="Calibri"/>
                <w:b/>
                <w:bCs/>
                <w:color w:val="1F4E3D"/>
                <w:sz w:val="20"/>
                <w:szCs w:val="20"/>
              </w:rPr>
              <w:t>MAE</w:t>
            </w:r>
          </w:p>
        </w:tc>
        <w:tc>
          <w:tcPr>
            <w:tcW w:w="6960" w:type="dxa"/>
            <w:shd w:val="clear" w:color="auto" w:fill="F3F8F5"/>
            <w:vAlign w:val="center"/>
          </w:tcPr>
          <w:p>
            <w:pPr>
              <w:spacing w:before="0" w:after="0" w:line="252" w:lineRule="auto"/>
            </w:pPr>
            <w:r>
              <w:rPr>
                <w:rFonts w:ascii="Calibri" w:hAnsi="Calibri" w:cs="Calibri"/>
                <w:sz w:val="20"/>
                <w:szCs w:val="20"/>
              </w:rPr>
              <w:t>Mean Absolute Error</w:t>
            </w:r>
          </w:p>
        </w:tc>
      </w:tr>
      <w:tr>
        <w:trPr>
          <w:cantSplit/>
        </w:trPr>
        <w:tc>
          <w:tcPr>
            <w:tcW w:w="2400" w:type="dxa"/>
            <w:vAlign w:val="center"/>
          </w:tcPr>
          <w:p>
            <w:pPr>
              <w:spacing w:before="0" w:after="0" w:line="252" w:lineRule="auto"/>
            </w:pPr>
            <w:r>
              <w:rPr>
                <w:rFonts w:ascii="Calibri" w:hAnsi="Calibri" w:cs="Calibri"/>
                <w:b/>
                <w:bCs/>
                <w:color w:val="1F4E3D"/>
                <w:sz w:val="20"/>
                <w:szCs w:val="20"/>
              </w:rPr>
              <w:t>RMSE</w:t>
            </w:r>
          </w:p>
        </w:tc>
        <w:tc>
          <w:tcPr>
            <w:tcW w:w="6960" w:type="dxa"/>
            <w:vAlign w:val="center"/>
          </w:tcPr>
          <w:p>
            <w:pPr>
              <w:spacing w:before="0" w:after="0" w:line="252" w:lineRule="auto"/>
            </w:pPr>
            <w:r>
              <w:rPr>
                <w:rFonts w:ascii="Calibri" w:hAnsi="Calibri" w:cs="Calibri"/>
                <w:sz w:val="20"/>
                <w:szCs w:val="20"/>
              </w:rPr>
              <w:t>Root Mean Squared Error</w:t>
            </w:r>
          </w:p>
        </w:tc>
      </w:tr>
      <w:tr>
        <w:trPr>
          <w:cantSplit/>
        </w:trPr>
        <w:tc>
          <w:tcPr>
            <w:tcW w:w="2400" w:type="dxa"/>
            <w:shd w:val="clear" w:color="auto" w:fill="F3F8F5"/>
            <w:vAlign w:val="center"/>
          </w:tcPr>
          <w:p>
            <w:pPr>
              <w:spacing w:before="0" w:after="0" w:line="252" w:lineRule="auto"/>
            </w:pPr>
            <w:r>
              <w:rPr>
                <w:rFonts w:ascii="Calibri" w:hAnsi="Calibri" w:cs="Calibri"/>
                <w:b/>
                <w:bCs/>
                <w:color w:val="1F4E3D"/>
                <w:sz w:val="20"/>
                <w:szCs w:val="20"/>
              </w:rPr>
              <w:t>R²</w:t>
            </w:r>
          </w:p>
        </w:tc>
        <w:tc>
          <w:tcPr>
            <w:tcW w:w="6960" w:type="dxa"/>
            <w:shd w:val="clear" w:color="auto" w:fill="F3F8F5"/>
            <w:vAlign w:val="center"/>
          </w:tcPr>
          <w:p>
            <w:pPr>
              <w:spacing w:before="0" w:after="0" w:line="252" w:lineRule="auto"/>
            </w:pPr>
            <w:r>
              <w:rPr>
                <w:rFonts w:ascii="Calibri" w:hAnsi="Calibri" w:cs="Calibri"/>
                <w:sz w:val="20"/>
                <w:szCs w:val="20"/>
              </w:rPr>
              <w:t>Coefficient of Determination</w:t>
            </w:r>
          </w:p>
        </w:tc>
      </w:tr>
      <w:tr>
        <w:trPr>
          <w:cantSplit/>
        </w:trPr>
        <w:tc>
          <w:tcPr>
            <w:tcW w:w="2400" w:type="dxa"/>
            <w:vAlign w:val="center"/>
          </w:tcPr>
          <w:p>
            <w:pPr>
              <w:spacing w:before="0" w:after="0" w:line="252" w:lineRule="auto"/>
            </w:pPr>
            <w:r>
              <w:rPr>
                <w:rFonts w:ascii="Calibri" w:hAnsi="Calibri" w:cs="Calibri"/>
                <w:b/>
                <w:bCs/>
                <w:color w:val="1F4E3D"/>
                <w:sz w:val="20"/>
                <w:szCs w:val="20"/>
              </w:rPr>
              <w:t>CSV</w:t>
            </w:r>
          </w:p>
        </w:tc>
        <w:tc>
          <w:tcPr>
            <w:tcW w:w="6960" w:type="dxa"/>
            <w:vAlign w:val="center"/>
          </w:tcPr>
          <w:p>
            <w:pPr>
              <w:spacing w:before="0" w:after="0" w:line="252" w:lineRule="auto"/>
            </w:pPr>
            <w:r>
              <w:rPr>
                <w:rFonts w:ascii="Calibri" w:hAnsi="Calibri" w:cs="Calibri"/>
                <w:sz w:val="20"/>
                <w:szCs w:val="20"/>
              </w:rPr>
              <w:t>Comma-Separated Values</w:t>
            </w:r>
          </w:p>
        </w:tc>
      </w:tr>
      <w:tr>
        <w:trPr>
          <w:cantSplit/>
        </w:trPr>
        <w:tc>
          <w:tcPr>
            <w:tcW w:w="2400" w:type="dxa"/>
            <w:shd w:val="clear" w:color="auto" w:fill="F3F8F5"/>
            <w:vAlign w:val="center"/>
          </w:tcPr>
          <w:p>
            <w:pPr>
              <w:spacing w:before="0" w:after="0" w:line="252" w:lineRule="auto"/>
            </w:pPr>
            <w:r>
              <w:rPr>
                <w:rFonts w:ascii="Calibri" w:hAnsi="Calibri" w:cs="Calibri"/>
                <w:b/>
                <w:bCs/>
                <w:color w:val="1F4E3D"/>
                <w:sz w:val="20"/>
                <w:szCs w:val="20"/>
              </w:rPr>
              <w:t>UI</w:t>
            </w:r>
          </w:p>
        </w:tc>
        <w:tc>
          <w:tcPr>
            <w:tcW w:w="6960" w:type="dxa"/>
            <w:shd w:val="clear" w:color="auto" w:fill="F3F8F5"/>
            <w:vAlign w:val="center"/>
          </w:tcPr>
          <w:p>
            <w:pPr>
              <w:spacing w:before="0" w:after="0" w:line="252" w:lineRule="auto"/>
            </w:pPr>
            <w:r>
              <w:rPr>
                <w:rFonts w:ascii="Calibri" w:hAnsi="Calibri" w:cs="Calibri"/>
                <w:sz w:val="20"/>
                <w:szCs w:val="20"/>
              </w:rPr>
              <w:t>User Interface</w:t>
            </w:r>
          </w:p>
        </w:tc>
      </w:tr>
      <w:tr>
        <w:trPr>
          <w:cantSplit/>
        </w:trPr>
        <w:tc>
          <w:tcPr>
            <w:tcW w:w="2400" w:type="dxa"/>
            <w:vAlign w:val="center"/>
          </w:tcPr>
          <w:p>
            <w:pPr>
              <w:spacing w:before="0" w:after="0" w:line="252" w:lineRule="auto"/>
            </w:pPr>
            <w:r>
              <w:rPr>
                <w:rFonts w:ascii="Calibri" w:hAnsi="Calibri" w:cs="Calibri"/>
                <w:b/>
                <w:bCs/>
                <w:color w:val="1F4E3D"/>
                <w:sz w:val="20"/>
                <w:szCs w:val="20"/>
              </w:rPr>
              <w:t>CO₂e</w:t>
            </w:r>
          </w:p>
        </w:tc>
        <w:tc>
          <w:tcPr>
            <w:tcW w:w="6960" w:type="dxa"/>
            <w:vAlign w:val="center"/>
          </w:tcPr>
          <w:p>
            <w:pPr>
              <w:spacing w:before="0" w:after="0" w:line="252" w:lineRule="auto"/>
            </w:pPr>
            <w:r>
              <w:rPr>
                <w:rFonts w:ascii="Calibri" w:hAnsi="Calibri" w:cs="Calibri"/>
                <w:sz w:val="20"/>
                <w:szCs w:val="20"/>
              </w:rPr>
              <w:t>Carbon Dioxide Equivalent</w:t>
            </w:r>
          </w:p>
        </w:tc>
      </w:tr>
      <w:tr>
        <w:trPr>
          <w:cantSplit/>
        </w:trPr>
        <w:tc>
          <w:tcPr>
            <w:tcW w:w="2400" w:type="dxa"/>
            <w:shd w:val="clear" w:color="auto" w:fill="F3F8F5"/>
            <w:vAlign w:val="center"/>
          </w:tcPr>
          <w:p>
            <w:pPr>
              <w:spacing w:before="0" w:after="0" w:line="252" w:lineRule="auto"/>
            </w:pPr>
            <w:r>
              <w:rPr>
                <w:rFonts w:ascii="Calibri" w:hAnsi="Calibri" w:cs="Calibri"/>
                <w:b/>
                <w:bCs/>
                <w:color w:val="1F4E3D"/>
                <w:sz w:val="20"/>
                <w:szCs w:val="20"/>
              </w:rPr>
              <w:t>Lag Feature</w:t>
            </w:r>
          </w:p>
        </w:tc>
        <w:tc>
          <w:tcPr>
            <w:tcW w:w="6960" w:type="dxa"/>
            <w:shd w:val="clear" w:color="auto" w:fill="F3F8F5"/>
            <w:vAlign w:val="center"/>
          </w:tcPr>
          <w:p>
            <w:pPr>
              <w:spacing w:before="0" w:after="0" w:line="252" w:lineRule="auto"/>
            </w:pPr>
            <w:r>
              <w:rPr>
                <w:rFonts w:ascii="Calibri" w:hAnsi="Calibri" w:cs="Calibri"/>
                <w:sz w:val="20"/>
                <w:szCs w:val="20"/>
              </w:rPr>
              <w:t>Historical emission value used as a model input</w:t>
            </w:r>
          </w:p>
        </w:tc>
      </w:tr>
      <w:tr>
        <w:trPr>
          <w:cantSplit/>
        </w:trPr>
        <w:tc>
          <w:tcPr>
            <w:tcW w:w="2400" w:type="dxa"/>
            <w:vAlign w:val="center"/>
          </w:tcPr>
          <w:p>
            <w:pPr>
              <w:spacing w:before="0" w:after="0" w:line="252" w:lineRule="auto"/>
            </w:pPr>
            <w:r>
              <w:rPr>
                <w:rFonts w:ascii="Calibri" w:hAnsi="Calibri" w:cs="Calibri"/>
                <w:b/>
                <w:bCs/>
                <w:color w:val="1F4E3D"/>
                <w:sz w:val="20"/>
                <w:szCs w:val="20"/>
              </w:rPr>
              <w:t>Random Forest</w:t>
            </w:r>
          </w:p>
        </w:tc>
        <w:tc>
          <w:tcPr>
            <w:tcW w:w="6960" w:type="dxa"/>
            <w:vAlign w:val="center"/>
          </w:tcPr>
          <w:p>
            <w:pPr>
              <w:spacing w:before="0" w:after="0" w:line="252" w:lineRule="auto"/>
            </w:pPr>
            <w:r>
              <w:rPr>
                <w:rFonts w:ascii="Calibri" w:hAnsi="Calibri" w:cs="Calibri"/>
                <w:sz w:val="20"/>
                <w:szCs w:val="20"/>
              </w:rPr>
              <w:t>Ensemble regression model used in the current validated workflow</w:t>
            </w:r>
          </w:p>
        </w:tc>
      </w:tr>
      <w:tr>
        <w:trPr>
          <w:cantSplit/>
        </w:trPr>
        <w:tc>
          <w:tcPr>
            <w:tcW w:w="2400" w:type="dxa"/>
            <w:shd w:val="clear" w:color="auto" w:fill="F3F8F5"/>
            <w:vAlign w:val="center"/>
          </w:tcPr>
          <w:p>
            <w:pPr>
              <w:spacing w:before="0" w:after="0" w:line="252" w:lineRule="auto"/>
            </w:pPr>
            <w:r>
              <w:rPr>
                <w:rFonts w:ascii="Calibri" w:hAnsi="Calibri" w:cs="Calibri"/>
                <w:b/>
                <w:bCs/>
                <w:color w:val="1F4E3D"/>
                <w:sz w:val="20"/>
                <w:szCs w:val="20"/>
              </w:rPr>
              <w:t>Target Variable</w:t>
            </w:r>
          </w:p>
        </w:tc>
        <w:tc>
          <w:tcPr>
            <w:tcW w:w="6960" w:type="dxa"/>
            <w:shd w:val="clear" w:color="auto" w:fill="F3F8F5"/>
            <w:vAlign w:val="center"/>
          </w:tcPr>
          <w:p>
            <w:pPr>
              <w:spacing w:before="0" w:after="0" w:line="252" w:lineRule="auto"/>
            </w:pPr>
            <w:r>
              <w:rPr>
                <w:rFonts w:ascii="Calibri" w:hAnsi="Calibri" w:cs="Calibri"/>
                <w:sz w:val="20"/>
                <w:szCs w:val="20"/>
              </w:rPr>
              <w:t>target_emissions, the emission value predicted by the model</w:t>
            </w:r>
          </w:p>
        </w:tc>
      </w:tr>
      <w:tr>
        <w:trPr>
          <w:cantSplit/>
        </w:trPr>
        <w:tc>
          <w:tcPr>
            <w:tcW w:w="2400" w:type="dxa"/>
            <w:vAlign w:val="center"/>
          </w:tcPr>
          <w:p>
            <w:pPr>
              <w:spacing w:before="0" w:after="0" w:line="252" w:lineRule="auto"/>
            </w:pPr>
            <w:r>
              <w:rPr>
                <w:rFonts w:ascii="Calibri" w:hAnsi="Calibri" w:cs="Calibri"/>
                <w:b/>
                <w:bCs/>
                <w:color w:val="1F4E3D"/>
                <w:sz w:val="20"/>
                <w:szCs w:val="20"/>
              </w:rPr>
              <w:t>Feature</w:t>
            </w:r>
          </w:p>
        </w:tc>
        <w:tc>
          <w:tcPr>
            <w:tcW w:w="6960" w:type="dxa"/>
            <w:vAlign w:val="center"/>
          </w:tcPr>
          <w:p>
            <w:pPr>
              <w:spacing w:before="0" w:after="0" w:line="252" w:lineRule="auto"/>
            </w:pPr>
            <w:r>
              <w:rPr>
                <w:rFonts w:ascii="Calibri" w:hAnsi="Calibri" w:cs="Calibri"/>
                <w:sz w:val="20"/>
                <w:szCs w:val="20"/>
              </w:rPr>
              <w:t>Input variable supplied to the ML model</w:t>
            </w:r>
          </w:p>
        </w:tc>
      </w:tr>
    </w:tbl>
    <w:p>
      <w:pPr>
        <w:pStyle w:val="Heading2"/>
      </w:pPr>
      <w:r>
        <w:t>1.4 References</w:t>
      </w:r>
    </w:p>
    <w:p>
      <w:pPr>
        <w:pStyle w:val="ListBullet"/>
      </w:pPr>
      <w:r>
        <w:t>IEEE Std 830-1998: IEEE Recommended Practice for Software Requirements Specifications.</w:t>
      </w:r>
    </w:p>
    <w:p>
      <w:pPr>
        <w:pStyle w:val="ListBullet"/>
      </w:pPr>
      <w:r>
        <w:t>The academic SRS format supplied for this project.</w:t>
      </w:r>
    </w:p>
    <w:p>
      <w:pPr>
        <w:pStyle w:val="ListBullet"/>
      </w:pPr>
      <w:r>
        <w:t>Project dataset and notebooks used for preparation, EDA, feature engineering, modeling, and evaluation.</w:t>
      </w:r>
    </w:p>
    <w:p>
      <w:pPr>
        <w:pStyle w:val="ListBullet"/>
      </w:pPr>
      <w:r>
        <w:t>Scikit-learn model and preprocessing artifacts generated during the project.</w:t>
      </w:r>
    </w:p>
    <w:p>
      <w:pPr>
        <w:pStyle w:val="ListBullet"/>
      </w:pPr>
      <w:r>
        <w:t>React and Python/FastAPI documentation to be used during implementation.</w:t>
      </w:r>
    </w:p>
    <w:p>
      <w:pPr>
        <w:pStyle w:val="Heading2"/>
      </w:pPr>
      <w:r>
        <w:t>1.5 Document Overview</w:t>
      </w:r>
    </w:p>
    <w:p>
      <w:r>
        <w:t>Section 2 describes the overall product perspective, users, environment, constraints, assumptions, and dependencies. Section 3 defines functional requirements. Section 4 defines external interfaces. Section 5 specifies non-functional requirements. Section 6 identifies system design and analysis models.</w:t>
      </w:r>
    </w:p>
    <w:p>
      <w:pPr>
        <w:pStyle w:val="Heading1"/>
      </w:pPr>
      <w:r>
        <w:t>2. Overall Description</w:t>
      </w:r>
    </w:p>
    <w:p>
      <w:pPr>
        <w:pStyle w:val="Heading2"/>
      </w:pPr>
      <w:r>
        <w:t>2.1 Product Perspective</w:t>
      </w:r>
    </w:p>
    <w:p>
      <w:r>
        <w:t>The proposed system is a multi-tier application consisting of a React presentation layer, a Python/FastAPI application and prediction layer, trained machine-learning artifacts, and project data/results. The frontend communicates with the backend through API requests. The backend prepares model inputs, applies the saved preprocessing pipeline, loads the saved Random Forest model, generates predictions, and returns structured results.</w:t>
      </w:r>
    </w:p>
    <w:p>
      <w:r>
        <w:t>High-level flow: Dataset → preprocessing and historical feature engineering → trained ML model → Python API → React dashboard → prediction, analytics, and sustainability visualizations.</w:t>
      </w:r>
    </w:p>
    <w:p>
      <w:pPr>
        <w:pStyle w:val="Heading2"/>
      </w:pPr>
      <w:r>
        <w:t>2.2 User Classes and Characteristics</w:t>
      </w:r>
    </w:p>
    <w:tbl>
      <w:tblPr>
        <w:tblW w:w="9360" w:type="dxa"/>
        <w:jc w:val="center"/>
        <w:tblBorders>
          <w:top w:val="single" w:sz="8" w:space="0" w:color="9DBBAA"/>
          <w:left w:val="single" w:sz="4" w:space="0" w:color="C9D8CF"/>
          <w:bottom w:val="single" w:sz="8" w:space="0" w:color="9DBBAA"/>
          <w:right w:val="single" w:sz="4" w:space="0" w:color="C9D8CF"/>
          <w:insideH w:val="single" w:sz="4" w:space="0" w:color="C9D8CF"/>
          <w:insideV w:val="single" w:sz="4" w:space="0" w:color="C9D8CF"/>
        </w:tblBorders>
        <w:tblLayout w:type="fixed"/>
        <w:tblCellMar>
          <w:top w:w="70" w:type="dxa"/>
          <w:left w:w="120" w:type="dxa"/>
          <w:bottom w:w="70" w:type="dxa"/>
          <w:right w:w="120" w:type="dxa"/>
        </w:tblCellMar>
        <w:tblLook w:val="04A0" w:firstRow="1" w:lastRow="0" w:firstColumn="1" w:lastColumn="0" w:noHBand="0" w:noVBand="1"/>
      </w:tblPr>
      <w:tblGrid>
        <w:gridCol w:w="2300"/>
        <w:gridCol w:w="1800"/>
        <w:gridCol w:w="3200"/>
        <w:gridCol w:w="2060"/>
      </w:tblGrid>
      <w:tr>
        <w:trPr>
          <w:cantSplit/>
          <w:tblHeader/>
        </w:trPr>
        <w:tc>
          <w:tcPr>
            <w:tcW w:w="2300" w:type="dxa"/>
            <w:shd w:val="clear" w:color="auto" w:fill="1F4E3D"/>
            <w:vAlign w:val="center"/>
          </w:tcPr>
          <w:p>
            <w:pPr>
              <w:keepNext/>
              <w:spacing w:before="0" w:after="0" w:line="252" w:lineRule="auto"/>
            </w:pPr>
            <w:r>
              <w:rPr>
                <w:rFonts w:ascii="Calibri" w:hAnsi="Calibri" w:cs="Calibri"/>
                <w:b/>
                <w:bCs/>
                <w:color w:val="FFFFFF"/>
                <w:sz w:val="20"/>
                <w:szCs w:val="20"/>
              </w:rPr>
              <w:t>User Role</w:t>
            </w:r>
          </w:p>
        </w:tc>
        <w:tc>
          <w:tcPr>
            <w:tcW w:w="1800" w:type="dxa"/>
            <w:shd w:val="clear" w:color="auto" w:fill="1F4E3D"/>
            <w:vAlign w:val="center"/>
          </w:tcPr>
          <w:p>
            <w:pPr>
              <w:keepNext/>
              <w:spacing w:before="0" w:after="0" w:line="252" w:lineRule="auto"/>
            </w:pPr>
            <w:r>
              <w:rPr>
                <w:rFonts w:ascii="Calibri" w:hAnsi="Calibri" w:cs="Calibri"/>
                <w:b/>
                <w:bCs/>
                <w:color w:val="FFFFFF"/>
                <w:sz w:val="20"/>
                <w:szCs w:val="20"/>
              </w:rPr>
              <w:t>Technical Proficiency</w:t>
            </w:r>
          </w:p>
        </w:tc>
        <w:tc>
          <w:tcPr>
            <w:tcW w:w="3200" w:type="dxa"/>
            <w:shd w:val="clear" w:color="auto" w:fill="1F4E3D"/>
            <w:vAlign w:val="center"/>
          </w:tcPr>
          <w:p>
            <w:pPr>
              <w:keepNext/>
              <w:spacing w:before="0" w:after="0" w:line="252" w:lineRule="auto"/>
            </w:pPr>
            <w:r>
              <w:rPr>
                <w:rFonts w:ascii="Calibri" w:hAnsi="Calibri" w:cs="Calibri"/>
                <w:b/>
                <w:bCs/>
                <w:color w:val="FFFFFF"/>
                <w:sz w:val="20"/>
                <w:szCs w:val="20"/>
              </w:rPr>
              <w:t>Responsibilities</w:t>
            </w:r>
          </w:p>
        </w:tc>
        <w:tc>
          <w:tcPr>
            <w:tcW w:w="2060" w:type="dxa"/>
            <w:shd w:val="clear" w:color="auto" w:fill="1F4E3D"/>
            <w:vAlign w:val="center"/>
          </w:tcPr>
          <w:p>
            <w:pPr>
              <w:keepNext/>
              <w:spacing w:before="0" w:after="0" w:line="252" w:lineRule="auto"/>
            </w:pPr>
            <w:r>
              <w:rPr>
                <w:rFonts w:ascii="Calibri" w:hAnsi="Calibri" w:cs="Calibri"/>
                <w:b/>
                <w:bCs/>
                <w:color w:val="FFFFFF"/>
                <w:sz w:val="20"/>
                <w:szCs w:val="20"/>
              </w:rPr>
              <w:t>Access</w:t>
            </w:r>
          </w:p>
        </w:tc>
      </w:tr>
      <w:tr>
        <w:trPr>
          <w:cantSplit/>
        </w:trPr>
        <w:tc>
          <w:tcPr>
            <w:tcW w:w="2300" w:type="dxa"/>
            <w:vAlign w:val="center"/>
          </w:tcPr>
          <w:p>
            <w:pPr>
              <w:keepNext/>
              <w:spacing w:before="0" w:after="0" w:line="252" w:lineRule="auto"/>
            </w:pPr>
            <w:r>
              <w:rPr>
                <w:rFonts w:ascii="Calibri" w:hAnsi="Calibri" w:cs="Calibri"/>
                <w:b/>
                <w:bCs/>
                <w:color w:val="1F4E3D"/>
                <w:sz w:val="20"/>
                <w:szCs w:val="20"/>
              </w:rPr>
              <w:t>Project Developer/Admin</w:t>
            </w:r>
          </w:p>
        </w:tc>
        <w:tc>
          <w:tcPr>
            <w:tcW w:w="1800" w:type="dxa"/>
            <w:vAlign w:val="center"/>
          </w:tcPr>
          <w:p>
            <w:pPr>
              <w:keepNext/>
              <w:spacing w:before="0" w:after="0" w:line="252" w:lineRule="auto"/>
            </w:pPr>
            <w:r>
              <w:rPr>
                <w:rFonts w:ascii="Calibri" w:hAnsi="Calibri" w:cs="Calibri"/>
                <w:sz w:val="20"/>
                <w:szCs w:val="20"/>
              </w:rPr>
              <w:t>High</w:t>
            </w:r>
          </w:p>
        </w:tc>
        <w:tc>
          <w:tcPr>
            <w:tcW w:w="3200" w:type="dxa"/>
            <w:vAlign w:val="center"/>
          </w:tcPr>
          <w:p>
            <w:pPr>
              <w:keepNext/>
              <w:spacing w:before="0" w:after="0" w:line="252" w:lineRule="auto"/>
            </w:pPr>
            <w:r>
              <w:rPr>
                <w:rFonts w:ascii="Calibri" w:hAnsi="Calibri" w:cs="Calibri"/>
                <w:sz w:val="20"/>
                <w:szCs w:val="20"/>
              </w:rPr>
              <w:t>Model, backend, frontend, dataset and deployment management</w:t>
            </w:r>
          </w:p>
        </w:tc>
        <w:tc>
          <w:tcPr>
            <w:tcW w:w="2060" w:type="dxa"/>
            <w:vAlign w:val="center"/>
          </w:tcPr>
          <w:p>
            <w:pPr>
              <w:keepNext/>
              <w:spacing w:before="0" w:after="0" w:line="252" w:lineRule="auto"/>
            </w:pPr>
            <w:r>
              <w:rPr>
                <w:rFonts w:ascii="Calibri" w:hAnsi="Calibri" w:cs="Calibri"/>
                <w:sz w:val="20"/>
                <w:szCs w:val="20"/>
              </w:rPr>
              <w:t>Full development access</w:t>
            </w:r>
          </w:p>
        </w:tc>
      </w:tr>
      <w:tr>
        <w:trPr>
          <w:cantSplit/>
        </w:trPr>
        <w:tc>
          <w:tcPr>
            <w:tcW w:w="2300" w:type="dxa"/>
            <w:shd w:val="clear" w:color="auto" w:fill="F3F8F5"/>
            <w:vAlign w:val="center"/>
          </w:tcPr>
          <w:p>
            <w:pPr>
              <w:keepNext/>
              <w:spacing w:before="0" w:after="0" w:line="252" w:lineRule="auto"/>
            </w:pPr>
            <w:r>
              <w:rPr>
                <w:rFonts w:ascii="Calibri" w:hAnsi="Calibri" w:cs="Calibri"/>
                <w:b/>
                <w:bCs/>
                <w:color w:val="1F4E3D"/>
                <w:sz w:val="20"/>
                <w:szCs w:val="20"/>
              </w:rPr>
              <w:t>Faculty/Evaluator</w:t>
            </w:r>
          </w:p>
        </w:tc>
        <w:tc>
          <w:tcPr>
            <w:tcW w:w="1800" w:type="dxa"/>
            <w:shd w:val="clear" w:color="auto" w:fill="F3F8F5"/>
            <w:vAlign w:val="center"/>
          </w:tcPr>
          <w:p>
            <w:pPr>
              <w:keepNext/>
              <w:spacing w:before="0" w:after="0" w:line="252" w:lineRule="auto"/>
            </w:pPr>
            <w:r>
              <w:rPr>
                <w:rFonts w:ascii="Calibri" w:hAnsi="Calibri" w:cs="Calibri"/>
                <w:sz w:val="20"/>
                <w:szCs w:val="20"/>
              </w:rPr>
              <w:t>Basic-Intermediate</w:t>
            </w:r>
          </w:p>
        </w:tc>
        <w:tc>
          <w:tcPr>
            <w:tcW w:w="3200" w:type="dxa"/>
            <w:shd w:val="clear" w:color="auto" w:fill="F3F8F5"/>
            <w:vAlign w:val="center"/>
          </w:tcPr>
          <w:p>
            <w:pPr>
              <w:keepNext/>
              <w:spacing w:before="0" w:after="0" w:line="252" w:lineRule="auto"/>
            </w:pPr>
            <w:r>
              <w:rPr>
                <w:rFonts w:ascii="Calibri" w:hAnsi="Calibri" w:cs="Calibri"/>
                <w:sz w:val="20"/>
                <w:szCs w:val="20"/>
              </w:rPr>
              <w:t>Review functionality, results and documentation</w:t>
            </w:r>
          </w:p>
        </w:tc>
        <w:tc>
          <w:tcPr>
            <w:tcW w:w="2060" w:type="dxa"/>
            <w:shd w:val="clear" w:color="auto" w:fill="F3F8F5"/>
            <w:vAlign w:val="center"/>
          </w:tcPr>
          <w:p>
            <w:pPr>
              <w:keepNext/>
              <w:spacing w:before="0" w:after="0" w:line="252" w:lineRule="auto"/>
            </w:pPr>
            <w:r>
              <w:rPr>
                <w:rFonts w:ascii="Calibri" w:hAnsi="Calibri" w:cs="Calibri"/>
                <w:sz w:val="20"/>
                <w:szCs w:val="20"/>
              </w:rPr>
              <w:t>Application/documentation access</w:t>
            </w:r>
          </w:p>
        </w:tc>
      </w:tr>
      <w:tr>
        <w:trPr>
          <w:cantSplit/>
        </w:trPr>
        <w:tc>
          <w:tcPr>
            <w:tcW w:w="2300" w:type="dxa"/>
            <w:vAlign w:val="center"/>
          </w:tcPr>
          <w:p>
            <w:pPr>
              <w:spacing w:before="0" w:after="0" w:line="252" w:lineRule="auto"/>
            </w:pPr>
            <w:r>
              <w:rPr>
                <w:rFonts w:ascii="Calibri" w:hAnsi="Calibri" w:cs="Calibri"/>
                <w:b/>
                <w:bCs/>
                <w:color w:val="1F4E3D"/>
                <w:sz w:val="20"/>
                <w:szCs w:val="20"/>
              </w:rPr>
              <w:t>Analyst/End User</w:t>
            </w:r>
          </w:p>
        </w:tc>
        <w:tc>
          <w:tcPr>
            <w:tcW w:w="1800" w:type="dxa"/>
            <w:vAlign w:val="center"/>
          </w:tcPr>
          <w:p>
            <w:pPr>
              <w:spacing w:before="0" w:after="0" w:line="252" w:lineRule="auto"/>
            </w:pPr>
            <w:r>
              <w:rPr>
                <w:rFonts w:ascii="Calibri" w:hAnsi="Calibri" w:cs="Calibri"/>
                <w:sz w:val="20"/>
                <w:szCs w:val="20"/>
              </w:rPr>
              <w:t>Basic-Intermediate</w:t>
            </w:r>
          </w:p>
        </w:tc>
        <w:tc>
          <w:tcPr>
            <w:tcW w:w="3200" w:type="dxa"/>
            <w:vAlign w:val="center"/>
          </w:tcPr>
          <w:p>
            <w:pPr>
              <w:spacing w:before="0" w:after="0" w:line="252" w:lineRule="auto"/>
            </w:pPr>
            <w:r>
              <w:rPr>
                <w:rFonts w:ascii="Calibri" w:hAnsi="Calibri" w:cs="Calibri"/>
                <w:sz w:val="20"/>
                <w:szCs w:val="20"/>
              </w:rPr>
              <w:t>View predictions, analytics and scenarios</w:t>
            </w:r>
          </w:p>
        </w:tc>
        <w:tc>
          <w:tcPr>
            <w:tcW w:w="2060" w:type="dxa"/>
            <w:vAlign w:val="center"/>
          </w:tcPr>
          <w:p>
            <w:pPr>
              <w:spacing w:before="0" w:after="0" w:line="252" w:lineRule="auto"/>
            </w:pPr>
            <w:r>
              <w:rPr>
                <w:rFonts w:ascii="Calibri" w:hAnsi="Calibri" w:cs="Calibri"/>
                <w:sz w:val="20"/>
                <w:szCs w:val="20"/>
              </w:rPr>
              <w:t>Prediction/analytics access</w:t>
            </w:r>
          </w:p>
        </w:tc>
      </w:tr>
    </w:tbl>
    <w:p>
      <w:pPr>
        <w:pStyle w:val="Heading2"/>
      </w:pPr>
      <w:r>
        <w:t>2.3 Operating Environment</w:t>
      </w:r>
    </w:p>
    <w:p>
      <w:pPr>
        <w:pStyle w:val="ListBullet"/>
      </w:pPr>
      <w:r>
        <w:t>Modern Chrome, Edge, Firefox, or Safari browser.</w:t>
      </w:r>
    </w:p>
    <w:p>
      <w:pPr>
        <w:pStyle w:val="ListBullet"/>
      </w:pPr>
      <w:r>
        <w:t>React frontend.</w:t>
      </w:r>
    </w:p>
    <w:p>
      <w:pPr>
        <w:pStyle w:val="ListBullet"/>
      </w:pPr>
      <w:r>
        <w:t>Python/FastAPI backend with project ML dependencies.</w:t>
      </w:r>
    </w:p>
    <w:p>
      <w:pPr>
        <w:pStyle w:val="ListBullet"/>
      </w:pPr>
      <w:r>
        <w:t>Saved scikit-learn model and preprocessing artifacts.</w:t>
      </w:r>
    </w:p>
    <w:p>
      <w:pPr>
        <w:pStyle w:val="ListBullet"/>
      </w:pPr>
      <w:r>
        <w:t>Current ML development environment: Windows/Anaconda/Jupyter.</w:t>
      </w:r>
    </w:p>
    <w:p>
      <w:pPr>
        <w:pStyle w:val="ListBullet"/>
      </w:pPr>
      <w:r>
        <w:t>Git/GitHub for version control.</w:t>
      </w:r>
    </w:p>
    <w:p>
      <w:pPr>
        <w:pStyle w:val="Heading2"/>
      </w:pPr>
      <w:r>
        <w:t>2.4 Design and Implementation Constraints</w:t>
      </w:r>
    </w:p>
    <w:p>
      <w:pPr>
        <w:pStyle w:val="ListBullet"/>
      </w:pPr>
      <w:r>
        <w:t>React is required for the frontend.</w:t>
      </w:r>
    </w:p>
    <w:p>
      <w:pPr>
        <w:pStyle w:val="ListBullet"/>
      </w:pPr>
      <w:r>
        <w:t>Deployment must reproduce the historical feature definitions used during training.</w:t>
      </w:r>
    </w:p>
    <w:p>
      <w:pPr>
        <w:pStyle w:val="ListBullet"/>
      </w:pPr>
      <w:r>
        <w:t>Saved validated Random Forest and preprocessor should not be unnecessarily altered.</w:t>
      </w:r>
    </w:p>
    <w:p>
      <w:pPr>
        <w:pStyle w:val="ListBullet"/>
      </w:pPr>
      <w:r>
        <w:t>Components should remain modular and reproducible.</w:t>
      </w:r>
    </w:p>
    <w:p>
      <w:pPr>
        <w:pStyle w:val="ListBullet"/>
      </w:pPr>
      <w:r>
        <w:t>Hypothetical scenario outputs must not be presented as measured regulatory results.</w:t>
      </w:r>
    </w:p>
    <w:p>
      <w:pPr>
        <w:pStyle w:val="Heading2"/>
      </w:pPr>
      <w:r>
        <w:t>2.5 Assumptions and Dependencies</w:t>
      </w:r>
    </w:p>
    <w:p>
      <w:pPr>
        <w:pStyle w:val="ListBullet"/>
      </w:pPr>
      <w:r>
        <w:t>Historical facility records are available.</w:t>
      </w:r>
    </w:p>
    <w:p>
      <w:pPr>
        <w:pStyle w:val="ListBullet"/>
      </w:pPr>
      <w:r>
        <w:t>Earlier emissions records can be accessed for historical features.</w:t>
      </w:r>
    </w:p>
    <w:p>
      <w:pPr>
        <w:pStyle w:val="ListBullet"/>
      </w:pPr>
      <w:r>
        <w:t>Saved model and preprocessor remain compatible with the documented schema.</w:t>
      </w:r>
    </w:p>
    <w:p>
      <w:pPr>
        <w:pStyle w:val="ListBullet"/>
      </w:pPr>
      <w:r>
        <w:t>Frontend and backend can communicate through an API.</w:t>
      </w:r>
    </w:p>
    <w:p>
      <w:pPr>
        <w:pStyle w:val="ListBullet"/>
      </w:pPr>
      <w:r>
        <w:t>Dataset is appropriate for the academic analysis; performance is not a guarantee of real-world future accuracy.</w:t>
      </w:r>
    </w:p>
    <w:p>
      <w:pPr>
        <w:pStyle w:val="Heading1"/>
      </w:pPr>
      <w:r>
        <w:t>3. System Features and Functional Requirements</w:t>
      </w:r>
    </w:p>
    <w:p>
      <w:pPr>
        <w:pStyle w:val="Heading2"/>
      </w:pPr>
      <w:r>
        <w:t>3.1 Data Preparation &amp; Historical Feature Engineering</w:t>
      </w:r>
    </w:p>
    <w:tbl>
      <w:tblPr>
        <w:tblW w:w="9360" w:type="dxa"/>
        <w:jc w:val="center"/>
        <w:tblBorders>
          <w:top w:val="single" w:sz="8" w:space="0" w:color="9DBBAA"/>
          <w:left w:val="single" w:sz="4" w:space="0" w:color="C9D8CF"/>
          <w:bottom w:val="single" w:sz="8" w:space="0" w:color="9DBBAA"/>
          <w:right w:val="single" w:sz="4" w:space="0" w:color="C9D8CF"/>
          <w:insideH w:val="single" w:sz="4" w:space="0" w:color="C9D8CF"/>
          <w:insideV w:val="single" w:sz="4" w:space="0" w:color="C9D8CF"/>
        </w:tblBorders>
        <w:tblLayout w:type="fixed"/>
        <w:tblCellMar>
          <w:top w:w="70" w:type="dxa"/>
          <w:left w:w="120" w:type="dxa"/>
          <w:bottom w:w="70" w:type="dxa"/>
          <w:right w:w="120" w:type="dxa"/>
        </w:tblCellMar>
        <w:tblLook w:val="04A0" w:firstRow="1" w:lastRow="0" w:firstColumn="1" w:lastColumn="0" w:noHBand="0" w:noVBand="1"/>
      </w:tblPr>
      <w:tblGrid>
        <w:gridCol w:w="1100"/>
        <w:gridCol w:w="2300"/>
        <w:gridCol w:w="4960"/>
        <w:gridCol w:w="1000"/>
      </w:tblGrid>
      <w:tr>
        <w:trPr>
          <w:cantSplit/>
          <w:tblHeader/>
        </w:trPr>
        <w:tc>
          <w:tcPr>
            <w:tcW w:w="1100" w:type="dxa"/>
            <w:shd w:val="clear" w:color="auto" w:fill="1F4E3D"/>
            <w:vAlign w:val="center"/>
          </w:tcPr>
          <w:p>
            <w:pPr>
              <w:keepNext/>
              <w:spacing w:before="0" w:after="0" w:line="252" w:lineRule="auto"/>
            </w:pPr>
            <w:r>
              <w:rPr>
                <w:rFonts w:ascii="Calibri" w:hAnsi="Calibri" w:cs="Calibri"/>
                <w:b/>
                <w:bCs/>
                <w:color w:val="FFFFFF"/>
                <w:sz w:val="20"/>
                <w:szCs w:val="20"/>
              </w:rPr>
              <w:t>Req ID</w:t>
            </w:r>
          </w:p>
        </w:tc>
        <w:tc>
          <w:tcPr>
            <w:tcW w:w="2300" w:type="dxa"/>
            <w:shd w:val="clear" w:color="auto" w:fill="1F4E3D"/>
            <w:vAlign w:val="center"/>
          </w:tcPr>
          <w:p>
            <w:pPr>
              <w:keepNext/>
              <w:spacing w:before="0" w:after="0" w:line="252" w:lineRule="auto"/>
            </w:pPr>
            <w:r>
              <w:rPr>
                <w:rFonts w:ascii="Calibri" w:hAnsi="Calibri" w:cs="Calibri"/>
                <w:b/>
                <w:bCs/>
                <w:color w:val="FFFFFF"/>
                <w:sz w:val="20"/>
                <w:szCs w:val="20"/>
              </w:rPr>
              <w:t>Feature</w:t>
            </w:r>
          </w:p>
        </w:tc>
        <w:tc>
          <w:tcPr>
            <w:tcW w:w="4960" w:type="dxa"/>
            <w:shd w:val="clear" w:color="auto" w:fill="1F4E3D"/>
            <w:vAlign w:val="center"/>
          </w:tcPr>
          <w:p>
            <w:pPr>
              <w:keepNext/>
              <w:spacing w:before="0" w:after="0" w:line="252" w:lineRule="auto"/>
            </w:pPr>
            <w:r>
              <w:rPr>
                <w:rFonts w:ascii="Calibri" w:hAnsi="Calibri" w:cs="Calibri"/>
                <w:b/>
                <w:bCs/>
                <w:color w:val="FFFFFF"/>
                <w:sz w:val="20"/>
                <w:szCs w:val="20"/>
              </w:rPr>
              <w:t>Description</w:t>
            </w:r>
          </w:p>
        </w:tc>
        <w:tc>
          <w:tcPr>
            <w:tcW w:w="1000" w:type="dxa"/>
            <w:shd w:val="clear" w:color="auto" w:fill="1F4E3D"/>
            <w:vAlign w:val="center"/>
          </w:tcPr>
          <w:p>
            <w:pPr>
              <w:keepNext/>
              <w:spacing w:before="0" w:after="0" w:line="252" w:lineRule="auto"/>
              <w:jc w:val="center"/>
            </w:pPr>
            <w:r>
              <w:rPr>
                <w:rFonts w:ascii="Calibri" w:hAnsi="Calibri" w:cs="Calibri"/>
                <w:b/>
                <w:bCs/>
                <w:color w:val="FFFFFF"/>
                <w:sz w:val="20"/>
                <w:szCs w:val="20"/>
              </w:rPr>
              <w:t>Priority</w:t>
            </w:r>
          </w:p>
        </w:tc>
      </w:tr>
      <w:tr>
        <w:trPr>
          <w:cantSplit/>
        </w:trPr>
        <w:tc>
          <w:tcPr>
            <w:tcW w:w="1100" w:type="dxa"/>
            <w:vAlign w:val="center"/>
          </w:tcPr>
          <w:p>
            <w:pPr>
              <w:keepNext/>
              <w:spacing w:before="0" w:after="0" w:line="252" w:lineRule="auto"/>
            </w:pPr>
            <w:r>
              <w:rPr>
                <w:rFonts w:ascii="Calibri" w:hAnsi="Calibri" w:cs="Calibri"/>
                <w:b/>
                <w:bCs/>
                <w:color w:val="1F4E3D"/>
                <w:sz w:val="20"/>
                <w:szCs w:val="20"/>
              </w:rPr>
              <w:t>FR-1.1</w:t>
            </w:r>
          </w:p>
        </w:tc>
        <w:tc>
          <w:tcPr>
            <w:tcW w:w="2300" w:type="dxa"/>
            <w:vAlign w:val="center"/>
          </w:tcPr>
          <w:p>
            <w:pPr>
              <w:keepNext/>
              <w:spacing w:before="0" w:after="0" w:line="252" w:lineRule="auto"/>
            </w:pPr>
            <w:r>
              <w:rPr>
                <w:rFonts w:ascii="Calibri" w:hAnsi="Calibri" w:cs="Calibri"/>
                <w:sz w:val="20"/>
                <w:szCs w:val="20"/>
              </w:rPr>
              <w:t>Data Preparation</w:t>
            </w:r>
          </w:p>
        </w:tc>
        <w:tc>
          <w:tcPr>
            <w:tcW w:w="4960" w:type="dxa"/>
            <w:vAlign w:val="center"/>
          </w:tcPr>
          <w:p>
            <w:pPr>
              <w:keepNext/>
              <w:spacing w:before="0" w:after="0" w:line="252" w:lineRule="auto"/>
            </w:pPr>
            <w:r>
              <w:rPr>
                <w:rFonts w:ascii="Calibri" w:hAnsi="Calibri" w:cs="Calibri"/>
                <w:sz w:val="20"/>
                <w:szCs w:val="20"/>
              </w:rPr>
              <w:t>Load, clean, and prepare facility-level emissions/context data.</w:t>
            </w:r>
          </w:p>
        </w:tc>
        <w:tc>
          <w:tcPr>
            <w:tcW w:w="1000" w:type="dxa"/>
            <w:vAlign w:val="center"/>
          </w:tcPr>
          <w:p>
            <w:pPr>
              <w:keepNext/>
              <w:spacing w:before="0" w:after="0" w:line="252" w:lineRule="auto"/>
              <w:jc w:val="center"/>
            </w:pPr>
            <w:r>
              <w:rPr>
                <w:rFonts w:ascii="Calibri" w:hAnsi="Calibri" w:cs="Calibri"/>
                <w:sz w:val="20"/>
                <w:szCs w:val="20"/>
              </w:rPr>
              <w:t>High</w:t>
            </w:r>
          </w:p>
        </w:tc>
      </w:tr>
      <w:tr>
        <w:trPr>
          <w:cantSplit/>
        </w:trPr>
        <w:tc>
          <w:tcPr>
            <w:tcW w:w="1100" w:type="dxa"/>
            <w:shd w:val="clear" w:color="auto" w:fill="F3F8F5"/>
            <w:vAlign w:val="center"/>
          </w:tcPr>
          <w:p>
            <w:pPr>
              <w:keepNext/>
              <w:spacing w:before="0" w:after="0" w:line="252" w:lineRule="auto"/>
            </w:pPr>
            <w:r>
              <w:rPr>
                <w:rFonts w:ascii="Calibri" w:hAnsi="Calibri" w:cs="Calibri"/>
                <w:b/>
                <w:bCs/>
                <w:color w:val="1F4E3D"/>
                <w:sz w:val="20"/>
                <w:szCs w:val="20"/>
              </w:rPr>
              <w:t>FR-1.2</w:t>
            </w:r>
          </w:p>
        </w:tc>
        <w:tc>
          <w:tcPr>
            <w:tcW w:w="2300" w:type="dxa"/>
            <w:shd w:val="clear" w:color="auto" w:fill="F3F8F5"/>
            <w:vAlign w:val="center"/>
          </w:tcPr>
          <w:p>
            <w:pPr>
              <w:keepNext/>
              <w:spacing w:before="0" w:after="0" w:line="252" w:lineRule="auto"/>
            </w:pPr>
            <w:r>
              <w:rPr>
                <w:rFonts w:ascii="Calibri" w:hAnsi="Calibri" w:cs="Calibri"/>
                <w:sz w:val="20"/>
                <w:szCs w:val="20"/>
              </w:rPr>
              <w:t>Chronological Processing</w:t>
            </w:r>
          </w:p>
        </w:tc>
        <w:tc>
          <w:tcPr>
            <w:tcW w:w="4960" w:type="dxa"/>
            <w:shd w:val="clear" w:color="auto" w:fill="F3F8F5"/>
            <w:vAlign w:val="center"/>
          </w:tcPr>
          <w:p>
            <w:pPr>
              <w:keepNext/>
              <w:spacing w:before="0" w:after="0" w:line="252" w:lineRule="auto"/>
            </w:pPr>
            <w:r>
              <w:rPr>
                <w:rFonts w:ascii="Calibri" w:hAnsi="Calibri" w:cs="Calibri"/>
                <w:sz w:val="20"/>
                <w:szCs w:val="20"/>
              </w:rPr>
              <w:t>Maintain chronological order for historical features.</w:t>
            </w:r>
          </w:p>
        </w:tc>
        <w:tc>
          <w:tcPr>
            <w:tcW w:w="1000" w:type="dxa"/>
            <w:shd w:val="clear" w:color="auto" w:fill="F3F8F5"/>
            <w:vAlign w:val="center"/>
          </w:tcPr>
          <w:p>
            <w:pPr>
              <w:keepNext/>
              <w:spacing w:before="0" w:after="0" w:line="252" w:lineRule="auto"/>
              <w:jc w:val="center"/>
            </w:pPr>
            <w:r>
              <w:rPr>
                <w:rFonts w:ascii="Calibri" w:hAnsi="Calibri" w:cs="Calibri"/>
                <w:sz w:val="20"/>
                <w:szCs w:val="20"/>
              </w:rPr>
              <w:t>High</w:t>
            </w:r>
          </w:p>
        </w:tc>
      </w:tr>
      <w:tr>
        <w:trPr>
          <w:cantSplit/>
        </w:trPr>
        <w:tc>
          <w:tcPr>
            <w:tcW w:w="1100" w:type="dxa"/>
            <w:vAlign w:val="center"/>
          </w:tcPr>
          <w:p>
            <w:pPr>
              <w:keepNext/>
              <w:spacing w:before="0" w:after="0" w:line="252" w:lineRule="auto"/>
            </w:pPr>
            <w:r>
              <w:rPr>
                <w:rFonts w:ascii="Calibri" w:hAnsi="Calibri" w:cs="Calibri"/>
                <w:b/>
                <w:bCs/>
                <w:color w:val="1F4E3D"/>
                <w:sz w:val="20"/>
                <w:szCs w:val="20"/>
              </w:rPr>
              <w:t>FR-1.3</w:t>
            </w:r>
          </w:p>
        </w:tc>
        <w:tc>
          <w:tcPr>
            <w:tcW w:w="2300" w:type="dxa"/>
            <w:vAlign w:val="center"/>
          </w:tcPr>
          <w:p>
            <w:pPr>
              <w:keepNext/>
              <w:spacing w:before="0" w:after="0" w:line="252" w:lineRule="auto"/>
            </w:pPr>
            <w:r>
              <w:rPr>
                <w:rFonts w:ascii="Calibri" w:hAnsi="Calibri" w:cs="Calibri"/>
                <w:sz w:val="20"/>
                <w:szCs w:val="20"/>
              </w:rPr>
              <w:t>Lag Features</w:t>
            </w:r>
          </w:p>
        </w:tc>
        <w:tc>
          <w:tcPr>
            <w:tcW w:w="4960" w:type="dxa"/>
            <w:vAlign w:val="center"/>
          </w:tcPr>
          <w:p>
            <w:pPr>
              <w:keepNext/>
              <w:spacing w:before="0" w:after="0" w:line="252" w:lineRule="auto"/>
            </w:pPr>
            <w:r>
              <w:rPr>
                <w:rFonts w:ascii="Calibri" w:hAnsi="Calibri" w:cs="Calibri"/>
                <w:sz w:val="20"/>
                <w:szCs w:val="20"/>
              </w:rPr>
              <w:t>Generate lag_1, lag_2, and lag_3 by facility.</w:t>
            </w:r>
          </w:p>
        </w:tc>
        <w:tc>
          <w:tcPr>
            <w:tcW w:w="1000" w:type="dxa"/>
            <w:vAlign w:val="center"/>
          </w:tcPr>
          <w:p>
            <w:pPr>
              <w:keepNext/>
              <w:spacing w:before="0" w:after="0" w:line="252" w:lineRule="auto"/>
              <w:jc w:val="center"/>
            </w:pPr>
            <w:r>
              <w:rPr>
                <w:rFonts w:ascii="Calibri" w:hAnsi="Calibri" w:cs="Calibri"/>
                <w:sz w:val="20"/>
                <w:szCs w:val="20"/>
              </w:rPr>
              <w:t>High</w:t>
            </w:r>
          </w:p>
        </w:tc>
      </w:tr>
      <w:tr>
        <w:trPr>
          <w:cantSplit/>
        </w:trPr>
        <w:tc>
          <w:tcPr>
            <w:tcW w:w="1100" w:type="dxa"/>
            <w:shd w:val="clear" w:color="auto" w:fill="F3F8F5"/>
            <w:vAlign w:val="center"/>
          </w:tcPr>
          <w:p>
            <w:pPr>
              <w:keepNext/>
              <w:spacing w:before="0" w:after="0" w:line="252" w:lineRule="auto"/>
            </w:pPr>
            <w:r>
              <w:rPr>
                <w:rFonts w:ascii="Calibri" w:hAnsi="Calibri" w:cs="Calibri"/>
                <w:b/>
                <w:bCs/>
                <w:color w:val="1F4E3D"/>
                <w:sz w:val="20"/>
                <w:szCs w:val="20"/>
              </w:rPr>
              <w:t>FR-1.4</w:t>
            </w:r>
          </w:p>
        </w:tc>
        <w:tc>
          <w:tcPr>
            <w:tcW w:w="2300" w:type="dxa"/>
            <w:shd w:val="clear" w:color="auto" w:fill="F3F8F5"/>
            <w:vAlign w:val="center"/>
          </w:tcPr>
          <w:p>
            <w:pPr>
              <w:keepNext/>
              <w:spacing w:before="0" w:after="0" w:line="252" w:lineRule="auto"/>
            </w:pPr>
            <w:r>
              <w:rPr>
                <w:rFonts w:ascii="Calibri" w:hAnsi="Calibri" w:cs="Calibri"/>
                <w:sz w:val="20"/>
                <w:szCs w:val="20"/>
              </w:rPr>
              <w:t>Rolling Features</w:t>
            </w:r>
          </w:p>
        </w:tc>
        <w:tc>
          <w:tcPr>
            <w:tcW w:w="4960" w:type="dxa"/>
            <w:shd w:val="clear" w:color="auto" w:fill="F3F8F5"/>
            <w:vAlign w:val="center"/>
          </w:tcPr>
          <w:p>
            <w:pPr>
              <w:keepNext/>
              <w:spacing w:before="0" w:after="0" w:line="252" w:lineRule="auto"/>
            </w:pPr>
            <w:r>
              <w:rPr>
                <w:rFonts w:ascii="Calibri" w:hAnsi="Calibri" w:cs="Calibri"/>
                <w:sz w:val="20"/>
                <w:szCs w:val="20"/>
              </w:rPr>
              <w:t>Generate avg_3 and avg_5 using prior history only.</w:t>
            </w:r>
          </w:p>
        </w:tc>
        <w:tc>
          <w:tcPr>
            <w:tcW w:w="1000" w:type="dxa"/>
            <w:shd w:val="clear" w:color="auto" w:fill="F3F8F5"/>
            <w:vAlign w:val="center"/>
          </w:tcPr>
          <w:p>
            <w:pPr>
              <w:keepNext/>
              <w:spacing w:before="0" w:after="0" w:line="252" w:lineRule="auto"/>
              <w:jc w:val="center"/>
            </w:pPr>
            <w:r>
              <w:rPr>
                <w:rFonts w:ascii="Calibri" w:hAnsi="Calibri" w:cs="Calibri"/>
                <w:sz w:val="20"/>
                <w:szCs w:val="20"/>
              </w:rPr>
              <w:t>High</w:t>
            </w:r>
          </w:p>
        </w:tc>
      </w:tr>
      <w:tr>
        <w:trPr>
          <w:cantSplit/>
        </w:trPr>
        <w:tc>
          <w:tcPr>
            <w:tcW w:w="1100" w:type="dxa"/>
            <w:vAlign w:val="center"/>
          </w:tcPr>
          <w:p>
            <w:pPr>
              <w:spacing w:before="0" w:after="0" w:line="252" w:lineRule="auto"/>
            </w:pPr>
            <w:r>
              <w:rPr>
                <w:rFonts w:ascii="Calibri" w:hAnsi="Calibri" w:cs="Calibri"/>
                <w:b/>
                <w:bCs/>
                <w:color w:val="1F4E3D"/>
                <w:sz w:val="20"/>
                <w:szCs w:val="20"/>
              </w:rPr>
              <w:t>FR-1.5</w:t>
            </w:r>
          </w:p>
        </w:tc>
        <w:tc>
          <w:tcPr>
            <w:tcW w:w="2300" w:type="dxa"/>
            <w:vAlign w:val="center"/>
          </w:tcPr>
          <w:p>
            <w:pPr>
              <w:spacing w:before="0" w:after="0" w:line="252" w:lineRule="auto"/>
            </w:pPr>
            <w:r>
              <w:rPr>
                <w:rFonts w:ascii="Calibri" w:hAnsi="Calibri" w:cs="Calibri"/>
                <w:sz w:val="20"/>
                <w:szCs w:val="20"/>
              </w:rPr>
              <w:t>Change/Growth</w:t>
            </w:r>
          </w:p>
        </w:tc>
        <w:tc>
          <w:tcPr>
            <w:tcW w:w="4960" w:type="dxa"/>
            <w:vAlign w:val="center"/>
          </w:tcPr>
          <w:p>
            <w:pPr>
              <w:spacing w:before="0" w:after="0" w:line="252" w:lineRule="auto"/>
            </w:pPr>
            <w:r>
              <w:rPr>
                <w:rFonts w:ascii="Calibri" w:hAnsi="Calibri" w:cs="Calibri"/>
                <w:sz w:val="20"/>
                <w:szCs w:val="20"/>
              </w:rPr>
              <w:t>Generate year-to-year change and growth features.</w:t>
            </w:r>
          </w:p>
        </w:tc>
        <w:tc>
          <w:tcPr>
            <w:tcW w:w="1000" w:type="dxa"/>
            <w:vAlign w:val="center"/>
          </w:tcPr>
          <w:p>
            <w:pPr>
              <w:spacing w:before="0" w:after="0" w:line="252" w:lineRule="auto"/>
              <w:jc w:val="center"/>
            </w:pPr>
            <w:r>
              <w:rPr>
                <w:rFonts w:ascii="Calibri" w:hAnsi="Calibri" w:cs="Calibri"/>
                <w:sz w:val="20"/>
                <w:szCs w:val="20"/>
              </w:rPr>
              <w:t>High</w:t>
            </w:r>
          </w:p>
        </w:tc>
      </w:tr>
    </w:tbl>
    <w:p>
      <w:pPr>
        <w:pStyle w:val="Heading2"/>
      </w:pPr>
      <w:r>
        <w:t>3.2 Machine Learning Prediction</w:t>
      </w:r>
    </w:p>
    <w:tbl>
      <w:tblPr>
        <w:tblW w:w="9360" w:type="dxa"/>
        <w:jc w:val="center"/>
        <w:tblBorders>
          <w:top w:val="single" w:sz="8" w:space="0" w:color="9DBBAA"/>
          <w:left w:val="single" w:sz="4" w:space="0" w:color="C9D8CF"/>
          <w:bottom w:val="single" w:sz="8" w:space="0" w:color="9DBBAA"/>
          <w:right w:val="single" w:sz="4" w:space="0" w:color="C9D8CF"/>
          <w:insideH w:val="single" w:sz="4" w:space="0" w:color="C9D8CF"/>
          <w:insideV w:val="single" w:sz="4" w:space="0" w:color="C9D8CF"/>
        </w:tblBorders>
        <w:tblLayout w:type="fixed"/>
        <w:tblCellMar>
          <w:top w:w="70" w:type="dxa"/>
          <w:left w:w="120" w:type="dxa"/>
          <w:bottom w:w="70" w:type="dxa"/>
          <w:right w:w="120" w:type="dxa"/>
        </w:tblCellMar>
        <w:tblLook w:val="04A0" w:firstRow="1" w:lastRow="0" w:firstColumn="1" w:lastColumn="0" w:noHBand="0" w:noVBand="1"/>
      </w:tblPr>
      <w:tblGrid>
        <w:gridCol w:w="1100"/>
        <w:gridCol w:w="2300"/>
        <w:gridCol w:w="4960"/>
        <w:gridCol w:w="1000"/>
      </w:tblGrid>
      <w:tr>
        <w:trPr>
          <w:cantSplit/>
          <w:tblHeader/>
        </w:trPr>
        <w:tc>
          <w:tcPr>
            <w:tcW w:w="1100" w:type="dxa"/>
            <w:shd w:val="clear" w:color="auto" w:fill="1F4E3D"/>
            <w:vAlign w:val="center"/>
          </w:tcPr>
          <w:p>
            <w:pPr>
              <w:keepNext/>
              <w:spacing w:before="0" w:after="0" w:line="252" w:lineRule="auto"/>
            </w:pPr>
            <w:r>
              <w:rPr>
                <w:rFonts w:ascii="Calibri" w:hAnsi="Calibri" w:cs="Calibri"/>
                <w:b/>
                <w:bCs/>
                <w:color w:val="FFFFFF"/>
                <w:sz w:val="20"/>
                <w:szCs w:val="20"/>
              </w:rPr>
              <w:t>Req ID</w:t>
            </w:r>
          </w:p>
        </w:tc>
        <w:tc>
          <w:tcPr>
            <w:tcW w:w="2300" w:type="dxa"/>
            <w:shd w:val="clear" w:color="auto" w:fill="1F4E3D"/>
            <w:vAlign w:val="center"/>
          </w:tcPr>
          <w:p>
            <w:pPr>
              <w:keepNext/>
              <w:spacing w:before="0" w:after="0" w:line="252" w:lineRule="auto"/>
            </w:pPr>
            <w:r>
              <w:rPr>
                <w:rFonts w:ascii="Calibri" w:hAnsi="Calibri" w:cs="Calibri"/>
                <w:b/>
                <w:bCs/>
                <w:color w:val="FFFFFF"/>
                <w:sz w:val="20"/>
                <w:szCs w:val="20"/>
              </w:rPr>
              <w:t>Feature</w:t>
            </w:r>
          </w:p>
        </w:tc>
        <w:tc>
          <w:tcPr>
            <w:tcW w:w="4960" w:type="dxa"/>
            <w:shd w:val="clear" w:color="auto" w:fill="1F4E3D"/>
            <w:vAlign w:val="center"/>
          </w:tcPr>
          <w:p>
            <w:pPr>
              <w:keepNext/>
              <w:spacing w:before="0" w:after="0" w:line="252" w:lineRule="auto"/>
            </w:pPr>
            <w:r>
              <w:rPr>
                <w:rFonts w:ascii="Calibri" w:hAnsi="Calibri" w:cs="Calibri"/>
                <w:b/>
                <w:bCs/>
                <w:color w:val="FFFFFF"/>
                <w:sz w:val="20"/>
                <w:szCs w:val="20"/>
              </w:rPr>
              <w:t>Description</w:t>
            </w:r>
          </w:p>
        </w:tc>
        <w:tc>
          <w:tcPr>
            <w:tcW w:w="1000" w:type="dxa"/>
            <w:shd w:val="clear" w:color="auto" w:fill="1F4E3D"/>
            <w:vAlign w:val="center"/>
          </w:tcPr>
          <w:p>
            <w:pPr>
              <w:keepNext/>
              <w:spacing w:before="0" w:after="0" w:line="252" w:lineRule="auto"/>
              <w:jc w:val="center"/>
            </w:pPr>
            <w:r>
              <w:rPr>
                <w:rFonts w:ascii="Calibri" w:hAnsi="Calibri" w:cs="Calibri"/>
                <w:b/>
                <w:bCs/>
                <w:color w:val="FFFFFF"/>
                <w:sz w:val="20"/>
                <w:szCs w:val="20"/>
              </w:rPr>
              <w:t>Priority</w:t>
            </w:r>
          </w:p>
        </w:tc>
      </w:tr>
      <w:tr>
        <w:trPr>
          <w:cantSplit/>
        </w:trPr>
        <w:tc>
          <w:tcPr>
            <w:tcW w:w="1100" w:type="dxa"/>
            <w:vAlign w:val="center"/>
          </w:tcPr>
          <w:p>
            <w:pPr>
              <w:keepNext/>
              <w:spacing w:before="0" w:after="0" w:line="252" w:lineRule="auto"/>
            </w:pPr>
            <w:r>
              <w:rPr>
                <w:rFonts w:ascii="Calibri" w:hAnsi="Calibri" w:cs="Calibri"/>
                <w:b/>
                <w:bCs/>
                <w:color w:val="1F4E3D"/>
                <w:sz w:val="20"/>
                <w:szCs w:val="20"/>
              </w:rPr>
              <w:t>FR-2.1</w:t>
            </w:r>
          </w:p>
        </w:tc>
        <w:tc>
          <w:tcPr>
            <w:tcW w:w="2300" w:type="dxa"/>
            <w:vAlign w:val="center"/>
          </w:tcPr>
          <w:p>
            <w:pPr>
              <w:keepNext/>
              <w:spacing w:before="0" w:after="0" w:line="252" w:lineRule="auto"/>
            </w:pPr>
            <w:r>
              <w:rPr>
                <w:rFonts w:ascii="Calibri" w:hAnsi="Calibri" w:cs="Calibri"/>
                <w:sz w:val="20"/>
                <w:szCs w:val="20"/>
              </w:rPr>
              <w:t>Model Inference</w:t>
            </w:r>
          </w:p>
        </w:tc>
        <w:tc>
          <w:tcPr>
            <w:tcW w:w="4960" w:type="dxa"/>
            <w:vAlign w:val="center"/>
          </w:tcPr>
          <w:p>
            <w:pPr>
              <w:keepNext/>
              <w:spacing w:before="0" w:after="0" w:line="252" w:lineRule="auto"/>
            </w:pPr>
            <w:r>
              <w:rPr>
                <w:rFonts w:ascii="Calibri" w:hAnsi="Calibri" w:cs="Calibri"/>
                <w:sz w:val="20"/>
                <w:szCs w:val="20"/>
              </w:rPr>
              <w:t>Load saved Random Forest regression model.</w:t>
            </w:r>
          </w:p>
        </w:tc>
        <w:tc>
          <w:tcPr>
            <w:tcW w:w="1000" w:type="dxa"/>
            <w:vAlign w:val="center"/>
          </w:tcPr>
          <w:p>
            <w:pPr>
              <w:keepNext/>
              <w:spacing w:before="0" w:after="0" w:line="252" w:lineRule="auto"/>
              <w:jc w:val="center"/>
            </w:pPr>
            <w:r>
              <w:rPr>
                <w:rFonts w:ascii="Calibri" w:hAnsi="Calibri" w:cs="Calibri"/>
                <w:sz w:val="20"/>
                <w:szCs w:val="20"/>
              </w:rPr>
              <w:t>High</w:t>
            </w:r>
          </w:p>
        </w:tc>
      </w:tr>
      <w:tr>
        <w:trPr>
          <w:cantSplit/>
        </w:trPr>
        <w:tc>
          <w:tcPr>
            <w:tcW w:w="1100" w:type="dxa"/>
            <w:shd w:val="clear" w:color="auto" w:fill="F3F8F5"/>
            <w:vAlign w:val="center"/>
          </w:tcPr>
          <w:p>
            <w:pPr>
              <w:keepNext/>
              <w:spacing w:before="0" w:after="0" w:line="252" w:lineRule="auto"/>
            </w:pPr>
            <w:r>
              <w:rPr>
                <w:rFonts w:ascii="Calibri" w:hAnsi="Calibri" w:cs="Calibri"/>
                <w:b/>
                <w:bCs/>
                <w:color w:val="1F4E3D"/>
                <w:sz w:val="20"/>
                <w:szCs w:val="20"/>
              </w:rPr>
              <w:t>FR-2.2</w:t>
            </w:r>
          </w:p>
        </w:tc>
        <w:tc>
          <w:tcPr>
            <w:tcW w:w="2300" w:type="dxa"/>
            <w:shd w:val="clear" w:color="auto" w:fill="F3F8F5"/>
            <w:vAlign w:val="center"/>
          </w:tcPr>
          <w:p>
            <w:pPr>
              <w:keepNext/>
              <w:spacing w:before="0" w:after="0" w:line="252" w:lineRule="auto"/>
            </w:pPr>
            <w:r>
              <w:rPr>
                <w:rFonts w:ascii="Calibri" w:hAnsi="Calibri" w:cs="Calibri"/>
                <w:sz w:val="20"/>
                <w:szCs w:val="20"/>
              </w:rPr>
              <w:t>Preprocessing</w:t>
            </w:r>
          </w:p>
        </w:tc>
        <w:tc>
          <w:tcPr>
            <w:tcW w:w="4960" w:type="dxa"/>
            <w:shd w:val="clear" w:color="auto" w:fill="F3F8F5"/>
            <w:vAlign w:val="center"/>
          </w:tcPr>
          <w:p>
            <w:pPr>
              <w:keepNext/>
              <w:spacing w:before="0" w:after="0" w:line="252" w:lineRule="auto"/>
            </w:pPr>
            <w:r>
              <w:rPr>
                <w:rFonts w:ascii="Calibri" w:hAnsi="Calibri" w:cs="Calibri"/>
                <w:sz w:val="20"/>
                <w:szCs w:val="20"/>
              </w:rPr>
              <w:t>Apply saved historical preprocessing pipeline.</w:t>
            </w:r>
          </w:p>
        </w:tc>
        <w:tc>
          <w:tcPr>
            <w:tcW w:w="1000" w:type="dxa"/>
            <w:shd w:val="clear" w:color="auto" w:fill="F3F8F5"/>
            <w:vAlign w:val="center"/>
          </w:tcPr>
          <w:p>
            <w:pPr>
              <w:keepNext/>
              <w:spacing w:before="0" w:after="0" w:line="252" w:lineRule="auto"/>
              <w:jc w:val="center"/>
            </w:pPr>
            <w:r>
              <w:rPr>
                <w:rFonts w:ascii="Calibri" w:hAnsi="Calibri" w:cs="Calibri"/>
                <w:sz w:val="20"/>
                <w:szCs w:val="20"/>
              </w:rPr>
              <w:t>High</w:t>
            </w:r>
          </w:p>
        </w:tc>
      </w:tr>
      <w:tr>
        <w:trPr>
          <w:cantSplit/>
        </w:trPr>
        <w:tc>
          <w:tcPr>
            <w:tcW w:w="1100" w:type="dxa"/>
            <w:vAlign w:val="center"/>
          </w:tcPr>
          <w:p>
            <w:pPr>
              <w:keepNext/>
              <w:spacing w:before="0" w:after="0" w:line="252" w:lineRule="auto"/>
            </w:pPr>
            <w:r>
              <w:rPr>
                <w:rFonts w:ascii="Calibri" w:hAnsi="Calibri" w:cs="Calibri"/>
                <w:b/>
                <w:bCs/>
                <w:color w:val="1F4E3D"/>
                <w:sz w:val="20"/>
                <w:szCs w:val="20"/>
              </w:rPr>
              <w:t>FR-2.3</w:t>
            </w:r>
          </w:p>
        </w:tc>
        <w:tc>
          <w:tcPr>
            <w:tcW w:w="2300" w:type="dxa"/>
            <w:vAlign w:val="center"/>
          </w:tcPr>
          <w:p>
            <w:pPr>
              <w:keepNext/>
              <w:spacing w:before="0" w:after="0" w:line="252" w:lineRule="auto"/>
            </w:pPr>
            <w:r>
              <w:rPr>
                <w:rFonts w:ascii="Calibri" w:hAnsi="Calibri" w:cs="Calibri"/>
                <w:sz w:val="20"/>
                <w:szCs w:val="20"/>
              </w:rPr>
              <w:t>Prediction</w:t>
            </w:r>
          </w:p>
        </w:tc>
        <w:tc>
          <w:tcPr>
            <w:tcW w:w="4960" w:type="dxa"/>
            <w:vAlign w:val="center"/>
          </w:tcPr>
          <w:p>
            <w:pPr>
              <w:keepNext/>
              <w:spacing w:before="0" w:after="0" w:line="252" w:lineRule="auto"/>
            </w:pPr>
            <w:r>
              <w:rPr>
                <w:rFonts w:ascii="Calibri" w:hAnsi="Calibri" w:cs="Calibri"/>
                <w:sz w:val="20"/>
                <w:szCs w:val="20"/>
              </w:rPr>
              <w:t>Generate facility-level predicted emissions.</w:t>
            </w:r>
          </w:p>
        </w:tc>
        <w:tc>
          <w:tcPr>
            <w:tcW w:w="1000" w:type="dxa"/>
            <w:vAlign w:val="center"/>
          </w:tcPr>
          <w:p>
            <w:pPr>
              <w:keepNext/>
              <w:spacing w:before="0" w:after="0" w:line="252" w:lineRule="auto"/>
              <w:jc w:val="center"/>
            </w:pPr>
            <w:r>
              <w:rPr>
                <w:rFonts w:ascii="Calibri" w:hAnsi="Calibri" w:cs="Calibri"/>
                <w:sz w:val="20"/>
                <w:szCs w:val="20"/>
              </w:rPr>
              <w:t>High</w:t>
            </w:r>
          </w:p>
        </w:tc>
      </w:tr>
      <w:tr>
        <w:trPr>
          <w:cantSplit/>
        </w:trPr>
        <w:tc>
          <w:tcPr>
            <w:tcW w:w="1100" w:type="dxa"/>
            <w:shd w:val="clear" w:color="auto" w:fill="F3F8F5"/>
            <w:vAlign w:val="center"/>
          </w:tcPr>
          <w:p>
            <w:pPr>
              <w:keepNext/>
              <w:spacing w:before="0" w:after="0" w:line="252" w:lineRule="auto"/>
            </w:pPr>
            <w:r>
              <w:rPr>
                <w:rFonts w:ascii="Calibri" w:hAnsi="Calibri" w:cs="Calibri"/>
                <w:b/>
                <w:bCs/>
                <w:color w:val="1F4E3D"/>
                <w:sz w:val="20"/>
                <w:szCs w:val="20"/>
              </w:rPr>
              <w:t>FR-2.4</w:t>
            </w:r>
          </w:p>
        </w:tc>
        <w:tc>
          <w:tcPr>
            <w:tcW w:w="2300" w:type="dxa"/>
            <w:shd w:val="clear" w:color="auto" w:fill="F3F8F5"/>
            <w:vAlign w:val="center"/>
          </w:tcPr>
          <w:p>
            <w:pPr>
              <w:keepNext/>
              <w:spacing w:before="0" w:after="0" w:line="252" w:lineRule="auto"/>
            </w:pPr>
            <w:r>
              <w:rPr>
                <w:rFonts w:ascii="Calibri" w:hAnsi="Calibri" w:cs="Calibri"/>
                <w:sz w:val="20"/>
                <w:szCs w:val="20"/>
              </w:rPr>
              <w:t>Evaluation</w:t>
            </w:r>
          </w:p>
        </w:tc>
        <w:tc>
          <w:tcPr>
            <w:tcW w:w="4960" w:type="dxa"/>
            <w:shd w:val="clear" w:color="auto" w:fill="F3F8F5"/>
            <w:vAlign w:val="center"/>
          </w:tcPr>
          <w:p>
            <w:pPr>
              <w:keepNext/>
              <w:spacing w:before="0" w:after="0" w:line="252" w:lineRule="auto"/>
            </w:pPr>
            <w:r>
              <w:rPr>
                <w:rFonts w:ascii="Calibri" w:hAnsi="Calibri" w:cs="Calibri"/>
                <w:sz w:val="20"/>
                <w:szCs w:val="20"/>
              </w:rPr>
              <w:t>Report MAE, RMSE, and R².</w:t>
            </w:r>
          </w:p>
        </w:tc>
        <w:tc>
          <w:tcPr>
            <w:tcW w:w="1000" w:type="dxa"/>
            <w:shd w:val="clear" w:color="auto" w:fill="F3F8F5"/>
            <w:vAlign w:val="center"/>
          </w:tcPr>
          <w:p>
            <w:pPr>
              <w:keepNext/>
              <w:spacing w:before="0" w:after="0" w:line="252" w:lineRule="auto"/>
              <w:jc w:val="center"/>
            </w:pPr>
            <w:r>
              <w:rPr>
                <w:rFonts w:ascii="Calibri" w:hAnsi="Calibri" w:cs="Calibri"/>
                <w:sz w:val="20"/>
                <w:szCs w:val="20"/>
              </w:rPr>
              <w:t>High</w:t>
            </w:r>
          </w:p>
        </w:tc>
      </w:tr>
      <w:tr>
        <w:trPr>
          <w:cantSplit/>
        </w:trPr>
        <w:tc>
          <w:tcPr>
            <w:tcW w:w="1100" w:type="dxa"/>
            <w:vAlign w:val="center"/>
          </w:tcPr>
          <w:p>
            <w:pPr>
              <w:spacing w:before="0" w:after="0" w:line="252" w:lineRule="auto"/>
            </w:pPr>
            <w:r>
              <w:rPr>
                <w:rFonts w:ascii="Calibri" w:hAnsi="Calibri" w:cs="Calibri"/>
                <w:b/>
                <w:bCs/>
                <w:color w:val="1F4E3D"/>
                <w:sz w:val="20"/>
                <w:szCs w:val="20"/>
              </w:rPr>
              <w:t>FR-2.5</w:t>
            </w:r>
          </w:p>
        </w:tc>
        <w:tc>
          <w:tcPr>
            <w:tcW w:w="2300" w:type="dxa"/>
            <w:vAlign w:val="center"/>
          </w:tcPr>
          <w:p>
            <w:pPr>
              <w:spacing w:before="0" w:after="0" w:line="252" w:lineRule="auto"/>
            </w:pPr>
            <w:r>
              <w:rPr>
                <w:rFonts w:ascii="Calibri" w:hAnsi="Calibri" w:cs="Calibri"/>
                <w:sz w:val="20"/>
                <w:szCs w:val="20"/>
              </w:rPr>
              <w:t>Explainability</w:t>
            </w:r>
          </w:p>
        </w:tc>
        <w:tc>
          <w:tcPr>
            <w:tcW w:w="4960" w:type="dxa"/>
            <w:vAlign w:val="center"/>
          </w:tcPr>
          <w:p>
            <w:pPr>
              <w:spacing w:before="0" w:after="0" w:line="252" w:lineRule="auto"/>
            </w:pPr>
            <w:r>
              <w:rPr>
                <w:rFonts w:ascii="Calibri" w:hAnsi="Calibri" w:cs="Calibri"/>
                <w:sz w:val="20"/>
                <w:szCs w:val="20"/>
              </w:rPr>
              <w:t>Present feature importance and residual/error information.</w:t>
            </w:r>
          </w:p>
        </w:tc>
        <w:tc>
          <w:tcPr>
            <w:tcW w:w="1000" w:type="dxa"/>
            <w:vAlign w:val="center"/>
          </w:tcPr>
          <w:p>
            <w:pPr>
              <w:spacing w:before="0" w:after="0" w:line="252" w:lineRule="auto"/>
              <w:jc w:val="center"/>
            </w:pPr>
            <w:r>
              <w:rPr>
                <w:rFonts w:ascii="Calibri" w:hAnsi="Calibri" w:cs="Calibri"/>
                <w:sz w:val="20"/>
                <w:szCs w:val="20"/>
              </w:rPr>
              <w:t>Medium</w:t>
            </w:r>
          </w:p>
        </w:tc>
      </w:tr>
    </w:tbl>
    <w:p>
      <w:pPr>
        <w:pStyle w:val="Heading2"/>
      </w:pPr>
      <w:r>
        <w:t>3.3 Analytics &amp; Sustainability Scenarios</w:t>
      </w:r>
    </w:p>
    <w:tbl>
      <w:tblPr>
        <w:tblW w:w="9360" w:type="dxa"/>
        <w:jc w:val="center"/>
        <w:tblBorders>
          <w:top w:val="single" w:sz="8" w:space="0" w:color="9DBBAA"/>
          <w:left w:val="single" w:sz="4" w:space="0" w:color="C9D8CF"/>
          <w:bottom w:val="single" w:sz="8" w:space="0" w:color="9DBBAA"/>
          <w:right w:val="single" w:sz="4" w:space="0" w:color="C9D8CF"/>
          <w:insideH w:val="single" w:sz="4" w:space="0" w:color="C9D8CF"/>
          <w:insideV w:val="single" w:sz="4" w:space="0" w:color="C9D8CF"/>
        </w:tblBorders>
        <w:tblLayout w:type="fixed"/>
        <w:tblCellMar>
          <w:top w:w="70" w:type="dxa"/>
          <w:left w:w="120" w:type="dxa"/>
          <w:bottom w:w="70" w:type="dxa"/>
          <w:right w:w="120" w:type="dxa"/>
        </w:tblCellMar>
        <w:tblLook w:val="04A0" w:firstRow="1" w:lastRow="0" w:firstColumn="1" w:lastColumn="0" w:noHBand="0" w:noVBand="1"/>
      </w:tblPr>
      <w:tblGrid>
        <w:gridCol w:w="1100"/>
        <w:gridCol w:w="2300"/>
        <w:gridCol w:w="4960"/>
        <w:gridCol w:w="1000"/>
      </w:tblGrid>
      <w:tr>
        <w:trPr>
          <w:cantSplit/>
          <w:tblHeader/>
        </w:trPr>
        <w:tc>
          <w:tcPr>
            <w:tcW w:w="1100" w:type="dxa"/>
            <w:shd w:val="clear" w:color="auto" w:fill="1F4E3D"/>
            <w:vAlign w:val="center"/>
          </w:tcPr>
          <w:p>
            <w:pPr>
              <w:keepNext/>
              <w:spacing w:before="0" w:after="0" w:line="252" w:lineRule="auto"/>
            </w:pPr>
            <w:r>
              <w:rPr>
                <w:rFonts w:ascii="Calibri" w:hAnsi="Calibri" w:cs="Calibri"/>
                <w:b/>
                <w:bCs/>
                <w:color w:val="FFFFFF"/>
                <w:sz w:val="20"/>
                <w:szCs w:val="20"/>
              </w:rPr>
              <w:t>Req ID</w:t>
            </w:r>
          </w:p>
        </w:tc>
        <w:tc>
          <w:tcPr>
            <w:tcW w:w="2300" w:type="dxa"/>
            <w:shd w:val="clear" w:color="auto" w:fill="1F4E3D"/>
            <w:vAlign w:val="center"/>
          </w:tcPr>
          <w:p>
            <w:pPr>
              <w:keepNext/>
              <w:spacing w:before="0" w:after="0" w:line="252" w:lineRule="auto"/>
            </w:pPr>
            <w:r>
              <w:rPr>
                <w:rFonts w:ascii="Calibri" w:hAnsi="Calibri" w:cs="Calibri"/>
                <w:b/>
                <w:bCs/>
                <w:color w:val="FFFFFF"/>
                <w:sz w:val="20"/>
                <w:szCs w:val="20"/>
              </w:rPr>
              <w:t>Feature</w:t>
            </w:r>
          </w:p>
        </w:tc>
        <w:tc>
          <w:tcPr>
            <w:tcW w:w="4960" w:type="dxa"/>
            <w:shd w:val="clear" w:color="auto" w:fill="1F4E3D"/>
            <w:vAlign w:val="center"/>
          </w:tcPr>
          <w:p>
            <w:pPr>
              <w:keepNext/>
              <w:spacing w:before="0" w:after="0" w:line="252" w:lineRule="auto"/>
            </w:pPr>
            <w:r>
              <w:rPr>
                <w:rFonts w:ascii="Calibri" w:hAnsi="Calibri" w:cs="Calibri"/>
                <w:b/>
                <w:bCs/>
                <w:color w:val="FFFFFF"/>
                <w:sz w:val="20"/>
                <w:szCs w:val="20"/>
              </w:rPr>
              <w:t>Description</w:t>
            </w:r>
          </w:p>
        </w:tc>
        <w:tc>
          <w:tcPr>
            <w:tcW w:w="1000" w:type="dxa"/>
            <w:shd w:val="clear" w:color="auto" w:fill="1F4E3D"/>
            <w:vAlign w:val="center"/>
          </w:tcPr>
          <w:p>
            <w:pPr>
              <w:keepNext/>
              <w:spacing w:before="0" w:after="0" w:line="252" w:lineRule="auto"/>
              <w:jc w:val="center"/>
            </w:pPr>
            <w:r>
              <w:rPr>
                <w:rFonts w:ascii="Calibri" w:hAnsi="Calibri" w:cs="Calibri"/>
                <w:b/>
                <w:bCs/>
                <w:color w:val="FFFFFF"/>
                <w:sz w:val="20"/>
                <w:szCs w:val="20"/>
              </w:rPr>
              <w:t>Priority</w:t>
            </w:r>
          </w:p>
        </w:tc>
      </w:tr>
      <w:tr>
        <w:trPr>
          <w:cantSplit/>
        </w:trPr>
        <w:tc>
          <w:tcPr>
            <w:tcW w:w="1100" w:type="dxa"/>
            <w:vAlign w:val="center"/>
          </w:tcPr>
          <w:p>
            <w:pPr>
              <w:keepNext/>
              <w:spacing w:before="0" w:after="0" w:line="252" w:lineRule="auto"/>
            </w:pPr>
            <w:r>
              <w:rPr>
                <w:rFonts w:ascii="Calibri" w:hAnsi="Calibri" w:cs="Calibri"/>
                <w:b/>
                <w:bCs/>
                <w:color w:val="1F4E3D"/>
                <w:sz w:val="20"/>
                <w:szCs w:val="20"/>
              </w:rPr>
              <w:t>FR-3.1</w:t>
            </w:r>
          </w:p>
        </w:tc>
        <w:tc>
          <w:tcPr>
            <w:tcW w:w="2300" w:type="dxa"/>
            <w:vAlign w:val="center"/>
          </w:tcPr>
          <w:p>
            <w:pPr>
              <w:keepNext/>
              <w:spacing w:before="0" w:after="0" w:line="252" w:lineRule="auto"/>
            </w:pPr>
            <w:r>
              <w:rPr>
                <w:rFonts w:ascii="Calibri" w:hAnsi="Calibri" w:cs="Calibri"/>
                <w:sz w:val="20"/>
                <w:szCs w:val="20"/>
              </w:rPr>
              <w:t>Facility Analytics</w:t>
            </w:r>
          </w:p>
        </w:tc>
        <w:tc>
          <w:tcPr>
            <w:tcW w:w="4960" w:type="dxa"/>
            <w:vAlign w:val="center"/>
          </w:tcPr>
          <w:p>
            <w:pPr>
              <w:keepNext/>
              <w:spacing w:before="0" w:after="0" w:line="252" w:lineRule="auto"/>
            </w:pPr>
            <w:r>
              <w:rPr>
                <w:rFonts w:ascii="Calibri" w:hAnsi="Calibri" w:cs="Calibri"/>
                <w:sz w:val="20"/>
                <w:szCs w:val="20"/>
              </w:rPr>
              <w:t>Show facility predictions and relevant historical information.</w:t>
            </w:r>
          </w:p>
        </w:tc>
        <w:tc>
          <w:tcPr>
            <w:tcW w:w="1000" w:type="dxa"/>
            <w:vAlign w:val="center"/>
          </w:tcPr>
          <w:p>
            <w:pPr>
              <w:keepNext/>
              <w:spacing w:before="0" w:after="0" w:line="252" w:lineRule="auto"/>
              <w:jc w:val="center"/>
            </w:pPr>
            <w:r>
              <w:rPr>
                <w:rFonts w:ascii="Calibri" w:hAnsi="Calibri" w:cs="Calibri"/>
                <w:sz w:val="20"/>
                <w:szCs w:val="20"/>
              </w:rPr>
              <w:t>High</w:t>
            </w:r>
          </w:p>
        </w:tc>
      </w:tr>
      <w:tr>
        <w:trPr>
          <w:cantSplit/>
        </w:trPr>
        <w:tc>
          <w:tcPr>
            <w:tcW w:w="1100" w:type="dxa"/>
            <w:shd w:val="clear" w:color="auto" w:fill="F3F8F5"/>
            <w:vAlign w:val="center"/>
          </w:tcPr>
          <w:p>
            <w:pPr>
              <w:keepNext/>
              <w:spacing w:before="0" w:after="0" w:line="252" w:lineRule="auto"/>
            </w:pPr>
            <w:r>
              <w:rPr>
                <w:rFonts w:ascii="Calibri" w:hAnsi="Calibri" w:cs="Calibri"/>
                <w:b/>
                <w:bCs/>
                <w:color w:val="1F4E3D"/>
                <w:sz w:val="20"/>
                <w:szCs w:val="20"/>
              </w:rPr>
              <w:t>FR-3.2</w:t>
            </w:r>
          </w:p>
        </w:tc>
        <w:tc>
          <w:tcPr>
            <w:tcW w:w="2300" w:type="dxa"/>
            <w:shd w:val="clear" w:color="auto" w:fill="F3F8F5"/>
            <w:vAlign w:val="center"/>
          </w:tcPr>
          <w:p>
            <w:pPr>
              <w:keepNext/>
              <w:spacing w:before="0" w:after="0" w:line="252" w:lineRule="auto"/>
            </w:pPr>
            <w:r>
              <w:rPr>
                <w:rFonts w:ascii="Calibri" w:hAnsi="Calibri" w:cs="Calibri"/>
                <w:sz w:val="20"/>
                <w:szCs w:val="20"/>
              </w:rPr>
              <w:t>Industry Analytics</w:t>
            </w:r>
          </w:p>
        </w:tc>
        <w:tc>
          <w:tcPr>
            <w:tcW w:w="4960" w:type="dxa"/>
            <w:shd w:val="clear" w:color="auto" w:fill="F3F8F5"/>
            <w:vAlign w:val="center"/>
          </w:tcPr>
          <w:p>
            <w:pPr>
              <w:keepNext/>
              <w:spacing w:before="0" w:after="0" w:line="252" w:lineRule="auto"/>
            </w:pPr>
            <w:r>
              <w:rPr>
                <w:rFonts w:ascii="Calibri" w:hAnsi="Calibri" w:cs="Calibri"/>
                <w:sz w:val="20"/>
                <w:szCs w:val="20"/>
              </w:rPr>
              <w:t>Aggregate predicted emissions by sector.</w:t>
            </w:r>
          </w:p>
        </w:tc>
        <w:tc>
          <w:tcPr>
            <w:tcW w:w="1000" w:type="dxa"/>
            <w:shd w:val="clear" w:color="auto" w:fill="F3F8F5"/>
            <w:vAlign w:val="center"/>
          </w:tcPr>
          <w:p>
            <w:pPr>
              <w:keepNext/>
              <w:spacing w:before="0" w:after="0" w:line="252" w:lineRule="auto"/>
              <w:jc w:val="center"/>
            </w:pPr>
            <w:r>
              <w:rPr>
                <w:rFonts w:ascii="Calibri" w:hAnsi="Calibri" w:cs="Calibri"/>
                <w:sz w:val="20"/>
                <w:szCs w:val="20"/>
              </w:rPr>
              <w:t>High</w:t>
            </w:r>
          </w:p>
        </w:tc>
      </w:tr>
      <w:tr>
        <w:trPr>
          <w:cantSplit/>
        </w:trPr>
        <w:tc>
          <w:tcPr>
            <w:tcW w:w="1100" w:type="dxa"/>
            <w:vAlign w:val="center"/>
          </w:tcPr>
          <w:p>
            <w:pPr>
              <w:keepNext/>
              <w:spacing w:before="0" w:after="0" w:line="252" w:lineRule="auto"/>
            </w:pPr>
            <w:r>
              <w:rPr>
                <w:rFonts w:ascii="Calibri" w:hAnsi="Calibri" w:cs="Calibri"/>
                <w:b/>
                <w:bCs/>
                <w:color w:val="1F4E3D"/>
                <w:sz w:val="20"/>
                <w:szCs w:val="20"/>
              </w:rPr>
              <w:t>FR-3.3</w:t>
            </w:r>
          </w:p>
        </w:tc>
        <w:tc>
          <w:tcPr>
            <w:tcW w:w="2300" w:type="dxa"/>
            <w:vAlign w:val="center"/>
          </w:tcPr>
          <w:p>
            <w:pPr>
              <w:keepNext/>
              <w:spacing w:before="0" w:after="0" w:line="252" w:lineRule="auto"/>
            </w:pPr>
            <w:r>
              <w:rPr>
                <w:rFonts w:ascii="Calibri" w:hAnsi="Calibri" w:cs="Calibri"/>
                <w:sz w:val="20"/>
                <w:szCs w:val="20"/>
              </w:rPr>
              <w:t>Reduction Scenarios</w:t>
            </w:r>
          </w:p>
        </w:tc>
        <w:tc>
          <w:tcPr>
            <w:tcW w:w="4960" w:type="dxa"/>
            <w:vAlign w:val="center"/>
          </w:tcPr>
          <w:p>
            <w:pPr>
              <w:keepNext/>
              <w:spacing w:before="0" w:after="0" w:line="252" w:lineRule="auto"/>
            </w:pPr>
            <w:r>
              <w:rPr>
                <w:rFonts w:ascii="Calibri" w:hAnsi="Calibri" w:cs="Calibri"/>
                <w:sz w:val="20"/>
                <w:szCs w:val="20"/>
              </w:rPr>
              <w:t>Calculate hypothetical 5%, 10%, and 20% reductions.</w:t>
            </w:r>
          </w:p>
        </w:tc>
        <w:tc>
          <w:tcPr>
            <w:tcW w:w="1000" w:type="dxa"/>
            <w:vAlign w:val="center"/>
          </w:tcPr>
          <w:p>
            <w:pPr>
              <w:keepNext/>
              <w:spacing w:before="0" w:after="0" w:line="252" w:lineRule="auto"/>
              <w:jc w:val="center"/>
            </w:pPr>
            <w:r>
              <w:rPr>
                <w:rFonts w:ascii="Calibri" w:hAnsi="Calibri" w:cs="Calibri"/>
                <w:sz w:val="20"/>
                <w:szCs w:val="20"/>
              </w:rPr>
              <w:t>High</w:t>
            </w:r>
          </w:p>
        </w:tc>
      </w:tr>
      <w:tr>
        <w:trPr>
          <w:cantSplit/>
        </w:trPr>
        <w:tc>
          <w:tcPr>
            <w:tcW w:w="1100" w:type="dxa"/>
            <w:shd w:val="clear" w:color="auto" w:fill="F3F8F5"/>
            <w:vAlign w:val="center"/>
          </w:tcPr>
          <w:p>
            <w:pPr>
              <w:keepNext/>
              <w:spacing w:before="0" w:after="0" w:line="252" w:lineRule="auto"/>
            </w:pPr>
            <w:r>
              <w:rPr>
                <w:rFonts w:ascii="Calibri" w:hAnsi="Calibri" w:cs="Calibri"/>
                <w:b/>
                <w:bCs/>
                <w:color w:val="1F4E3D"/>
                <w:sz w:val="20"/>
                <w:szCs w:val="20"/>
              </w:rPr>
              <w:t>FR-3.4</w:t>
            </w:r>
          </w:p>
        </w:tc>
        <w:tc>
          <w:tcPr>
            <w:tcW w:w="2300" w:type="dxa"/>
            <w:shd w:val="clear" w:color="auto" w:fill="F3F8F5"/>
            <w:vAlign w:val="center"/>
          </w:tcPr>
          <w:p>
            <w:pPr>
              <w:keepNext/>
              <w:spacing w:before="0" w:after="0" w:line="252" w:lineRule="auto"/>
            </w:pPr>
            <w:r>
              <w:rPr>
                <w:rFonts w:ascii="Calibri" w:hAnsi="Calibri" w:cs="Calibri"/>
                <w:sz w:val="20"/>
                <w:szCs w:val="20"/>
              </w:rPr>
              <w:t>Avoided Emissions</w:t>
            </w:r>
          </w:p>
        </w:tc>
        <w:tc>
          <w:tcPr>
            <w:tcW w:w="4960" w:type="dxa"/>
            <w:shd w:val="clear" w:color="auto" w:fill="F3F8F5"/>
            <w:vAlign w:val="center"/>
          </w:tcPr>
          <w:p>
            <w:pPr>
              <w:keepNext/>
              <w:spacing w:before="0" w:after="0" w:line="252" w:lineRule="auto"/>
            </w:pPr>
            <w:r>
              <w:rPr>
                <w:rFonts w:ascii="Calibri" w:hAnsi="Calibri" w:cs="Calibri"/>
                <w:sz w:val="20"/>
                <w:szCs w:val="20"/>
              </w:rPr>
              <w:t>Display potential emissions avoided for each scenario.</w:t>
            </w:r>
          </w:p>
        </w:tc>
        <w:tc>
          <w:tcPr>
            <w:tcW w:w="1000" w:type="dxa"/>
            <w:shd w:val="clear" w:color="auto" w:fill="F3F8F5"/>
            <w:vAlign w:val="center"/>
          </w:tcPr>
          <w:p>
            <w:pPr>
              <w:keepNext/>
              <w:spacing w:before="0" w:after="0" w:line="252" w:lineRule="auto"/>
              <w:jc w:val="center"/>
            </w:pPr>
            <w:r>
              <w:rPr>
                <w:rFonts w:ascii="Calibri" w:hAnsi="Calibri" w:cs="Calibri"/>
                <w:sz w:val="20"/>
                <w:szCs w:val="20"/>
              </w:rPr>
              <w:t>High</w:t>
            </w:r>
          </w:p>
        </w:tc>
      </w:tr>
      <w:tr>
        <w:trPr>
          <w:cantSplit/>
        </w:trPr>
        <w:tc>
          <w:tcPr>
            <w:tcW w:w="1100" w:type="dxa"/>
            <w:vAlign w:val="center"/>
          </w:tcPr>
          <w:p>
            <w:pPr>
              <w:spacing w:before="0" w:after="0" w:line="252" w:lineRule="auto"/>
            </w:pPr>
            <w:r>
              <w:rPr>
                <w:rFonts w:ascii="Calibri" w:hAnsi="Calibri" w:cs="Calibri"/>
                <w:b/>
                <w:bCs/>
                <w:color w:val="1F4E3D"/>
                <w:sz w:val="20"/>
                <w:szCs w:val="20"/>
              </w:rPr>
              <w:t>FR-3.5</w:t>
            </w:r>
          </w:p>
        </w:tc>
        <w:tc>
          <w:tcPr>
            <w:tcW w:w="2300" w:type="dxa"/>
            <w:vAlign w:val="center"/>
          </w:tcPr>
          <w:p>
            <w:pPr>
              <w:spacing w:before="0" w:after="0" w:line="252" w:lineRule="auto"/>
            </w:pPr>
            <w:r>
              <w:rPr>
                <w:rFonts w:ascii="Calibri" w:hAnsi="Calibri" w:cs="Calibri"/>
                <w:sz w:val="20"/>
                <w:szCs w:val="20"/>
              </w:rPr>
              <w:t>Visual Analytics</w:t>
            </w:r>
          </w:p>
        </w:tc>
        <w:tc>
          <w:tcPr>
            <w:tcW w:w="4960" w:type="dxa"/>
            <w:vAlign w:val="center"/>
          </w:tcPr>
          <w:p>
            <w:pPr>
              <w:spacing w:before="0" w:after="0" w:line="252" w:lineRule="auto"/>
            </w:pPr>
            <w:r>
              <w:rPr>
                <w:rFonts w:ascii="Calibri" w:hAnsi="Calibri" w:cs="Calibri"/>
                <w:sz w:val="20"/>
                <w:szCs w:val="20"/>
              </w:rPr>
              <w:t>Provide charts/tables for trends and comparisons.</w:t>
            </w:r>
          </w:p>
        </w:tc>
        <w:tc>
          <w:tcPr>
            <w:tcW w:w="1000" w:type="dxa"/>
            <w:vAlign w:val="center"/>
          </w:tcPr>
          <w:p>
            <w:pPr>
              <w:spacing w:before="0" w:after="0" w:line="252" w:lineRule="auto"/>
              <w:jc w:val="center"/>
            </w:pPr>
            <w:r>
              <w:rPr>
                <w:rFonts w:ascii="Calibri" w:hAnsi="Calibri" w:cs="Calibri"/>
                <w:sz w:val="20"/>
                <w:szCs w:val="20"/>
              </w:rPr>
              <w:t>High</w:t>
            </w:r>
          </w:p>
        </w:tc>
      </w:tr>
    </w:tbl>
    <w:p>
      <w:pPr>
        <w:pStyle w:val="Heading2"/>
      </w:pPr>
      <w:r>
        <w:t>3.4 React Dashboard</w:t>
      </w:r>
    </w:p>
    <w:tbl>
      <w:tblPr>
        <w:tblW w:w="9360" w:type="dxa"/>
        <w:jc w:val="center"/>
        <w:tblBorders>
          <w:top w:val="single" w:sz="8" w:space="0" w:color="9DBBAA"/>
          <w:left w:val="single" w:sz="4" w:space="0" w:color="C9D8CF"/>
          <w:bottom w:val="single" w:sz="8" w:space="0" w:color="9DBBAA"/>
          <w:right w:val="single" w:sz="4" w:space="0" w:color="C9D8CF"/>
          <w:insideH w:val="single" w:sz="4" w:space="0" w:color="C9D8CF"/>
          <w:insideV w:val="single" w:sz="4" w:space="0" w:color="C9D8CF"/>
        </w:tblBorders>
        <w:tblLayout w:type="fixed"/>
        <w:tblCellMar>
          <w:top w:w="70" w:type="dxa"/>
          <w:left w:w="120" w:type="dxa"/>
          <w:bottom w:w="70" w:type="dxa"/>
          <w:right w:w="120" w:type="dxa"/>
        </w:tblCellMar>
        <w:tblLook w:val="04A0" w:firstRow="1" w:lastRow="0" w:firstColumn="1" w:lastColumn="0" w:noHBand="0" w:noVBand="1"/>
      </w:tblPr>
      <w:tblGrid>
        <w:gridCol w:w="1100"/>
        <w:gridCol w:w="2300"/>
        <w:gridCol w:w="4960"/>
        <w:gridCol w:w="1000"/>
      </w:tblGrid>
      <w:tr>
        <w:trPr>
          <w:cantSplit/>
          <w:tblHeader/>
        </w:trPr>
        <w:tc>
          <w:tcPr>
            <w:tcW w:w="1100" w:type="dxa"/>
            <w:shd w:val="clear" w:color="auto" w:fill="1F4E3D"/>
            <w:vAlign w:val="center"/>
          </w:tcPr>
          <w:p>
            <w:pPr>
              <w:keepNext/>
              <w:spacing w:before="0" w:after="0" w:line="252" w:lineRule="auto"/>
            </w:pPr>
            <w:r>
              <w:rPr>
                <w:rFonts w:ascii="Calibri" w:hAnsi="Calibri" w:cs="Calibri"/>
                <w:b/>
                <w:bCs/>
                <w:color w:val="FFFFFF"/>
                <w:sz w:val="20"/>
                <w:szCs w:val="20"/>
              </w:rPr>
              <w:t>Req ID</w:t>
            </w:r>
          </w:p>
        </w:tc>
        <w:tc>
          <w:tcPr>
            <w:tcW w:w="2300" w:type="dxa"/>
            <w:shd w:val="clear" w:color="auto" w:fill="1F4E3D"/>
            <w:vAlign w:val="center"/>
          </w:tcPr>
          <w:p>
            <w:pPr>
              <w:keepNext/>
              <w:spacing w:before="0" w:after="0" w:line="252" w:lineRule="auto"/>
            </w:pPr>
            <w:r>
              <w:rPr>
                <w:rFonts w:ascii="Calibri" w:hAnsi="Calibri" w:cs="Calibri"/>
                <w:b/>
                <w:bCs/>
                <w:color w:val="FFFFFF"/>
                <w:sz w:val="20"/>
                <w:szCs w:val="20"/>
              </w:rPr>
              <w:t>Feature</w:t>
            </w:r>
          </w:p>
        </w:tc>
        <w:tc>
          <w:tcPr>
            <w:tcW w:w="4960" w:type="dxa"/>
            <w:shd w:val="clear" w:color="auto" w:fill="1F4E3D"/>
            <w:vAlign w:val="center"/>
          </w:tcPr>
          <w:p>
            <w:pPr>
              <w:keepNext/>
              <w:spacing w:before="0" w:after="0" w:line="252" w:lineRule="auto"/>
            </w:pPr>
            <w:r>
              <w:rPr>
                <w:rFonts w:ascii="Calibri" w:hAnsi="Calibri" w:cs="Calibri"/>
                <w:b/>
                <w:bCs/>
                <w:color w:val="FFFFFF"/>
                <w:sz w:val="20"/>
                <w:szCs w:val="20"/>
              </w:rPr>
              <w:t>Description</w:t>
            </w:r>
          </w:p>
        </w:tc>
        <w:tc>
          <w:tcPr>
            <w:tcW w:w="1000" w:type="dxa"/>
            <w:shd w:val="clear" w:color="auto" w:fill="1F4E3D"/>
            <w:vAlign w:val="center"/>
          </w:tcPr>
          <w:p>
            <w:pPr>
              <w:keepNext/>
              <w:spacing w:before="0" w:after="0" w:line="252" w:lineRule="auto"/>
              <w:jc w:val="center"/>
            </w:pPr>
            <w:r>
              <w:rPr>
                <w:rFonts w:ascii="Calibri" w:hAnsi="Calibri" w:cs="Calibri"/>
                <w:b/>
                <w:bCs/>
                <w:color w:val="FFFFFF"/>
                <w:sz w:val="20"/>
                <w:szCs w:val="20"/>
              </w:rPr>
              <w:t>Priority</w:t>
            </w:r>
          </w:p>
        </w:tc>
      </w:tr>
      <w:tr>
        <w:trPr>
          <w:cantSplit/>
        </w:trPr>
        <w:tc>
          <w:tcPr>
            <w:tcW w:w="1100" w:type="dxa"/>
            <w:vAlign w:val="center"/>
          </w:tcPr>
          <w:p>
            <w:pPr>
              <w:keepNext/>
              <w:spacing w:before="0" w:after="0" w:line="252" w:lineRule="auto"/>
            </w:pPr>
            <w:r>
              <w:rPr>
                <w:rFonts w:ascii="Calibri" w:hAnsi="Calibri" w:cs="Calibri"/>
                <w:b/>
                <w:bCs/>
                <w:color w:val="1F4E3D"/>
                <w:sz w:val="20"/>
                <w:szCs w:val="20"/>
              </w:rPr>
              <w:t>FR-4.1</w:t>
            </w:r>
          </w:p>
        </w:tc>
        <w:tc>
          <w:tcPr>
            <w:tcW w:w="2300" w:type="dxa"/>
            <w:vAlign w:val="center"/>
          </w:tcPr>
          <w:p>
            <w:pPr>
              <w:keepNext/>
              <w:spacing w:before="0" w:after="0" w:line="252" w:lineRule="auto"/>
            </w:pPr>
            <w:r>
              <w:rPr>
                <w:rFonts w:ascii="Calibri" w:hAnsi="Calibri" w:cs="Calibri"/>
                <w:sz w:val="20"/>
                <w:szCs w:val="20"/>
              </w:rPr>
              <w:t>React UI</w:t>
            </w:r>
          </w:p>
        </w:tc>
        <w:tc>
          <w:tcPr>
            <w:tcW w:w="4960" w:type="dxa"/>
            <w:vAlign w:val="center"/>
          </w:tcPr>
          <w:p>
            <w:pPr>
              <w:keepNext/>
              <w:spacing w:before="0" w:after="0" w:line="252" w:lineRule="auto"/>
            </w:pPr>
            <w:r>
              <w:rPr>
                <w:rFonts w:ascii="Calibri" w:hAnsi="Calibri" w:cs="Calibri"/>
                <w:sz w:val="20"/>
                <w:szCs w:val="20"/>
              </w:rPr>
              <w:t>Provide responsive React dashboard.</w:t>
            </w:r>
          </w:p>
        </w:tc>
        <w:tc>
          <w:tcPr>
            <w:tcW w:w="1000" w:type="dxa"/>
            <w:vAlign w:val="center"/>
          </w:tcPr>
          <w:p>
            <w:pPr>
              <w:keepNext/>
              <w:spacing w:before="0" w:after="0" w:line="252" w:lineRule="auto"/>
              <w:jc w:val="center"/>
            </w:pPr>
            <w:r>
              <w:rPr>
                <w:rFonts w:ascii="Calibri" w:hAnsi="Calibri" w:cs="Calibri"/>
                <w:sz w:val="20"/>
                <w:szCs w:val="20"/>
              </w:rPr>
              <w:t>High</w:t>
            </w:r>
          </w:p>
        </w:tc>
      </w:tr>
      <w:tr>
        <w:trPr>
          <w:cantSplit/>
        </w:trPr>
        <w:tc>
          <w:tcPr>
            <w:tcW w:w="1100" w:type="dxa"/>
            <w:shd w:val="clear" w:color="auto" w:fill="F3F8F5"/>
            <w:vAlign w:val="center"/>
          </w:tcPr>
          <w:p>
            <w:pPr>
              <w:keepNext/>
              <w:spacing w:before="0" w:after="0" w:line="252" w:lineRule="auto"/>
            </w:pPr>
            <w:r>
              <w:rPr>
                <w:rFonts w:ascii="Calibri" w:hAnsi="Calibri" w:cs="Calibri"/>
                <w:b/>
                <w:bCs/>
                <w:color w:val="1F4E3D"/>
                <w:sz w:val="20"/>
                <w:szCs w:val="20"/>
              </w:rPr>
              <w:t>FR-4.2</w:t>
            </w:r>
          </w:p>
        </w:tc>
        <w:tc>
          <w:tcPr>
            <w:tcW w:w="2300" w:type="dxa"/>
            <w:shd w:val="clear" w:color="auto" w:fill="F3F8F5"/>
            <w:vAlign w:val="center"/>
          </w:tcPr>
          <w:p>
            <w:pPr>
              <w:keepNext/>
              <w:spacing w:before="0" w:after="0" w:line="252" w:lineRule="auto"/>
            </w:pPr>
            <w:r>
              <w:rPr>
                <w:rFonts w:ascii="Calibri" w:hAnsi="Calibri" w:cs="Calibri"/>
                <w:sz w:val="20"/>
                <w:szCs w:val="20"/>
              </w:rPr>
              <w:t>Prediction Interface</w:t>
            </w:r>
          </w:p>
        </w:tc>
        <w:tc>
          <w:tcPr>
            <w:tcW w:w="4960" w:type="dxa"/>
            <w:shd w:val="clear" w:color="auto" w:fill="F3F8F5"/>
            <w:vAlign w:val="center"/>
          </w:tcPr>
          <w:p>
            <w:pPr>
              <w:keepNext/>
              <w:spacing w:before="0" w:after="0" w:line="252" w:lineRule="auto"/>
            </w:pPr>
            <w:r>
              <w:rPr>
                <w:rFonts w:ascii="Calibri" w:hAnsi="Calibri" w:cs="Calibri"/>
                <w:sz w:val="20"/>
                <w:szCs w:val="20"/>
              </w:rPr>
              <w:t>Allow required prediction inputs/selections.</w:t>
            </w:r>
          </w:p>
        </w:tc>
        <w:tc>
          <w:tcPr>
            <w:tcW w:w="1000" w:type="dxa"/>
            <w:shd w:val="clear" w:color="auto" w:fill="F3F8F5"/>
            <w:vAlign w:val="center"/>
          </w:tcPr>
          <w:p>
            <w:pPr>
              <w:keepNext/>
              <w:spacing w:before="0" w:after="0" w:line="252" w:lineRule="auto"/>
              <w:jc w:val="center"/>
            </w:pPr>
            <w:r>
              <w:rPr>
                <w:rFonts w:ascii="Calibri" w:hAnsi="Calibri" w:cs="Calibri"/>
                <w:sz w:val="20"/>
                <w:szCs w:val="20"/>
              </w:rPr>
              <w:t>High</w:t>
            </w:r>
          </w:p>
        </w:tc>
      </w:tr>
      <w:tr>
        <w:trPr>
          <w:cantSplit/>
        </w:trPr>
        <w:tc>
          <w:tcPr>
            <w:tcW w:w="1100" w:type="dxa"/>
            <w:vAlign w:val="center"/>
          </w:tcPr>
          <w:p>
            <w:pPr>
              <w:keepNext/>
              <w:spacing w:before="0" w:after="0" w:line="252" w:lineRule="auto"/>
            </w:pPr>
            <w:r>
              <w:rPr>
                <w:rFonts w:ascii="Calibri" w:hAnsi="Calibri" w:cs="Calibri"/>
                <w:b/>
                <w:bCs/>
                <w:color w:val="1F4E3D"/>
                <w:sz w:val="20"/>
                <w:szCs w:val="20"/>
              </w:rPr>
              <w:t>FR-4.3</w:t>
            </w:r>
          </w:p>
        </w:tc>
        <w:tc>
          <w:tcPr>
            <w:tcW w:w="2300" w:type="dxa"/>
            <w:vAlign w:val="center"/>
          </w:tcPr>
          <w:p>
            <w:pPr>
              <w:keepNext/>
              <w:spacing w:before="0" w:after="0" w:line="252" w:lineRule="auto"/>
            </w:pPr>
            <w:r>
              <w:rPr>
                <w:rFonts w:ascii="Calibri" w:hAnsi="Calibri" w:cs="Calibri"/>
                <w:sz w:val="20"/>
                <w:szCs w:val="20"/>
              </w:rPr>
              <w:t>Result Display</w:t>
            </w:r>
          </w:p>
        </w:tc>
        <w:tc>
          <w:tcPr>
            <w:tcW w:w="4960" w:type="dxa"/>
            <w:vAlign w:val="center"/>
          </w:tcPr>
          <w:p>
            <w:pPr>
              <w:keepNext/>
              <w:spacing w:before="0" w:after="0" w:line="252" w:lineRule="auto"/>
            </w:pPr>
            <w:r>
              <w:rPr>
                <w:rFonts w:ascii="Calibri" w:hAnsi="Calibri" w:cs="Calibri"/>
                <w:sz w:val="20"/>
                <w:szCs w:val="20"/>
              </w:rPr>
              <w:t>Present predicted emissions clearly.</w:t>
            </w:r>
          </w:p>
        </w:tc>
        <w:tc>
          <w:tcPr>
            <w:tcW w:w="1000" w:type="dxa"/>
            <w:vAlign w:val="center"/>
          </w:tcPr>
          <w:p>
            <w:pPr>
              <w:keepNext/>
              <w:spacing w:before="0" w:after="0" w:line="252" w:lineRule="auto"/>
              <w:jc w:val="center"/>
            </w:pPr>
            <w:r>
              <w:rPr>
                <w:rFonts w:ascii="Calibri" w:hAnsi="Calibri" w:cs="Calibri"/>
                <w:sz w:val="20"/>
                <w:szCs w:val="20"/>
              </w:rPr>
              <w:t>High</w:t>
            </w:r>
          </w:p>
        </w:tc>
      </w:tr>
      <w:tr>
        <w:trPr>
          <w:cantSplit/>
        </w:trPr>
        <w:tc>
          <w:tcPr>
            <w:tcW w:w="1100" w:type="dxa"/>
            <w:shd w:val="clear" w:color="auto" w:fill="F3F8F5"/>
            <w:vAlign w:val="center"/>
          </w:tcPr>
          <w:p>
            <w:pPr>
              <w:keepNext/>
              <w:spacing w:before="0" w:after="0" w:line="252" w:lineRule="auto"/>
            </w:pPr>
            <w:r>
              <w:rPr>
                <w:rFonts w:ascii="Calibri" w:hAnsi="Calibri" w:cs="Calibri"/>
                <w:b/>
                <w:bCs/>
                <w:color w:val="1F4E3D"/>
                <w:sz w:val="20"/>
                <w:szCs w:val="20"/>
              </w:rPr>
              <w:t>FR-4.4</w:t>
            </w:r>
          </w:p>
        </w:tc>
        <w:tc>
          <w:tcPr>
            <w:tcW w:w="2300" w:type="dxa"/>
            <w:shd w:val="clear" w:color="auto" w:fill="F3F8F5"/>
            <w:vAlign w:val="center"/>
          </w:tcPr>
          <w:p>
            <w:pPr>
              <w:keepNext/>
              <w:spacing w:before="0" w:after="0" w:line="252" w:lineRule="auto"/>
            </w:pPr>
            <w:r>
              <w:rPr>
                <w:rFonts w:ascii="Calibri" w:hAnsi="Calibri" w:cs="Calibri"/>
                <w:sz w:val="20"/>
                <w:szCs w:val="20"/>
              </w:rPr>
              <w:t>Scenario Display</w:t>
            </w:r>
          </w:p>
        </w:tc>
        <w:tc>
          <w:tcPr>
            <w:tcW w:w="4960" w:type="dxa"/>
            <w:shd w:val="clear" w:color="auto" w:fill="F3F8F5"/>
            <w:vAlign w:val="center"/>
          </w:tcPr>
          <w:p>
            <w:pPr>
              <w:keepNext/>
              <w:spacing w:before="0" w:after="0" w:line="252" w:lineRule="auto"/>
            </w:pPr>
            <w:r>
              <w:rPr>
                <w:rFonts w:ascii="Calibri" w:hAnsi="Calibri" w:cs="Calibri"/>
                <w:sz w:val="20"/>
                <w:szCs w:val="20"/>
              </w:rPr>
              <w:t>Present reduction scenarios clearly.</w:t>
            </w:r>
          </w:p>
        </w:tc>
        <w:tc>
          <w:tcPr>
            <w:tcW w:w="1000" w:type="dxa"/>
            <w:shd w:val="clear" w:color="auto" w:fill="F3F8F5"/>
            <w:vAlign w:val="center"/>
          </w:tcPr>
          <w:p>
            <w:pPr>
              <w:keepNext/>
              <w:spacing w:before="0" w:after="0" w:line="252" w:lineRule="auto"/>
              <w:jc w:val="center"/>
            </w:pPr>
            <w:r>
              <w:rPr>
                <w:rFonts w:ascii="Calibri" w:hAnsi="Calibri" w:cs="Calibri"/>
                <w:sz w:val="20"/>
                <w:szCs w:val="20"/>
              </w:rPr>
              <w:t>High</w:t>
            </w:r>
          </w:p>
        </w:tc>
      </w:tr>
      <w:tr>
        <w:trPr>
          <w:cantSplit/>
        </w:trPr>
        <w:tc>
          <w:tcPr>
            <w:tcW w:w="1100" w:type="dxa"/>
            <w:vAlign w:val="center"/>
          </w:tcPr>
          <w:p>
            <w:pPr>
              <w:spacing w:before="0" w:after="0" w:line="252" w:lineRule="auto"/>
            </w:pPr>
            <w:r>
              <w:rPr>
                <w:rFonts w:ascii="Calibri" w:hAnsi="Calibri" w:cs="Calibri"/>
                <w:b/>
                <w:bCs/>
                <w:color w:val="1F4E3D"/>
                <w:sz w:val="20"/>
                <w:szCs w:val="20"/>
              </w:rPr>
              <w:t>FR-4.5</w:t>
            </w:r>
          </w:p>
        </w:tc>
        <w:tc>
          <w:tcPr>
            <w:tcW w:w="2300" w:type="dxa"/>
            <w:vAlign w:val="center"/>
          </w:tcPr>
          <w:p>
            <w:pPr>
              <w:spacing w:before="0" w:after="0" w:line="252" w:lineRule="auto"/>
            </w:pPr>
            <w:r>
              <w:rPr>
                <w:rFonts w:ascii="Calibri" w:hAnsi="Calibri" w:cs="Calibri"/>
                <w:sz w:val="20"/>
                <w:szCs w:val="20"/>
              </w:rPr>
              <w:t>Analytics Navigation</w:t>
            </w:r>
          </w:p>
        </w:tc>
        <w:tc>
          <w:tcPr>
            <w:tcW w:w="4960" w:type="dxa"/>
            <w:vAlign w:val="center"/>
          </w:tcPr>
          <w:p>
            <w:pPr>
              <w:spacing w:before="0" w:after="0" w:line="252" w:lineRule="auto"/>
            </w:pPr>
            <w:r>
              <w:rPr>
                <w:rFonts w:ascii="Calibri" w:hAnsi="Calibri" w:cs="Calibri"/>
                <w:sz w:val="20"/>
                <w:szCs w:val="20"/>
              </w:rPr>
              <w:t>Navigate prediction, historical, industry, and model views.</w:t>
            </w:r>
          </w:p>
        </w:tc>
        <w:tc>
          <w:tcPr>
            <w:tcW w:w="1000" w:type="dxa"/>
            <w:vAlign w:val="center"/>
          </w:tcPr>
          <w:p>
            <w:pPr>
              <w:spacing w:before="0" w:after="0" w:line="252" w:lineRule="auto"/>
              <w:jc w:val="center"/>
            </w:pPr>
            <w:r>
              <w:rPr>
                <w:rFonts w:ascii="Calibri" w:hAnsi="Calibri" w:cs="Calibri"/>
                <w:sz w:val="20"/>
                <w:szCs w:val="20"/>
              </w:rPr>
              <w:t>Medium</w:t>
            </w:r>
          </w:p>
        </w:tc>
      </w:tr>
    </w:tbl>
    <w:p>
      <w:pPr>
        <w:pStyle w:val="Heading2"/>
      </w:pPr>
      <w:r>
        <w:t>3.5 Reporting and Documentation</w:t>
      </w:r>
    </w:p>
    <w:p>
      <w:pPr>
        <w:pStyle w:val="ListBullet"/>
      </w:pPr>
      <w:r>
        <w:t>Maintain README and implementation documentation.</w:t>
      </w:r>
    </w:p>
    <w:p>
      <w:pPr>
        <w:pStyle w:val="ListBullet"/>
      </w:pPr>
      <w:r>
        <w:t>Produce final project report and presentation.</w:t>
      </w:r>
    </w:p>
    <w:p>
      <w:pPr>
        <w:pStyle w:val="ListBullet"/>
      </w:pPr>
      <w:r>
        <w:t>Maintain structured GitHub repository.</w:t>
      </w:r>
    </w:p>
    <w:p>
      <w:pPr>
        <w:pStyle w:val="ListBullet"/>
      </w:pPr>
      <w:r>
        <w:t>Provide academic visualizations and summaries.</w:t>
      </w:r>
    </w:p>
    <w:p>
      <w:pPr>
        <w:pStyle w:val="Heading1"/>
      </w:pPr>
      <w:r>
        <w:t>4. External Interface Requirements</w:t>
      </w:r>
    </w:p>
    <w:p>
      <w:pPr>
        <w:pStyle w:val="Heading2"/>
      </w:pPr>
      <w:r>
        <w:t>4.1 User Interfaces</w:t>
      </w:r>
    </w:p>
    <w:p>
      <w:r>
        <w:t>The React interface should use clean navigation, validated inputs, prediction cards, charts, tables, and clear scenario presentation. Planned views include prediction, historical trends, industry analytics, model performance/feature importance, and sustainability analysis.</w:t>
      </w:r>
    </w:p>
    <w:p>
      <w:pPr>
        <w:pStyle w:val="Heading2"/>
      </w:pPr>
      <w:r>
        <w:t>4.2 Hardware Interfaces</w:t>
      </w:r>
    </w:p>
    <w:p>
      <w:r>
        <w:t>No specialized hardware is required. Standard keyboard, mouse, display, and network-connected computing devices are sufficient.</w:t>
      </w:r>
    </w:p>
    <w:p>
      <w:pPr>
        <w:pStyle w:val="Heading2"/>
      </w:pPr>
      <w:r>
        <w:t>4.3 Software Interfaces</w:t>
      </w:r>
    </w:p>
    <w:p>
      <w:pPr>
        <w:pStyle w:val="ListBullet"/>
      </w:pPr>
      <w:r>
        <w:t>React frontend with Python/FastAPI backend through REST-style HTTP endpoints.</w:t>
      </w:r>
    </w:p>
    <w:p>
      <w:pPr>
        <w:pStyle w:val="ListBullet"/>
      </w:pPr>
      <w:r>
        <w:t>Python backend using the saved preprocessing pipeline and Random Forest model.</w:t>
      </w:r>
    </w:p>
    <w:p>
      <w:pPr>
        <w:pStyle w:val="ListBullet"/>
      </w:pPr>
      <w:r>
        <w:t>Python/pandas and ML libraries used by the project.</w:t>
      </w:r>
    </w:p>
    <w:p>
      <w:pPr>
        <w:pStyle w:val="ListBullet"/>
      </w:pPr>
      <w:r>
        <w:t>Git/GitHub for source control.</w:t>
      </w:r>
    </w:p>
    <w:p>
      <w:pPr>
        <w:pStyle w:val="Heading2"/>
      </w:pPr>
      <w:r>
        <w:t>4.4 Communication Interfaces</w:t>
      </w:r>
    </w:p>
    <w:p>
      <w:pPr>
        <w:pStyle w:val="ListBullet"/>
      </w:pPr>
      <w:r>
        <w:t>HTTP/HTTPS between frontend and backend.</w:t>
      </w:r>
    </w:p>
    <w:p>
      <w:pPr>
        <w:pStyle w:val="ListBullet"/>
      </w:pPr>
      <w:r>
        <w:t>JSON request/response payloads.</w:t>
      </w:r>
    </w:p>
    <w:p>
      <w:pPr>
        <w:pStyle w:val="ListBullet"/>
      </w:pPr>
      <w:r>
        <w:t>UTF-8 encoded API data.</w:t>
      </w:r>
    </w:p>
    <w:p>
      <w:pPr>
        <w:pStyle w:val="Heading1"/>
      </w:pPr>
      <w:r>
        <w:t>5. Non-Functional Requirements</w:t>
      </w:r>
    </w:p>
    <w:tbl>
      <w:tblPr>
        <w:tblW w:w="9360" w:type="dxa"/>
        <w:jc w:val="center"/>
        <w:tblBorders>
          <w:top w:val="single" w:sz="8" w:space="0" w:color="9DBBAA"/>
          <w:left w:val="single" w:sz="4" w:space="0" w:color="C9D8CF"/>
          <w:bottom w:val="single" w:sz="8" w:space="0" w:color="9DBBAA"/>
          <w:right w:val="single" w:sz="4" w:space="0" w:color="C9D8CF"/>
          <w:insideH w:val="single" w:sz="4" w:space="0" w:color="C9D8CF"/>
          <w:insideV w:val="single" w:sz="4" w:space="0" w:color="C9D8CF"/>
        </w:tblBorders>
        <w:tblLayout w:type="fixed"/>
        <w:tblCellMar>
          <w:top w:w="70" w:type="dxa"/>
          <w:left w:w="120" w:type="dxa"/>
          <w:bottom w:w="70" w:type="dxa"/>
          <w:right w:w="120" w:type="dxa"/>
        </w:tblCellMar>
        <w:tblLook w:val="04A0" w:firstRow="1" w:lastRow="0" w:firstColumn="1" w:lastColumn="0" w:noHBand="0" w:noVBand="1"/>
      </w:tblPr>
      <w:tblGrid>
        <w:gridCol w:w="1900"/>
        <w:gridCol w:w="4900"/>
        <w:gridCol w:w="2560"/>
      </w:tblGrid>
      <w:tr>
        <w:trPr>
          <w:cantSplit/>
          <w:tblHeader/>
        </w:trPr>
        <w:tc>
          <w:tcPr>
            <w:tcW w:w="1900" w:type="dxa"/>
            <w:shd w:val="clear" w:color="auto" w:fill="1F4E3D"/>
            <w:vAlign w:val="center"/>
          </w:tcPr>
          <w:p>
            <w:pPr>
              <w:keepNext/>
              <w:spacing w:before="0" w:after="0" w:line="252" w:lineRule="auto"/>
            </w:pPr>
            <w:r>
              <w:rPr>
                <w:rFonts w:ascii="Calibri" w:hAnsi="Calibri" w:cs="Calibri"/>
                <w:b/>
                <w:bCs/>
                <w:color w:val="FFFFFF"/>
                <w:sz w:val="20"/>
                <w:szCs w:val="20"/>
              </w:rPr>
              <w:t>Attribute</w:t>
            </w:r>
          </w:p>
        </w:tc>
        <w:tc>
          <w:tcPr>
            <w:tcW w:w="4900" w:type="dxa"/>
            <w:shd w:val="clear" w:color="auto" w:fill="1F4E3D"/>
            <w:vAlign w:val="center"/>
          </w:tcPr>
          <w:p>
            <w:pPr>
              <w:keepNext/>
              <w:spacing w:before="0" w:after="0" w:line="252" w:lineRule="auto"/>
            </w:pPr>
            <w:r>
              <w:rPr>
                <w:rFonts w:ascii="Calibri" w:hAnsi="Calibri" w:cs="Calibri"/>
                <w:b/>
                <w:bCs/>
                <w:color w:val="FFFFFF"/>
                <w:sz w:val="20"/>
                <w:szCs w:val="20"/>
              </w:rPr>
              <w:t>Requirement</w:t>
            </w:r>
          </w:p>
        </w:tc>
        <w:tc>
          <w:tcPr>
            <w:tcW w:w="2560" w:type="dxa"/>
            <w:shd w:val="clear" w:color="auto" w:fill="1F4E3D"/>
            <w:vAlign w:val="center"/>
          </w:tcPr>
          <w:p>
            <w:pPr>
              <w:keepNext/>
              <w:spacing w:before="0" w:after="0" w:line="252" w:lineRule="auto"/>
            </w:pPr>
            <w:r>
              <w:rPr>
                <w:rFonts w:ascii="Calibri" w:hAnsi="Calibri" w:cs="Calibri"/>
                <w:b/>
                <w:bCs/>
                <w:color w:val="FFFFFF"/>
                <w:sz w:val="20"/>
                <w:szCs w:val="20"/>
              </w:rPr>
              <w:t>Verification</w:t>
            </w:r>
          </w:p>
        </w:tc>
      </w:tr>
      <w:tr>
        <w:trPr>
          <w:cantSplit/>
        </w:trPr>
        <w:tc>
          <w:tcPr>
            <w:tcW w:w="1900" w:type="dxa"/>
            <w:vAlign w:val="center"/>
          </w:tcPr>
          <w:p>
            <w:pPr>
              <w:keepNext/>
              <w:spacing w:before="0" w:after="0" w:line="252" w:lineRule="auto"/>
            </w:pPr>
            <w:r>
              <w:rPr>
                <w:rFonts w:ascii="Calibri" w:hAnsi="Calibri" w:cs="Calibri"/>
                <w:b/>
                <w:bCs/>
                <w:color w:val="1F4E3D"/>
                <w:sz w:val="20"/>
                <w:szCs w:val="20"/>
              </w:rPr>
              <w:t>Performance</w:t>
            </w:r>
          </w:p>
        </w:tc>
        <w:tc>
          <w:tcPr>
            <w:tcW w:w="4900" w:type="dxa"/>
            <w:vAlign w:val="center"/>
          </w:tcPr>
          <w:p>
            <w:pPr>
              <w:keepNext/>
              <w:spacing w:before="0" w:after="0" w:line="252" w:lineRule="auto"/>
            </w:pPr>
            <w:r>
              <w:rPr>
                <w:rFonts w:ascii="Calibri" w:hAnsi="Calibri" w:cs="Calibri"/>
                <w:sz w:val="20"/>
                <w:szCs w:val="20"/>
              </w:rPr>
              <w:t>Prompt prediction responses for normal academic/demo workloads.</w:t>
            </w:r>
          </w:p>
        </w:tc>
        <w:tc>
          <w:tcPr>
            <w:tcW w:w="2560" w:type="dxa"/>
            <w:vAlign w:val="center"/>
          </w:tcPr>
          <w:p>
            <w:pPr>
              <w:keepNext/>
              <w:spacing w:before="0" w:after="0" w:line="252" w:lineRule="auto"/>
            </w:pPr>
            <w:r>
              <w:rPr>
                <w:rFonts w:ascii="Calibri" w:hAnsi="Calibri" w:cs="Calibri"/>
                <w:sz w:val="20"/>
                <w:szCs w:val="20"/>
              </w:rPr>
              <w:t>Measure API response time.</w:t>
            </w:r>
          </w:p>
        </w:tc>
      </w:tr>
      <w:tr>
        <w:trPr>
          <w:cantSplit/>
        </w:trPr>
        <w:tc>
          <w:tcPr>
            <w:tcW w:w="1900" w:type="dxa"/>
            <w:shd w:val="clear" w:color="auto" w:fill="F3F8F5"/>
            <w:vAlign w:val="center"/>
          </w:tcPr>
          <w:p>
            <w:pPr>
              <w:keepNext/>
              <w:spacing w:before="0" w:after="0" w:line="252" w:lineRule="auto"/>
            </w:pPr>
            <w:r>
              <w:rPr>
                <w:rFonts w:ascii="Calibri" w:hAnsi="Calibri" w:cs="Calibri"/>
                <w:b/>
                <w:bCs/>
                <w:color w:val="1F4E3D"/>
                <w:sz w:val="20"/>
                <w:szCs w:val="20"/>
              </w:rPr>
              <w:t>Reliability</w:t>
            </w:r>
          </w:p>
        </w:tc>
        <w:tc>
          <w:tcPr>
            <w:tcW w:w="4900" w:type="dxa"/>
            <w:shd w:val="clear" w:color="auto" w:fill="F3F8F5"/>
            <w:vAlign w:val="center"/>
          </w:tcPr>
          <w:p>
            <w:pPr>
              <w:keepNext/>
              <w:spacing w:before="0" w:after="0" w:line="252" w:lineRule="auto"/>
            </w:pPr>
            <w:r>
              <w:rPr>
                <w:rFonts w:ascii="Calibri" w:hAnsi="Calibri" w:cs="Calibri"/>
                <w:sz w:val="20"/>
                <w:szCs w:val="20"/>
              </w:rPr>
              <w:t>Handle invalid inputs and API/model errors without crashing the UI.</w:t>
            </w:r>
          </w:p>
        </w:tc>
        <w:tc>
          <w:tcPr>
            <w:tcW w:w="2560" w:type="dxa"/>
            <w:shd w:val="clear" w:color="auto" w:fill="F3F8F5"/>
            <w:vAlign w:val="center"/>
          </w:tcPr>
          <w:p>
            <w:pPr>
              <w:keepNext/>
              <w:spacing w:before="0" w:after="0" w:line="252" w:lineRule="auto"/>
            </w:pPr>
            <w:r>
              <w:rPr>
                <w:rFonts w:ascii="Calibri" w:hAnsi="Calibri" w:cs="Calibri"/>
                <w:sz w:val="20"/>
                <w:szCs w:val="20"/>
              </w:rPr>
              <w:t>Functional/error testing.</w:t>
            </w:r>
          </w:p>
        </w:tc>
      </w:tr>
      <w:tr>
        <w:trPr>
          <w:cantSplit/>
        </w:trPr>
        <w:tc>
          <w:tcPr>
            <w:tcW w:w="1900" w:type="dxa"/>
            <w:vAlign w:val="center"/>
          </w:tcPr>
          <w:p>
            <w:pPr>
              <w:keepNext/>
              <w:spacing w:before="0" w:after="0" w:line="252" w:lineRule="auto"/>
            </w:pPr>
            <w:r>
              <w:rPr>
                <w:rFonts w:ascii="Calibri" w:hAnsi="Calibri" w:cs="Calibri"/>
                <w:b/>
                <w:bCs/>
                <w:color w:val="1F4E3D"/>
                <w:sz w:val="20"/>
                <w:szCs w:val="20"/>
              </w:rPr>
              <w:t>Security</w:t>
            </w:r>
          </w:p>
        </w:tc>
        <w:tc>
          <w:tcPr>
            <w:tcW w:w="4900" w:type="dxa"/>
            <w:vAlign w:val="center"/>
          </w:tcPr>
          <w:p>
            <w:pPr>
              <w:keepNext/>
              <w:spacing w:before="0" w:after="0" w:line="252" w:lineRule="auto"/>
            </w:pPr>
            <w:r>
              <w:rPr>
                <w:rFonts w:ascii="Calibri" w:hAnsi="Calibri" w:cs="Calibri"/>
                <w:sz w:val="20"/>
                <w:szCs w:val="20"/>
              </w:rPr>
              <w:t>Do not expose unnecessary paths or sensitive configuration.</w:t>
            </w:r>
          </w:p>
        </w:tc>
        <w:tc>
          <w:tcPr>
            <w:tcW w:w="2560" w:type="dxa"/>
            <w:vAlign w:val="center"/>
          </w:tcPr>
          <w:p>
            <w:pPr>
              <w:keepNext/>
              <w:spacing w:before="0" w:after="0" w:line="252" w:lineRule="auto"/>
            </w:pPr>
            <w:r>
              <w:rPr>
                <w:rFonts w:ascii="Calibri" w:hAnsi="Calibri" w:cs="Calibri"/>
                <w:sz w:val="20"/>
                <w:szCs w:val="20"/>
              </w:rPr>
              <w:t>Code/config review.</w:t>
            </w:r>
          </w:p>
        </w:tc>
      </w:tr>
      <w:tr>
        <w:trPr>
          <w:cantSplit/>
        </w:trPr>
        <w:tc>
          <w:tcPr>
            <w:tcW w:w="1900" w:type="dxa"/>
            <w:shd w:val="clear" w:color="auto" w:fill="F3F8F5"/>
            <w:vAlign w:val="center"/>
          </w:tcPr>
          <w:p>
            <w:pPr>
              <w:keepNext/>
              <w:spacing w:before="0" w:after="0" w:line="252" w:lineRule="auto"/>
            </w:pPr>
            <w:r>
              <w:rPr>
                <w:rFonts w:ascii="Calibri" w:hAnsi="Calibri" w:cs="Calibri"/>
                <w:b/>
                <w:bCs/>
                <w:color w:val="1F4E3D"/>
                <w:sz w:val="20"/>
                <w:szCs w:val="20"/>
              </w:rPr>
              <w:t>Usability</w:t>
            </w:r>
          </w:p>
        </w:tc>
        <w:tc>
          <w:tcPr>
            <w:tcW w:w="4900" w:type="dxa"/>
            <w:shd w:val="clear" w:color="auto" w:fill="F3F8F5"/>
            <w:vAlign w:val="center"/>
          </w:tcPr>
          <w:p>
            <w:pPr>
              <w:keepNext/>
              <w:spacing w:before="0" w:after="0" w:line="252" w:lineRule="auto"/>
            </w:pPr>
            <w:r>
              <w:rPr>
                <w:rFonts w:ascii="Calibri" w:hAnsi="Calibri" w:cs="Calibri"/>
                <w:sz w:val="20"/>
                <w:szCs w:val="20"/>
              </w:rPr>
              <w:t>Clear labels, validation messages, readable charts and results.</w:t>
            </w:r>
          </w:p>
        </w:tc>
        <w:tc>
          <w:tcPr>
            <w:tcW w:w="2560" w:type="dxa"/>
            <w:shd w:val="clear" w:color="auto" w:fill="F3F8F5"/>
            <w:vAlign w:val="center"/>
          </w:tcPr>
          <w:p>
            <w:pPr>
              <w:keepNext/>
              <w:spacing w:before="0" w:after="0" w:line="252" w:lineRule="auto"/>
            </w:pPr>
            <w:r>
              <w:rPr>
                <w:rFonts w:ascii="Calibri" w:hAnsi="Calibri" w:cs="Calibri"/>
                <w:sz w:val="20"/>
                <w:szCs w:val="20"/>
              </w:rPr>
              <w:t>Manual usability testing.</w:t>
            </w:r>
          </w:p>
        </w:tc>
      </w:tr>
      <w:tr>
        <w:trPr>
          <w:cantSplit/>
        </w:trPr>
        <w:tc>
          <w:tcPr>
            <w:tcW w:w="1900" w:type="dxa"/>
            <w:vAlign w:val="center"/>
          </w:tcPr>
          <w:p>
            <w:pPr>
              <w:keepNext/>
              <w:spacing w:before="0" w:after="0" w:line="252" w:lineRule="auto"/>
            </w:pPr>
            <w:r>
              <w:rPr>
                <w:rFonts w:ascii="Calibri" w:hAnsi="Calibri" w:cs="Calibri"/>
                <w:b/>
                <w:bCs/>
                <w:color w:val="1F4E3D"/>
                <w:sz w:val="20"/>
                <w:szCs w:val="20"/>
              </w:rPr>
              <w:t>Maintainability</w:t>
            </w:r>
          </w:p>
        </w:tc>
        <w:tc>
          <w:tcPr>
            <w:tcW w:w="4900" w:type="dxa"/>
            <w:vAlign w:val="center"/>
          </w:tcPr>
          <w:p>
            <w:pPr>
              <w:keepNext/>
              <w:spacing w:before="0" w:after="0" w:line="252" w:lineRule="auto"/>
            </w:pPr>
            <w:r>
              <w:rPr>
                <w:rFonts w:ascii="Calibri" w:hAnsi="Calibri" w:cs="Calibri"/>
                <w:sz w:val="20"/>
                <w:szCs w:val="20"/>
              </w:rPr>
              <w:t>Modular frontend, backend, feature engineering and model loading.</w:t>
            </w:r>
          </w:p>
        </w:tc>
        <w:tc>
          <w:tcPr>
            <w:tcW w:w="2560" w:type="dxa"/>
            <w:vAlign w:val="center"/>
          </w:tcPr>
          <w:p>
            <w:pPr>
              <w:keepNext/>
              <w:spacing w:before="0" w:after="0" w:line="252" w:lineRule="auto"/>
            </w:pPr>
            <w:r>
              <w:rPr>
                <w:rFonts w:ascii="Calibri" w:hAnsi="Calibri" w:cs="Calibri"/>
                <w:sz w:val="20"/>
                <w:szCs w:val="20"/>
              </w:rPr>
              <w:t>Code review.</w:t>
            </w:r>
          </w:p>
        </w:tc>
      </w:tr>
      <w:tr>
        <w:trPr>
          <w:cantSplit/>
        </w:trPr>
        <w:tc>
          <w:tcPr>
            <w:tcW w:w="1900" w:type="dxa"/>
            <w:shd w:val="clear" w:color="auto" w:fill="F3F8F5"/>
            <w:vAlign w:val="center"/>
          </w:tcPr>
          <w:p>
            <w:pPr>
              <w:keepNext/>
              <w:spacing w:before="0" w:after="0" w:line="252" w:lineRule="auto"/>
            </w:pPr>
            <w:r>
              <w:rPr>
                <w:rFonts w:ascii="Calibri" w:hAnsi="Calibri" w:cs="Calibri"/>
                <w:b/>
                <w:bCs/>
                <w:color w:val="1F4E3D"/>
                <w:sz w:val="20"/>
                <w:szCs w:val="20"/>
              </w:rPr>
              <w:t>Portability</w:t>
            </w:r>
          </w:p>
        </w:tc>
        <w:tc>
          <w:tcPr>
            <w:tcW w:w="4900" w:type="dxa"/>
            <w:shd w:val="clear" w:color="auto" w:fill="F3F8F5"/>
            <w:vAlign w:val="center"/>
          </w:tcPr>
          <w:p>
            <w:pPr>
              <w:keepNext/>
              <w:spacing w:before="0" w:after="0" w:line="252" w:lineRule="auto"/>
            </w:pPr>
            <w:r>
              <w:rPr>
                <w:rFonts w:ascii="Calibri" w:hAnsi="Calibri" w:cs="Calibri"/>
                <w:sz w:val="20"/>
                <w:szCs w:val="20"/>
              </w:rPr>
              <w:t>Support modern desktop browsers and future deployment.</w:t>
            </w:r>
          </w:p>
        </w:tc>
        <w:tc>
          <w:tcPr>
            <w:tcW w:w="2560" w:type="dxa"/>
            <w:shd w:val="clear" w:color="auto" w:fill="F3F8F5"/>
            <w:vAlign w:val="center"/>
          </w:tcPr>
          <w:p>
            <w:pPr>
              <w:keepNext/>
              <w:spacing w:before="0" w:after="0" w:line="252" w:lineRule="auto"/>
            </w:pPr>
            <w:r>
              <w:rPr>
                <w:rFonts w:ascii="Calibri" w:hAnsi="Calibri" w:cs="Calibri"/>
                <w:sz w:val="20"/>
                <w:szCs w:val="20"/>
              </w:rPr>
              <w:t>Cross-browser testing.</w:t>
            </w:r>
          </w:p>
        </w:tc>
      </w:tr>
      <w:tr>
        <w:trPr>
          <w:cantSplit/>
        </w:trPr>
        <w:tc>
          <w:tcPr>
            <w:tcW w:w="1900" w:type="dxa"/>
            <w:vAlign w:val="center"/>
          </w:tcPr>
          <w:p>
            <w:pPr>
              <w:spacing w:before="0" w:after="0" w:line="252" w:lineRule="auto"/>
            </w:pPr>
            <w:r>
              <w:rPr>
                <w:rFonts w:ascii="Calibri" w:hAnsi="Calibri" w:cs="Calibri"/>
                <w:b/>
                <w:bCs/>
                <w:color w:val="1F4E3D"/>
                <w:sz w:val="20"/>
                <w:szCs w:val="20"/>
              </w:rPr>
              <w:t>Reproducibility</w:t>
            </w:r>
          </w:p>
        </w:tc>
        <w:tc>
          <w:tcPr>
            <w:tcW w:w="4900" w:type="dxa"/>
            <w:vAlign w:val="center"/>
          </w:tcPr>
          <w:p>
            <w:pPr>
              <w:spacing w:before="0" w:after="0" w:line="252" w:lineRule="auto"/>
            </w:pPr>
            <w:r>
              <w:rPr>
                <w:rFonts w:ascii="Calibri" w:hAnsi="Calibri" w:cs="Calibri"/>
                <w:sz w:val="20"/>
                <w:szCs w:val="20"/>
              </w:rPr>
              <w:t>Saved model/preprocessor must work with documented input schema.</w:t>
            </w:r>
          </w:p>
        </w:tc>
        <w:tc>
          <w:tcPr>
            <w:tcW w:w="2560" w:type="dxa"/>
            <w:vAlign w:val="center"/>
          </w:tcPr>
          <w:p>
            <w:pPr>
              <w:spacing w:before="0" w:after="0" w:line="252" w:lineRule="auto"/>
            </w:pPr>
            <w:r>
              <w:rPr>
                <w:rFonts w:ascii="Calibri" w:hAnsi="Calibri" w:cs="Calibri"/>
                <w:sz w:val="20"/>
                <w:szCs w:val="20"/>
              </w:rPr>
              <w:t>Inference test.</w:t>
            </w:r>
          </w:p>
        </w:tc>
      </w:tr>
    </w:tbl>
    <w:p>
      <w:pPr>
        <w:pStyle w:val="Heading1"/>
      </w:pPr>
      <w:r>
        <w:t>6. System Design and Analysis Models</w:t>
      </w:r>
    </w:p>
    <w:p>
      <w:r>
        <w:t>The following diagrams will be created and inserted as implementation progresses. They should reflect the actual implemented system.</w:t>
      </w:r>
    </w:p>
    <w:tbl>
      <w:tblPr>
        <w:tblW w:w="9360" w:type="dxa"/>
        <w:jc w:val="center"/>
        <w:tblBorders>
          <w:top w:val="single" w:sz="8" w:space="0" w:color="9DBBAA"/>
          <w:left w:val="single" w:sz="4" w:space="0" w:color="C9D8CF"/>
          <w:bottom w:val="single" w:sz="8" w:space="0" w:color="9DBBAA"/>
          <w:right w:val="single" w:sz="4" w:space="0" w:color="C9D8CF"/>
          <w:insideH w:val="single" w:sz="4" w:space="0" w:color="C9D8CF"/>
          <w:insideV w:val="single" w:sz="4" w:space="0" w:color="C9D8CF"/>
        </w:tblBorders>
        <w:tblLayout w:type="fixed"/>
        <w:tblCellMar>
          <w:top w:w="70" w:type="dxa"/>
          <w:left w:w="120" w:type="dxa"/>
          <w:bottom w:w="70" w:type="dxa"/>
          <w:right w:w="120" w:type="dxa"/>
        </w:tblCellMar>
        <w:tblLook w:val="04A0" w:firstRow="1" w:lastRow="0" w:firstColumn="1" w:lastColumn="0" w:noHBand="0" w:noVBand="1"/>
      </w:tblPr>
      <w:tblGrid>
        <w:gridCol w:w="2100"/>
        <w:gridCol w:w="4600"/>
        <w:gridCol w:w="2660"/>
      </w:tblGrid>
      <w:tr>
        <w:trPr>
          <w:cantSplit/>
          <w:tblHeader/>
        </w:trPr>
        <w:tc>
          <w:tcPr>
            <w:tcW w:w="2100" w:type="dxa"/>
            <w:shd w:val="clear" w:color="auto" w:fill="1F4E3D"/>
            <w:vAlign w:val="center"/>
          </w:tcPr>
          <w:p>
            <w:pPr>
              <w:keepNext/>
              <w:spacing w:before="0" w:after="0" w:line="252" w:lineRule="auto"/>
            </w:pPr>
            <w:r>
              <w:rPr>
                <w:rFonts w:ascii="Calibri" w:hAnsi="Calibri" w:cs="Calibri"/>
                <w:b/>
                <w:bCs/>
                <w:color w:val="FFFFFF"/>
                <w:sz w:val="20"/>
                <w:szCs w:val="20"/>
              </w:rPr>
              <w:t>Diagram</w:t>
            </w:r>
          </w:p>
        </w:tc>
        <w:tc>
          <w:tcPr>
            <w:tcW w:w="4600" w:type="dxa"/>
            <w:shd w:val="clear" w:color="auto" w:fill="1F4E3D"/>
            <w:vAlign w:val="center"/>
          </w:tcPr>
          <w:p>
            <w:pPr>
              <w:keepNext/>
              <w:spacing w:before="0" w:after="0" w:line="252" w:lineRule="auto"/>
            </w:pPr>
            <w:r>
              <w:rPr>
                <w:rFonts w:ascii="Calibri" w:hAnsi="Calibri" w:cs="Calibri"/>
                <w:b/>
                <w:bCs/>
                <w:color w:val="FFFFFF"/>
                <w:sz w:val="20"/>
                <w:szCs w:val="20"/>
              </w:rPr>
              <w:t>Objective</w:t>
            </w:r>
          </w:p>
        </w:tc>
        <w:tc>
          <w:tcPr>
            <w:tcW w:w="2660" w:type="dxa"/>
            <w:shd w:val="clear" w:color="auto" w:fill="1F4E3D"/>
            <w:vAlign w:val="center"/>
          </w:tcPr>
          <w:p>
            <w:pPr>
              <w:keepNext/>
              <w:spacing w:before="0" w:after="0" w:line="252" w:lineRule="auto"/>
            </w:pPr>
            <w:r>
              <w:rPr>
                <w:rFonts w:ascii="Calibri" w:hAnsi="Calibri" w:cs="Calibri"/>
                <w:b/>
                <w:bCs/>
                <w:color w:val="FFFFFF"/>
                <w:sz w:val="20"/>
                <w:szCs w:val="20"/>
              </w:rPr>
              <w:t>Deliverable</w:t>
            </w:r>
          </w:p>
        </w:tc>
      </w:tr>
      <w:tr>
        <w:trPr>
          <w:cantSplit/>
        </w:trPr>
        <w:tc>
          <w:tcPr>
            <w:tcW w:w="2100" w:type="dxa"/>
            <w:vAlign w:val="center"/>
          </w:tcPr>
          <w:p>
            <w:pPr>
              <w:keepNext/>
              <w:spacing w:before="0" w:after="0" w:line="252" w:lineRule="auto"/>
            </w:pPr>
            <w:r>
              <w:rPr>
                <w:rFonts w:ascii="Calibri" w:hAnsi="Calibri" w:cs="Calibri"/>
                <w:b/>
                <w:bCs/>
                <w:color w:val="1F4E3D"/>
                <w:sz w:val="20"/>
                <w:szCs w:val="20"/>
              </w:rPr>
              <w:t>Use Case Diagram</w:t>
            </w:r>
          </w:p>
        </w:tc>
        <w:tc>
          <w:tcPr>
            <w:tcW w:w="4600" w:type="dxa"/>
            <w:vAlign w:val="center"/>
          </w:tcPr>
          <w:p>
            <w:pPr>
              <w:keepNext/>
              <w:spacing w:before="0" w:after="0" w:line="252" w:lineRule="auto"/>
            </w:pPr>
            <w:r>
              <w:rPr>
                <w:rFonts w:ascii="Calibri" w:hAnsi="Calibri" w:cs="Calibri"/>
                <w:sz w:val="20"/>
                <w:szCs w:val="20"/>
              </w:rPr>
              <w:t>Map users to system interactions.</w:t>
            </w:r>
          </w:p>
        </w:tc>
        <w:tc>
          <w:tcPr>
            <w:tcW w:w="2660" w:type="dxa"/>
            <w:vAlign w:val="center"/>
          </w:tcPr>
          <w:p>
            <w:pPr>
              <w:keepNext/>
              <w:spacing w:before="0" w:after="0" w:line="252" w:lineRule="auto"/>
            </w:pPr>
            <w:r>
              <w:rPr>
                <w:rFonts w:ascii="Calibri" w:hAnsi="Calibri" w:cs="Calibri"/>
                <w:sz w:val="20"/>
                <w:szCs w:val="20"/>
              </w:rPr>
              <w:t>UML Use Case Diagram</w:t>
            </w:r>
          </w:p>
        </w:tc>
      </w:tr>
      <w:tr>
        <w:trPr>
          <w:cantSplit/>
        </w:trPr>
        <w:tc>
          <w:tcPr>
            <w:tcW w:w="2100" w:type="dxa"/>
            <w:shd w:val="clear" w:color="auto" w:fill="F3F8F5"/>
            <w:vAlign w:val="center"/>
          </w:tcPr>
          <w:p>
            <w:pPr>
              <w:keepNext/>
              <w:spacing w:before="0" w:after="0" w:line="252" w:lineRule="auto"/>
            </w:pPr>
            <w:r>
              <w:rPr>
                <w:rFonts w:ascii="Calibri" w:hAnsi="Calibri" w:cs="Calibri"/>
                <w:b/>
                <w:bCs/>
                <w:color w:val="1F4E3D"/>
                <w:sz w:val="20"/>
                <w:szCs w:val="20"/>
              </w:rPr>
              <w:t>DFD Level 0</w:t>
            </w:r>
          </w:p>
        </w:tc>
        <w:tc>
          <w:tcPr>
            <w:tcW w:w="4600" w:type="dxa"/>
            <w:shd w:val="clear" w:color="auto" w:fill="F3F8F5"/>
            <w:vAlign w:val="center"/>
          </w:tcPr>
          <w:p>
            <w:pPr>
              <w:keepNext/>
              <w:spacing w:before="0" w:after="0" w:line="252" w:lineRule="auto"/>
            </w:pPr>
            <w:r>
              <w:rPr>
                <w:rFonts w:ascii="Calibri" w:hAnsi="Calibri" w:cs="Calibri"/>
                <w:sz w:val="20"/>
                <w:szCs w:val="20"/>
              </w:rPr>
              <w:t>Show system boundary and major information flows.</w:t>
            </w:r>
          </w:p>
        </w:tc>
        <w:tc>
          <w:tcPr>
            <w:tcW w:w="2660" w:type="dxa"/>
            <w:shd w:val="clear" w:color="auto" w:fill="F3F8F5"/>
            <w:vAlign w:val="center"/>
          </w:tcPr>
          <w:p>
            <w:pPr>
              <w:keepNext/>
              <w:spacing w:before="0" w:after="0" w:line="252" w:lineRule="auto"/>
            </w:pPr>
            <w:r>
              <w:rPr>
                <w:rFonts w:ascii="Calibri" w:hAnsi="Calibri" w:cs="Calibri"/>
                <w:sz w:val="20"/>
                <w:szCs w:val="20"/>
              </w:rPr>
              <w:t>Context DFD</w:t>
            </w:r>
          </w:p>
        </w:tc>
      </w:tr>
      <w:tr>
        <w:trPr>
          <w:cantSplit/>
        </w:trPr>
        <w:tc>
          <w:tcPr>
            <w:tcW w:w="2100" w:type="dxa"/>
            <w:vAlign w:val="center"/>
          </w:tcPr>
          <w:p>
            <w:pPr>
              <w:keepNext/>
              <w:spacing w:before="0" w:after="0" w:line="252" w:lineRule="auto"/>
            </w:pPr>
            <w:r>
              <w:rPr>
                <w:rFonts w:ascii="Calibri" w:hAnsi="Calibri" w:cs="Calibri"/>
                <w:b/>
                <w:bCs/>
                <w:color w:val="1F4E3D"/>
                <w:sz w:val="20"/>
                <w:szCs w:val="20"/>
              </w:rPr>
              <w:t>DFD Level 1</w:t>
            </w:r>
          </w:p>
        </w:tc>
        <w:tc>
          <w:tcPr>
            <w:tcW w:w="4600" w:type="dxa"/>
            <w:vAlign w:val="center"/>
          </w:tcPr>
          <w:p>
            <w:pPr>
              <w:keepNext/>
              <w:spacing w:before="0" w:after="0" w:line="252" w:lineRule="auto"/>
            </w:pPr>
            <w:r>
              <w:rPr>
                <w:rFonts w:ascii="Calibri" w:hAnsi="Calibri" w:cs="Calibri"/>
                <w:sz w:val="20"/>
                <w:szCs w:val="20"/>
              </w:rPr>
              <w:t>Decompose data preparation, prediction, analytics and scenarios.</w:t>
            </w:r>
          </w:p>
        </w:tc>
        <w:tc>
          <w:tcPr>
            <w:tcW w:w="2660" w:type="dxa"/>
            <w:vAlign w:val="center"/>
          </w:tcPr>
          <w:p>
            <w:pPr>
              <w:keepNext/>
              <w:spacing w:before="0" w:after="0" w:line="252" w:lineRule="auto"/>
            </w:pPr>
            <w:r>
              <w:rPr>
                <w:rFonts w:ascii="Calibri" w:hAnsi="Calibri" w:cs="Calibri"/>
                <w:sz w:val="20"/>
                <w:szCs w:val="20"/>
              </w:rPr>
              <w:t>Detailed DFD</w:t>
            </w:r>
          </w:p>
        </w:tc>
      </w:tr>
      <w:tr>
        <w:trPr>
          <w:cantSplit/>
        </w:trPr>
        <w:tc>
          <w:tcPr>
            <w:tcW w:w="2100" w:type="dxa"/>
            <w:shd w:val="clear" w:color="auto" w:fill="F3F8F5"/>
            <w:vAlign w:val="center"/>
          </w:tcPr>
          <w:p>
            <w:pPr>
              <w:keepNext/>
              <w:spacing w:before="0" w:after="0" w:line="252" w:lineRule="auto"/>
            </w:pPr>
            <w:r>
              <w:rPr>
                <w:rFonts w:ascii="Calibri" w:hAnsi="Calibri" w:cs="Calibri"/>
                <w:b/>
                <w:bCs/>
                <w:color w:val="1F4E3D"/>
                <w:sz w:val="20"/>
                <w:szCs w:val="20"/>
              </w:rPr>
              <w:t>ERD / Data Model</w:t>
            </w:r>
          </w:p>
        </w:tc>
        <w:tc>
          <w:tcPr>
            <w:tcW w:w="4600" w:type="dxa"/>
            <w:shd w:val="clear" w:color="auto" w:fill="F3F8F5"/>
            <w:vAlign w:val="center"/>
          </w:tcPr>
          <w:p>
            <w:pPr>
              <w:keepNext/>
              <w:spacing w:before="0" w:after="0" w:line="252" w:lineRule="auto"/>
            </w:pPr>
            <w:r>
              <w:rPr>
                <w:rFonts w:ascii="Calibri" w:hAnsi="Calibri" w:cs="Calibri"/>
                <w:sz w:val="20"/>
                <w:szCs w:val="20"/>
              </w:rPr>
              <w:t>Represent persistent entities if a database is introduced.</w:t>
            </w:r>
          </w:p>
        </w:tc>
        <w:tc>
          <w:tcPr>
            <w:tcW w:w="2660" w:type="dxa"/>
            <w:shd w:val="clear" w:color="auto" w:fill="F3F8F5"/>
            <w:vAlign w:val="center"/>
          </w:tcPr>
          <w:p>
            <w:pPr>
              <w:keepNext/>
              <w:spacing w:before="0" w:after="0" w:line="252" w:lineRule="auto"/>
            </w:pPr>
            <w:r>
              <w:rPr>
                <w:rFonts w:ascii="Calibri" w:hAnsi="Calibri" w:cs="Calibri"/>
                <w:sz w:val="20"/>
                <w:szCs w:val="20"/>
              </w:rPr>
              <w:t>ER diagram or documented data schema</w:t>
            </w:r>
          </w:p>
        </w:tc>
      </w:tr>
      <w:tr>
        <w:trPr>
          <w:cantSplit/>
        </w:trPr>
        <w:tc>
          <w:tcPr>
            <w:tcW w:w="2100" w:type="dxa"/>
            <w:vAlign w:val="center"/>
          </w:tcPr>
          <w:p>
            <w:pPr>
              <w:keepNext/>
              <w:spacing w:before="0" w:after="0" w:line="252" w:lineRule="auto"/>
            </w:pPr>
            <w:r>
              <w:rPr>
                <w:rFonts w:ascii="Calibri" w:hAnsi="Calibri" w:cs="Calibri"/>
                <w:b/>
                <w:bCs/>
                <w:color w:val="1F4E3D"/>
                <w:sz w:val="20"/>
                <w:szCs w:val="20"/>
              </w:rPr>
              <w:t>Activity Diagram</w:t>
            </w:r>
          </w:p>
        </w:tc>
        <w:tc>
          <w:tcPr>
            <w:tcW w:w="4600" w:type="dxa"/>
            <w:vAlign w:val="center"/>
          </w:tcPr>
          <w:p>
            <w:pPr>
              <w:keepNext/>
              <w:spacing w:before="0" w:after="0" w:line="252" w:lineRule="auto"/>
            </w:pPr>
            <w:r>
              <w:rPr>
                <w:rFonts w:ascii="Calibri" w:hAnsi="Calibri" w:cs="Calibri"/>
                <w:sz w:val="20"/>
                <w:szCs w:val="20"/>
              </w:rPr>
              <w:t>Show input-to-prediction-to-result workflow.</w:t>
            </w:r>
          </w:p>
        </w:tc>
        <w:tc>
          <w:tcPr>
            <w:tcW w:w="2660" w:type="dxa"/>
            <w:vAlign w:val="center"/>
          </w:tcPr>
          <w:p>
            <w:pPr>
              <w:keepNext/>
              <w:spacing w:before="0" w:after="0" w:line="252" w:lineRule="auto"/>
            </w:pPr>
            <w:r>
              <w:rPr>
                <w:rFonts w:ascii="Calibri" w:hAnsi="Calibri" w:cs="Calibri"/>
                <w:sz w:val="20"/>
                <w:szCs w:val="20"/>
              </w:rPr>
              <w:t>UML Activity Diagram</w:t>
            </w:r>
          </w:p>
        </w:tc>
      </w:tr>
      <w:tr>
        <w:trPr>
          <w:cantSplit/>
        </w:trPr>
        <w:tc>
          <w:tcPr>
            <w:tcW w:w="2100" w:type="dxa"/>
            <w:shd w:val="clear" w:color="auto" w:fill="F3F8F5"/>
            <w:vAlign w:val="center"/>
          </w:tcPr>
          <w:p>
            <w:pPr>
              <w:keepNext/>
              <w:spacing w:before="0" w:after="0" w:line="252" w:lineRule="auto"/>
            </w:pPr>
            <w:r>
              <w:rPr>
                <w:rFonts w:ascii="Calibri" w:hAnsi="Calibri" w:cs="Calibri"/>
                <w:b/>
                <w:bCs/>
                <w:color w:val="1F4E3D"/>
                <w:sz w:val="20"/>
                <w:szCs w:val="20"/>
              </w:rPr>
              <w:t>Sequence Diagram</w:t>
            </w:r>
          </w:p>
        </w:tc>
        <w:tc>
          <w:tcPr>
            <w:tcW w:w="4600" w:type="dxa"/>
            <w:shd w:val="clear" w:color="auto" w:fill="F3F8F5"/>
            <w:vAlign w:val="center"/>
          </w:tcPr>
          <w:p>
            <w:pPr>
              <w:keepNext/>
              <w:spacing w:before="0" w:after="0" w:line="252" w:lineRule="auto"/>
            </w:pPr>
            <w:r>
              <w:rPr>
                <w:rFonts w:ascii="Calibri" w:hAnsi="Calibri" w:cs="Calibri"/>
                <w:sz w:val="20"/>
                <w:szCs w:val="20"/>
              </w:rPr>
              <w:t>Show React → API → feature engineering → model → response.</w:t>
            </w:r>
          </w:p>
        </w:tc>
        <w:tc>
          <w:tcPr>
            <w:tcW w:w="2660" w:type="dxa"/>
            <w:shd w:val="clear" w:color="auto" w:fill="F3F8F5"/>
            <w:vAlign w:val="center"/>
          </w:tcPr>
          <w:p>
            <w:pPr>
              <w:keepNext/>
              <w:spacing w:before="0" w:after="0" w:line="252" w:lineRule="auto"/>
            </w:pPr>
            <w:r>
              <w:rPr>
                <w:rFonts w:ascii="Calibri" w:hAnsi="Calibri" w:cs="Calibri"/>
                <w:sz w:val="20"/>
                <w:szCs w:val="20"/>
              </w:rPr>
              <w:t>UML Sequence Diagram</w:t>
            </w:r>
          </w:p>
        </w:tc>
      </w:tr>
      <w:tr>
        <w:trPr>
          <w:cantSplit/>
        </w:trPr>
        <w:tc>
          <w:tcPr>
            <w:tcW w:w="2100" w:type="dxa"/>
            <w:vAlign w:val="center"/>
          </w:tcPr>
          <w:p>
            <w:pPr>
              <w:spacing w:before="0" w:after="0" w:line="252" w:lineRule="auto"/>
            </w:pPr>
            <w:r>
              <w:rPr>
                <w:rFonts w:ascii="Calibri" w:hAnsi="Calibri" w:cs="Calibri"/>
                <w:b/>
                <w:bCs/>
                <w:color w:val="1F4E3D"/>
                <w:sz w:val="20"/>
                <w:szCs w:val="20"/>
              </w:rPr>
              <w:t>System Architecture</w:t>
            </w:r>
          </w:p>
        </w:tc>
        <w:tc>
          <w:tcPr>
            <w:tcW w:w="4600" w:type="dxa"/>
            <w:vAlign w:val="center"/>
          </w:tcPr>
          <w:p>
            <w:pPr>
              <w:spacing w:before="0" w:after="0" w:line="252" w:lineRule="auto"/>
            </w:pPr>
            <w:r>
              <w:rPr>
                <w:rFonts w:ascii="Calibri" w:hAnsi="Calibri" w:cs="Calibri"/>
                <w:sz w:val="20"/>
                <w:szCs w:val="20"/>
              </w:rPr>
              <w:t>Show React → API → preprocessing/model → results.</w:t>
            </w:r>
          </w:p>
        </w:tc>
        <w:tc>
          <w:tcPr>
            <w:tcW w:w="2660" w:type="dxa"/>
            <w:vAlign w:val="center"/>
          </w:tcPr>
          <w:p>
            <w:pPr>
              <w:spacing w:before="0" w:after="0" w:line="252" w:lineRule="auto"/>
            </w:pPr>
            <w:r>
              <w:rPr>
                <w:rFonts w:ascii="Calibri" w:hAnsi="Calibri" w:cs="Calibri"/>
                <w:sz w:val="20"/>
                <w:szCs w:val="20"/>
              </w:rPr>
              <w:t>Architecture diagram</w:t>
            </w:r>
          </w:p>
        </w:tc>
      </w:tr>
    </w:tbl>
    <w:p>
      <w:pPr>
        <w:pStyle w:val="Heading1"/>
      </w:pPr>
      <w:r>
        <w:t>7. Current Project Baseline</w:t>
      </w:r>
    </w:p>
    <w:p>
      <w:r>
        <w:t>The machine-learning stage currently has a validated historical Random Forest workflow. The test set contains 12,404 records. Reported Random Forest results are MAE 63,020.82, RMSE 222,379.16, and R² 0.9588. Year-wise evaluation reported R² of 0.9621 for 2022 and 0.9550 for 2023. These are project experiment results, not guarantees.</w:t>
      </w:r>
    </w:p>
    <w:p>
      <w:r>
        <w:t>Saved artifacts currently include random_forest_emissions.pkl and preprocessor_hist.pkl. The historical model uses 20 input columns, including facility/location/industry attributes, year, and seven historical emission features.</w:t>
      </w:r>
    </w:p>
    <w:p>
      <w:r>
        <w:t>The seven historical feature definitions have been recovered: emissions_lag_1, emissions_lag_2, emissions_lag_3, emissions_avg_3, emissions_avg_5, emissions_change_1, and emissions_growth_1. The next implementation phase is the Python backend followed by the required React frontend, integration testing, GitHub organization, final report, and presentation.</w:t>
      </w:r>
    </w:p>
    <w:p>
      <w:r>
        <w:t>Feature-importance analysis reported emissions_lag_1 as the dominant feature in the trained historical Random Forest, with importance approximately 0.868124. This is a model-specific importance result and should not be interpreted as causal evidence.</w:t>
      </w:r>
    </w:p>
    <w:p>
      <w:pPr>
        <w:pStyle w:val="Heading1"/>
      </w:pPr>
      <w:r>
        <w:t>8. Academic Review &amp; Sign-Off</w:t>
      </w:r>
    </w:p>
    <w:tbl>
      <w:tblPr>
        <w:tblW w:w="9360" w:type="dxa"/>
        <w:jc w:val="center"/>
        <w:tblBorders>
          <w:top w:val="single" w:sz="8" w:space="0" w:color="9DBBAA"/>
          <w:left w:val="single" w:sz="4" w:space="0" w:color="C9D8CF"/>
          <w:bottom w:val="single" w:sz="8" w:space="0" w:color="9DBBAA"/>
          <w:right w:val="single" w:sz="4" w:space="0" w:color="C9D8CF"/>
          <w:insideH w:val="single" w:sz="4" w:space="0" w:color="C9D8CF"/>
          <w:insideV w:val="single" w:sz="4" w:space="0" w:color="C9D8CF"/>
        </w:tblBorders>
        <w:tblLayout w:type="fixed"/>
        <w:tblCellMar>
          <w:top w:w="70" w:type="dxa"/>
          <w:left w:w="120" w:type="dxa"/>
          <w:bottom w:w="70" w:type="dxa"/>
          <w:right w:w="120" w:type="dxa"/>
        </w:tblCellMar>
        <w:tblLook w:val="04A0" w:firstRow="1" w:lastRow="0" w:firstColumn="1" w:lastColumn="0" w:noHBand="0" w:noVBand="1"/>
      </w:tblPr>
      <w:tblGrid>
        <w:gridCol w:w="3120"/>
        <w:gridCol w:w="3120"/>
        <w:gridCol w:w="3120"/>
      </w:tblGrid>
      <w:tr>
        <w:trPr>
          <w:cantSplit/>
          <w:tblHeader/>
        </w:trPr>
        <w:tc>
          <w:tcPr>
            <w:tcW w:w="3120" w:type="dxa"/>
            <w:shd w:val="clear" w:color="auto" w:fill="1F4E3D"/>
            <w:vAlign w:val="center"/>
          </w:tcPr>
          <w:p>
            <w:pPr>
              <w:keepNext/>
              <w:spacing w:before="0" w:after="0" w:line="252" w:lineRule="auto"/>
            </w:pPr>
            <w:r>
              <w:rPr>
                <w:rFonts w:ascii="Calibri" w:hAnsi="Calibri" w:cs="Calibri"/>
                <w:b/>
                <w:bCs/>
                <w:color w:val="FFFFFF"/>
                <w:sz w:val="20"/>
                <w:szCs w:val="20"/>
              </w:rPr>
              <w:t>Project Coordinator / Guide</w:t>
            </w:r>
          </w:p>
        </w:tc>
        <w:tc>
          <w:tcPr>
            <w:tcW w:w="3120" w:type="dxa"/>
            <w:shd w:val="clear" w:color="auto" w:fill="1F4E3D"/>
            <w:vAlign w:val="center"/>
          </w:tcPr>
          <w:p>
            <w:pPr>
              <w:keepNext/>
              <w:spacing w:before="0" w:after="0" w:line="252" w:lineRule="auto"/>
            </w:pPr>
            <w:r>
              <w:rPr>
                <w:rFonts w:ascii="Calibri" w:hAnsi="Calibri" w:cs="Calibri"/>
                <w:b/>
                <w:bCs/>
                <w:color w:val="FFFFFF"/>
                <w:sz w:val="20"/>
                <w:szCs w:val="20"/>
              </w:rPr>
              <w:t>Internal Examiner</w:t>
            </w:r>
          </w:p>
        </w:tc>
        <w:tc>
          <w:tcPr>
            <w:tcW w:w="3120" w:type="dxa"/>
            <w:shd w:val="clear" w:color="auto" w:fill="1F4E3D"/>
            <w:vAlign w:val="center"/>
          </w:tcPr>
          <w:p>
            <w:pPr>
              <w:keepNext/>
              <w:spacing w:before="0" w:after="0" w:line="252" w:lineRule="auto"/>
            </w:pPr>
            <w:r>
              <w:rPr>
                <w:rFonts w:ascii="Calibri" w:hAnsi="Calibri" w:cs="Calibri"/>
                <w:b/>
                <w:bCs/>
                <w:color w:val="FFFFFF"/>
                <w:sz w:val="20"/>
                <w:szCs w:val="20"/>
              </w:rPr>
              <w:t>Head of Department (HOD)</w:t>
            </w:r>
          </w:p>
        </w:tc>
      </w:tr>
      <w:tr>
        <w:trPr>
          <w:cantSplit/>
          <w:trHeight w:val="760" w:hRule="atLeast"/>
        </w:trPr>
        <w:tc>
          <w:tcPr>
            <w:tcW w:w="3120" w:type="dxa"/>
            <w:vAlign w:val="bottom"/>
          </w:tcPr>
          <w:p>
            <w:pPr>
              <w:keepNext/>
              <w:spacing w:before="0" w:after="0" w:line="252" w:lineRule="auto"/>
            </w:pPr>
            <w:r>
              <w:rPr>
                <w:rFonts w:ascii="Calibri" w:hAnsi="Calibri" w:cs="Calibri"/>
                <w:sz w:val="20"/>
                <w:szCs w:val="20"/>
              </w:rPr>
              <w:t>Signature: __________________</w:t>
            </w:r>
          </w:p>
        </w:tc>
        <w:tc>
          <w:tcPr>
            <w:tcW w:w="3120" w:type="dxa"/>
            <w:vAlign w:val="bottom"/>
          </w:tcPr>
          <w:p>
            <w:pPr>
              <w:keepNext/>
              <w:spacing w:before="0" w:after="0" w:line="252" w:lineRule="auto"/>
            </w:pPr>
            <w:r>
              <w:rPr>
                <w:rFonts w:ascii="Calibri" w:hAnsi="Calibri" w:cs="Calibri"/>
                <w:sz w:val="20"/>
                <w:szCs w:val="20"/>
              </w:rPr>
              <w:t>Signature: __________________</w:t>
            </w:r>
          </w:p>
        </w:tc>
        <w:tc>
          <w:tcPr>
            <w:tcW w:w="3120" w:type="dxa"/>
            <w:vAlign w:val="bottom"/>
          </w:tcPr>
          <w:p>
            <w:pPr>
              <w:keepNext/>
              <w:spacing w:before="0" w:after="0" w:line="252" w:lineRule="auto"/>
            </w:pPr>
            <w:r>
              <w:rPr>
                <w:rFonts w:ascii="Calibri" w:hAnsi="Calibri" w:cs="Calibri"/>
                <w:sz w:val="20"/>
                <w:szCs w:val="20"/>
              </w:rPr>
              <w:t>Signature: __________________</w:t>
            </w:r>
          </w:p>
        </w:tc>
      </w:tr>
      <w:tr>
        <w:trPr>
          <w:cantSplit/>
          <w:trHeight w:val="760" w:hRule="atLeast"/>
        </w:trPr>
        <w:tc>
          <w:tcPr>
            <w:tcW w:w="3120" w:type="dxa"/>
            <w:shd w:val="clear" w:color="auto" w:fill="F3F8F5"/>
            <w:vAlign w:val="bottom"/>
          </w:tcPr>
          <w:p>
            <w:pPr>
              <w:spacing w:before="0" w:after="0" w:line="252" w:lineRule="auto"/>
            </w:pPr>
            <w:r>
              <w:rPr>
                <w:rFonts w:ascii="Calibri" w:hAnsi="Calibri" w:cs="Calibri"/>
                <w:sz w:val="20"/>
                <w:szCs w:val="20"/>
              </w:rPr>
              <w:t>Date: __________________</w:t>
            </w:r>
          </w:p>
        </w:tc>
        <w:tc>
          <w:tcPr>
            <w:tcW w:w="3120" w:type="dxa"/>
            <w:shd w:val="clear" w:color="auto" w:fill="F3F8F5"/>
            <w:vAlign w:val="bottom"/>
          </w:tcPr>
          <w:p>
            <w:pPr>
              <w:spacing w:before="0" w:after="0" w:line="252" w:lineRule="auto"/>
            </w:pPr>
            <w:r>
              <w:rPr>
                <w:rFonts w:ascii="Calibri" w:hAnsi="Calibri" w:cs="Calibri"/>
                <w:sz w:val="20"/>
                <w:szCs w:val="20"/>
              </w:rPr>
              <w:t>Date: __________________</w:t>
            </w:r>
          </w:p>
        </w:tc>
        <w:tc>
          <w:tcPr>
            <w:tcW w:w="3120" w:type="dxa"/>
            <w:shd w:val="clear" w:color="auto" w:fill="F3F8F5"/>
            <w:vAlign w:val="bottom"/>
          </w:tcPr>
          <w:p>
            <w:pPr>
              <w:spacing w:before="0" w:after="0" w:line="252" w:lineRule="auto"/>
            </w:pPr>
            <w:r>
              <w:rPr>
                <w:rFonts w:ascii="Calibri" w:hAnsi="Calibri" w:cs="Calibri"/>
                <w:sz w:val="20"/>
                <w:szCs w:val="20"/>
              </w:rPr>
              <w:t>Date: __________________</w:t>
            </w:r>
          </w:p>
        </w:tc>
      </w:tr>
    </w:tbl>
    <w:p>
      <w:pPr>
        <w:pBdr>
          <w:top w:val="single" w:sz="6" w:space="8" w:color="9DBBAA"/>
        </w:pBdr>
        <w:spacing w:before="360" w:after="0"/>
        <w:jc w:val="center"/>
      </w:pPr>
      <w:r>
        <w:rPr>
          <w:rFonts w:ascii="Calibri" w:hAnsi="Calibri" w:cs="Calibri"/>
          <w:i/>
          <w:iCs/>
          <w:color w:val="5F6F66"/>
          <w:sz w:val="20"/>
          <w:szCs w:val="20"/>
        </w:rPr>
        <w:br/>
        <w:t>End of Software Requirements Specification</w:t>
      </w:r>
    </w:p>
    <w:sectPr w:rsidR="00FC693F" w:rsidRPr="0006063C" w:rsidSect="00034616">
      <w:headerReference w:type="default" r:id="rId20"/>
      <w:footerReference w:type="default" r:id="rId21"/>
      <w:pgSz w:w="12240" w:h="15840"/>
      <w:pgMar w:top="1440" w:right="1440" w:bottom="1300" w:left="1440" w:header="640" w:footer="5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pBdr>
        <w:top w:val="single" w:sz="6" w:space="4" w:color="9DBBAA"/>
      </w:pBdr>
      <w:tabs>
        <w:tab w:val="clear" w:pos="4680"/>
        <w:tab w:val="right" w:pos="9360"/>
      </w:tabs>
    </w:pPr>
    <w:r>
      <w:rPr>
        <w:rFonts w:ascii="Calibri" w:hAnsi="Calibri" w:cs="Calibri"/>
        <w:color w:val="5F6F66"/>
        <w:sz w:val="17"/>
      </w:rPr>
      <w:t>Kaustubh Singh  |  Enrollment No. 2400320100588</w:t>
    </w:r>
    <w:r>
      <w:rPr>
        <w:rFonts w:ascii="Calibri" w:hAnsi="Calibri" w:cs="Calibri"/>
        <w:color w:val="5F6F66"/>
        <w:sz w:val="17"/>
      </w:rPr>
      <w:tab/>
      <w:t xml:space="preserve">Page </w:t>
    </w:r>
    <w:r>
      <w:rPr>
        <w:rFonts w:ascii="Calibri" w:hAnsi="Calibri" w:cs="Calibri"/>
        <w:color w:val="5F6F66"/>
        <w:sz w:val="17"/>
      </w:rPr>
      <w:fldChar w:fldCharType="begin"/>
    </w:r>
    <w:r>
      <w:rPr>
        <w:rFonts w:ascii="Calibri" w:hAnsi="Calibri" w:cs="Calibri"/>
        <w:color w:val="5F6F66"/>
        <w:sz w:val="17"/>
      </w:rPr>
      <w:instrText xml:space="preserve"> PAGE </w:instrText>
    </w:r>
    <w:r>
      <w:rPr>
        <w:rFonts w:ascii="Calibri" w:hAnsi="Calibri" w:cs="Calibri"/>
        <w:color w:val="5F6F66"/>
        <w:sz w:val="17"/>
      </w:rPr>
      <w:fldChar w:fldCharType="separate"/>
    </w:r>
    <w:r>
      <w:rPr>
        <w:rFonts w:ascii="Calibri" w:hAnsi="Calibri" w:cs="Calibri"/>
        <w:color w:val="5F6F66"/>
        <w:sz w:val="17"/>
      </w:rPr>
      <w:t>1</w:t>
    </w:r>
    <w:r>
      <w:rPr>
        <w:rFonts w:ascii="Calibri" w:hAnsi="Calibri" w:cs="Calibri"/>
        <w:color w:val="5F6F66"/>
        <w:sz w:val="17"/>
      </w:rPr>
      <w:fldChar w:fldCharType="end"/>
    </w:r>
    <w:r>
      <w:rPr>
        <w:rFonts w:ascii="Calibri" w:hAnsi="Calibri" w:cs="Calibri"/>
        <w:color w:val="5F6F66"/>
        <w:sz w:val="17"/>
      </w:rPr>
      <w:t xml:space="preserve"> of </w:t>
    </w:r>
    <w:r>
      <w:rPr>
        <w:rFonts w:ascii="Calibri" w:hAnsi="Calibri" w:cs="Calibri"/>
        <w:color w:val="5F6F66"/>
        <w:sz w:val="17"/>
      </w:rPr>
      <w:fldChar w:fldCharType="begin"/>
    </w:r>
    <w:r>
      <w:rPr>
        <w:rFonts w:ascii="Calibri" w:hAnsi="Calibri" w:cs="Calibri"/>
        <w:color w:val="5F6F66"/>
        <w:sz w:val="17"/>
      </w:rPr>
      <w:instrText xml:space="preserve"> NUMPAGES </w:instrText>
    </w:r>
    <w:r>
      <w:rPr>
        <w:rFonts w:ascii="Calibri" w:hAnsi="Calibri" w:cs="Calibri"/>
        <w:color w:val="5F6F66"/>
        <w:sz w:val="17"/>
      </w:rPr>
      <w:fldChar w:fldCharType="separate"/>
    </w:r>
    <w:r>
      <w:rPr>
        <w:rFonts w:ascii="Calibri" w:hAnsi="Calibri" w:cs="Calibri"/>
        <w:color w:val="5F6F66"/>
        <w:sz w:val="17"/>
      </w:rPr>
      <w:t>1</w:t>
    </w:r>
    <w:r>
      <w:rPr>
        <w:rFonts w:ascii="Calibri" w:hAnsi="Calibri" w:cs="Calibri"/>
        <w:color w:val="5F6F66"/>
        <w:sz w:val="17"/>
      </w:rPr>
      <w:fldChar w:fldCharType="end"/>
    </w:r>
  </w:p>
</w:ftr>
</file>

<file path=word/header1.xml><?xml version="1.0" encoding="utf-8"?>
<w:hdr xmlns:w="http://schemas.openxmlformats.org/wordprocessingml/2006/main">
  <w:p>
    <w:pPr>
      <w:pStyle w:val="Header"/>
      <w:pBdr>
        <w:bottom w:val="single" w:sz="6" w:space="4" w:color="9DBBAA"/>
      </w:pBdr>
      <w:jc w:val="right"/>
    </w:pPr>
    <w:r>
      <w:rPr>
        <w:rFonts w:ascii="Calibri" w:hAnsi="Calibri" w:cs="Calibri"/>
        <w:color w:val="5F6F66"/>
        <w:sz w:val="17"/>
      </w:rPr>
      <w:t>Carbon Emission Prediction and Sustainability Analysis System  |  Software Requirements Specification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s="Calibri"/>
      <w:color w:val="262626"/>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4" w:color="2E7D5B"/>
      </w:pBdr>
      <w:spacing w:before="400" w:after="140"/>
      <w:outlineLvl w:val="0"/>
    </w:pPr>
    <w:rPr>
      <w:rFonts w:ascii="Calibri" w:hAnsi="Calibri" w:cs="Calibri"/>
      <w:b/>
      <w:bCs/>
      <w:color w:val="1F4E3D"/>
      <w:sz w:val="32"/>
      <w:szCs w:val="32"/>
    </w:rPr>
  </w:style>
  <w:style w:type="paragraph" w:styleId="Heading2">
    <w:name w:val="heading 2"/>
    <w:basedOn w:val="Normal"/>
    <w:next w:val="Normal"/>
    <w:link w:val="Heading2Char"/>
    <w:uiPriority w:val="9"/>
    <w:unhideWhenUsed/>
    <w:qFormat/>
    <w:rsid w:val="00FC693F"/>
    <w:pPr>
      <w:keepNext/>
      <w:keepLines/>
      <w:spacing w:before="260" w:after="90"/>
      <w:outlineLvl w:val="1"/>
    </w:pPr>
    <w:rPr>
      <w:rFonts w:ascii="Calibri" w:hAnsi="Calibri" w:cs="Calibri"/>
      <w:b/>
      <w:bCs/>
      <w:color w:val="2E7D5B"/>
      <w:sz w:val="25"/>
      <w:szCs w:val="25"/>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