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RAID 6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RAID 6, also known as double-parity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RAID </w:t>
        </w:r>
      </w:hyperlink>
      <w:r w:rsidDel="00000000" w:rsidR="00000000" w:rsidRPr="00000000">
        <w:rPr>
          <w:rtl w:val="0"/>
        </w:rPr>
        <w:t xml:space="preserve">(redundant array of independent disks), is one of several RAID schemes that work by placing data on multiple disks and allowing input/output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I/O</w:t>
        </w:r>
      </w:hyperlink>
      <w:r w:rsidDel="00000000" w:rsidR="00000000" w:rsidRPr="00000000">
        <w:rPr>
          <w:rtl w:val="0"/>
        </w:rPr>
        <w:t xml:space="preserve">) operations to overlap in a balanced way, improving performance. Not all types of RAID offer redundancy, although RAID 6 does.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tv516zd5a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RAID 6 works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6 uses two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stripes</w:t>
        </w:r>
      </w:hyperlink>
      <w:r w:rsidDel="00000000" w:rsidR="00000000" w:rsidRPr="00000000">
        <w:rPr>
          <w:rtl w:val="0"/>
        </w:rPr>
        <w:t xml:space="preserve">, the practice of dividing data across the set of hard disks or SSDs, on each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disk</w:t>
        </w:r>
      </w:hyperlink>
      <w:r w:rsidDel="00000000" w:rsidR="00000000" w:rsidRPr="00000000">
        <w:rPr>
          <w:rtl w:val="0"/>
        </w:rPr>
        <w:t xml:space="preserve">. It allows for two disk failures within the RAID set before any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is lost.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conventional RAID, data is stored in different places on multiple hard disks, thereby increasing the aggregate mean time between failures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MTBF</w:t>
        </w:r>
      </w:hyperlink>
      <w:r w:rsidDel="00000000" w:rsidR="00000000" w:rsidRPr="00000000">
        <w:rPr>
          <w:rtl w:val="0"/>
        </w:rPr>
        <w:t xml:space="preserve">) and improving the fault-tolerance. In the approach known as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RAID 4</w:t>
        </w:r>
      </w:hyperlink>
      <w:r w:rsidDel="00000000" w:rsidR="00000000" w:rsidRPr="00000000">
        <w:rPr>
          <w:rtl w:val="0"/>
        </w:rPr>
        <w:t xml:space="preserve">, the number of bits in data blocks on multiple disks is added up, and the total is kept on a disk called the parity disk. If a drive fails, data recovery is facilitated by using the bits stored on the parity disk and bits remaining on the surviving drives. In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RAID 5</w:t>
        </w:r>
      </w:hyperlink>
      <w:r w:rsidDel="00000000" w:rsidR="00000000" w:rsidRPr="00000000">
        <w:rPr>
          <w:rtl w:val="0"/>
        </w:rPr>
        <w:t xml:space="preserve">, the parity information is stored diagonally across all the disks in the RAID set. If a single drive fails, the original data is calculated from the parity information remaining on the surviving disks in the 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800350"/>
            <wp:effectExtent b="0" l="0" r="0" t="0"/>
            <wp:docPr descr="RAID-6" id="1" name="image1.png"/>
            <a:graphic>
              <a:graphicData uri="http://schemas.openxmlformats.org/drawingml/2006/picture">
                <pic:pic>
                  <pic:nvPicPr>
                    <pic:cNvPr descr="RAID-6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o30gtqvmd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RAID 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6 offers very high fault- and drive-failure tolerance and can be used for environments that need long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 retention</w:t>
        </w:r>
      </w:hyperlink>
      <w:r w:rsidDel="00000000" w:rsidR="00000000" w:rsidRPr="00000000">
        <w:rPr>
          <w:rtl w:val="0"/>
        </w:rPr>
        <w:t xml:space="preserve"> periods, such as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archiving</w:t>
        </w:r>
      </w:hyperlink>
      <w:r w:rsidDel="00000000" w:rsidR="00000000" w:rsidRPr="00000000">
        <w:rPr>
          <w:rtl w:val="0"/>
        </w:rPr>
        <w:t xml:space="preserve">. RAID 6 uses less storage than, for example, a RAID 10 array, which can only store half of its total storage capacity in data, as the other half is used by mirroring.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RAID 6 array</w:t>
        </w:r>
      </w:hyperlink>
      <w:r w:rsidDel="00000000" w:rsidR="00000000" w:rsidRPr="00000000">
        <w:rPr>
          <w:rtl w:val="0"/>
        </w:rPr>
        <w:t xml:space="preserve"> contains the minimum number of disks -- four -- then it can only hold half the total disk capacity in data, as well, because RAID 6 reserves the capacity amount of two drives to hold parity. The difference comes as disks are added.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percentage of usable capacity increases as disks are added to a RAID 6 array. If eight disks are used in RAID 6, for example,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parity</w:t>
        </w:r>
      </w:hyperlink>
      <w:r w:rsidDel="00000000" w:rsidR="00000000" w:rsidRPr="00000000">
        <w:rPr>
          <w:rtl w:val="0"/>
        </w:rPr>
        <w:t xml:space="preserve"> -- a technique that checks whether data has been lost or written over when it is moved from one place in storage to another or when it is transmitted between computers -- only consumes 25 percent of the disk capacity. A RAID 10 array dedicates half its capacity to protection, regardless of how many disks are used.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ois79wxm3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Disadvantages of RAID 6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set of parities must be calculated separately using RAID 6. This slows write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performance</w:t>
        </w:r>
      </w:hyperlink>
      <w:r w:rsidDel="00000000" w:rsidR="00000000" w:rsidRPr="00000000">
        <w:rPr>
          <w:rtl w:val="0"/>
        </w:rPr>
        <w:t xml:space="preserve">. RAID 6 is also more expensive because of the two extra disks required for parity. RAID controller coprocessors are often employed to handle parity calculations and to improve RAID 6 write speed.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takes a long time to rebuild the array after a disk failure because of RAID 6's slow write times. With even a moderate-sized array, rebuild times can stretch to 24 hours.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6 requires special hardware; it is important to use a controller specifically designed to support it.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2h2v7rpo8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RAID 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ability of RAID 6 to tolerate simultaneous failures without loss of user data makes RAID 6 a better choice than RAID 5 for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mission-critical applications</w:t>
        </w:r>
      </w:hyperlink>
      <w:r w:rsidDel="00000000" w:rsidR="00000000" w:rsidRPr="00000000">
        <w:rPr>
          <w:rtl w:val="0"/>
        </w:rPr>
        <w:t xml:space="preserve">, such as in the healthcare, banking and defense sectors. When two drives fail with RAID 5, the user suffers data loss. A RAID 6 system, however, protects user data when two drives fail simultaneously.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archdatabackup.techtarget.com/definition/data-archiving" TargetMode="External"/><Relationship Id="rId22" Type="http://schemas.openxmlformats.org/officeDocument/2006/relationships/hyperlink" Target="https://searchstorage.techtarget.com/definition/parity" TargetMode="External"/><Relationship Id="rId21" Type="http://schemas.openxmlformats.org/officeDocument/2006/relationships/hyperlink" Target="https://searchstorage.techtarget.com/tip/Erasure-codes-The-foundation-of-RAID-6-arrays" TargetMode="External"/><Relationship Id="rId24" Type="http://schemas.openxmlformats.org/officeDocument/2006/relationships/hyperlink" Target="https://whatis.techtarget.com/definition/performance" TargetMode="External"/><Relationship Id="rId23" Type="http://schemas.openxmlformats.org/officeDocument/2006/relationships/hyperlink" Target="https://searchstorage.techtarget.com/definition/par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storage.techtarget.com/definition/RAID-0-disk-striping" TargetMode="External"/><Relationship Id="rId26" Type="http://schemas.openxmlformats.org/officeDocument/2006/relationships/hyperlink" Target="https://searchitoperations.techtarget.com/definition/mission-critical-computing" TargetMode="External"/><Relationship Id="rId25" Type="http://schemas.openxmlformats.org/officeDocument/2006/relationships/hyperlink" Target="https://searchitoperations.techtarget.com/definition/mission-critical-compu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earchstorage.techtarget.com/definition/RAID" TargetMode="External"/><Relationship Id="rId7" Type="http://schemas.openxmlformats.org/officeDocument/2006/relationships/hyperlink" Target="https://whatis.techtarget.com/definition/input-output-I-O" TargetMode="External"/><Relationship Id="rId8" Type="http://schemas.openxmlformats.org/officeDocument/2006/relationships/hyperlink" Target="https://searchstorage.techtarget.com/definition/parity" TargetMode="External"/><Relationship Id="rId11" Type="http://schemas.openxmlformats.org/officeDocument/2006/relationships/hyperlink" Target="https://searchstorage.techtarget.com/definition/hard-disk" TargetMode="External"/><Relationship Id="rId10" Type="http://schemas.openxmlformats.org/officeDocument/2006/relationships/hyperlink" Target="https://searchstorage.techtarget.com/definition/hard-disk" TargetMode="External"/><Relationship Id="rId13" Type="http://schemas.openxmlformats.org/officeDocument/2006/relationships/hyperlink" Target="https://whatis.techtarget.com/definition/MTBF-mean-time-between-failures" TargetMode="External"/><Relationship Id="rId12" Type="http://schemas.openxmlformats.org/officeDocument/2006/relationships/hyperlink" Target="https://searchdatamanagement.techtarget.com/definition/data" TargetMode="External"/><Relationship Id="rId15" Type="http://schemas.openxmlformats.org/officeDocument/2006/relationships/hyperlink" Target="https://searchstorage.techtarget.com/definition/RAID-4-redundant-array-of-independent-disks" TargetMode="External"/><Relationship Id="rId14" Type="http://schemas.openxmlformats.org/officeDocument/2006/relationships/hyperlink" Target="https://searchstorage.techtarget.com/definition/RAID-4-redundant-array-of-independent-disks" TargetMode="External"/><Relationship Id="rId17" Type="http://schemas.openxmlformats.org/officeDocument/2006/relationships/hyperlink" Target="https://searchstorage.techtarget.com/definition/RAID-5-redundant-array-of-independent-disks" TargetMode="External"/><Relationship Id="rId16" Type="http://schemas.openxmlformats.org/officeDocument/2006/relationships/hyperlink" Target="https://searchstorage.techtarget.com/definition/RAID-5-redundant-array-of-independent-disks" TargetMode="External"/><Relationship Id="rId19" Type="http://schemas.openxmlformats.org/officeDocument/2006/relationships/hyperlink" Target="https://searchstorage.techtarget.com/definition/data-retention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