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F657E" w14:textId="77777777" w:rsidR="007A4EB8" w:rsidRPr="007A4EB8" w:rsidRDefault="007A4EB8" w:rsidP="007A4EB8">
      <w:pPr>
        <w:pStyle w:val="pw-post-body-paragraph"/>
        <w:shd w:val="clear" w:color="auto" w:fill="FFFFFF"/>
        <w:spacing w:before="480" w:beforeAutospacing="0" w:after="0" w:afterAutospacing="0" w:line="480" w:lineRule="atLeast"/>
        <w:rPr>
          <w:rFonts w:ascii="Georgia" w:hAnsi="Georgia"/>
          <w:color w:val="1F3864" w:themeColor="accent1" w:themeShade="80"/>
          <w:spacing w:val="-1"/>
          <w:sz w:val="30"/>
          <w:szCs w:val="30"/>
        </w:rPr>
      </w:pPr>
      <w:r w:rsidRPr="007A4EB8">
        <w:rPr>
          <w:rStyle w:val="Strong"/>
          <w:rFonts w:ascii="Georgia" w:eastAsiaTheme="majorEastAsia" w:hAnsi="Georgia"/>
          <w:color w:val="1F3864" w:themeColor="accent1" w:themeShade="80"/>
          <w:spacing w:val="-1"/>
          <w:sz w:val="30"/>
          <w:szCs w:val="30"/>
        </w:rPr>
        <w:t>Consensus Algorithm: A Brief Background</w:t>
      </w:r>
    </w:p>
    <w:p w14:paraId="3E25851D" w14:textId="77777777" w:rsidR="007A4EB8" w:rsidRPr="007A4EB8" w:rsidRDefault="007A4EB8" w:rsidP="007A4EB8">
      <w:pPr>
        <w:pStyle w:val="pw-post-body-paragraph"/>
        <w:shd w:val="clear" w:color="auto" w:fill="FFFFFF"/>
        <w:spacing w:before="480" w:beforeAutospacing="0" w:after="0" w:afterAutospacing="0" w:line="480" w:lineRule="atLeast"/>
        <w:rPr>
          <w:rFonts w:ascii="Georgia" w:hAnsi="Georgia"/>
          <w:color w:val="1F3864" w:themeColor="accent1" w:themeShade="80"/>
          <w:spacing w:val="-1"/>
          <w:sz w:val="30"/>
          <w:szCs w:val="30"/>
        </w:rPr>
      </w:pPr>
      <w:r w:rsidRPr="007A4EB8">
        <w:rPr>
          <w:rFonts w:ascii="Georgia" w:hAnsi="Georgia"/>
          <w:color w:val="1F3864" w:themeColor="accent1" w:themeShade="80"/>
          <w:spacing w:val="-1"/>
          <w:sz w:val="30"/>
          <w:szCs w:val="30"/>
        </w:rPr>
        <w:t xml:space="preserve">A consensus algorithm is like Bitcoin’s </w:t>
      </w:r>
      <w:proofErr w:type="spellStart"/>
      <w:r w:rsidRPr="007A4EB8">
        <w:rPr>
          <w:rFonts w:ascii="Georgia" w:hAnsi="Georgia"/>
          <w:color w:val="1F3864" w:themeColor="accent1" w:themeShade="80"/>
          <w:spacing w:val="-1"/>
          <w:sz w:val="30"/>
          <w:szCs w:val="30"/>
        </w:rPr>
        <w:t>PoW</w:t>
      </w:r>
      <w:proofErr w:type="spellEnd"/>
      <w:r w:rsidRPr="007A4EB8">
        <w:rPr>
          <w:rFonts w:ascii="Georgia" w:hAnsi="Georgia"/>
          <w:color w:val="1F3864" w:themeColor="accent1" w:themeShade="80"/>
          <w:spacing w:val="-1"/>
          <w:sz w:val="30"/>
          <w:szCs w:val="30"/>
        </w:rPr>
        <w:t xml:space="preserve"> (Proof-of-Work), which requires miners to solve complex cryptographic mathematical puzzles for which they get rewarded with certain </w:t>
      </w:r>
      <w:proofErr w:type="gramStart"/>
      <w:r w:rsidRPr="007A4EB8">
        <w:rPr>
          <w:rFonts w:ascii="Georgia" w:hAnsi="Georgia"/>
          <w:color w:val="1F3864" w:themeColor="accent1" w:themeShade="80"/>
          <w:spacing w:val="-1"/>
          <w:sz w:val="30"/>
          <w:szCs w:val="30"/>
        </w:rPr>
        <w:t>amount</w:t>
      </w:r>
      <w:proofErr w:type="gramEnd"/>
      <w:r w:rsidRPr="007A4EB8">
        <w:rPr>
          <w:rFonts w:ascii="Georgia" w:hAnsi="Georgia"/>
          <w:color w:val="1F3864" w:themeColor="accent1" w:themeShade="80"/>
          <w:spacing w:val="-1"/>
          <w:sz w:val="30"/>
          <w:szCs w:val="30"/>
        </w:rPr>
        <w:t xml:space="preserve"> of Bitcoins. It is important to understand that each block which is added to the network must follow a set of consensus rules. </w:t>
      </w:r>
      <w:proofErr w:type="gramStart"/>
      <w:r w:rsidRPr="007A4EB8">
        <w:rPr>
          <w:rFonts w:ascii="Georgia" w:hAnsi="Georgia"/>
          <w:color w:val="1F3864" w:themeColor="accent1" w:themeShade="80"/>
          <w:spacing w:val="-1"/>
          <w:sz w:val="30"/>
          <w:szCs w:val="30"/>
        </w:rPr>
        <w:t>E.g.</w:t>
      </w:r>
      <w:proofErr w:type="gramEnd"/>
      <w:r w:rsidRPr="007A4EB8">
        <w:rPr>
          <w:rFonts w:ascii="Georgia" w:hAnsi="Georgia"/>
          <w:color w:val="1F3864" w:themeColor="accent1" w:themeShade="80"/>
          <w:spacing w:val="-1"/>
          <w:sz w:val="30"/>
          <w:szCs w:val="30"/>
        </w:rPr>
        <w:t xml:space="preserve"> Bitcoin’s consensus rules are no double spending, correct format of blocks, a certain amount of reward for miners etc. Blocks that fail to follow these consensus rules will be rejected. A blend of </w:t>
      </w:r>
      <w:proofErr w:type="spellStart"/>
      <w:r w:rsidRPr="007A4EB8">
        <w:rPr>
          <w:rFonts w:ascii="Georgia" w:hAnsi="Georgia"/>
          <w:color w:val="1F3864" w:themeColor="accent1" w:themeShade="80"/>
          <w:spacing w:val="-1"/>
          <w:sz w:val="30"/>
          <w:szCs w:val="30"/>
        </w:rPr>
        <w:t>PoW</w:t>
      </w:r>
      <w:proofErr w:type="spellEnd"/>
      <w:r w:rsidRPr="007A4EB8">
        <w:rPr>
          <w:rFonts w:ascii="Georgia" w:hAnsi="Georgia"/>
          <w:color w:val="1F3864" w:themeColor="accent1" w:themeShade="80"/>
          <w:spacing w:val="-1"/>
          <w:sz w:val="30"/>
          <w:szCs w:val="30"/>
        </w:rPr>
        <w:t xml:space="preserve"> consensus algorithms and the consensus rules </w:t>
      </w:r>
      <w:proofErr w:type="gramStart"/>
      <w:r w:rsidRPr="007A4EB8">
        <w:rPr>
          <w:rFonts w:ascii="Georgia" w:hAnsi="Georgia"/>
          <w:color w:val="1F3864" w:themeColor="accent1" w:themeShade="80"/>
          <w:spacing w:val="-1"/>
          <w:sz w:val="30"/>
          <w:szCs w:val="30"/>
        </w:rPr>
        <w:t>offers</w:t>
      </w:r>
      <w:proofErr w:type="gramEnd"/>
      <w:r w:rsidRPr="007A4EB8">
        <w:rPr>
          <w:rFonts w:ascii="Georgia" w:hAnsi="Georgia"/>
          <w:color w:val="1F3864" w:themeColor="accent1" w:themeShade="80"/>
          <w:spacing w:val="-1"/>
          <w:sz w:val="30"/>
          <w:szCs w:val="30"/>
        </w:rPr>
        <w:t xml:space="preserve"> a strong and reliable network which is secure and ensures that all the nodes in the network agree on a regular global state of the blockchain.</w:t>
      </w:r>
    </w:p>
    <w:p w14:paraId="41B524C6" w14:textId="3E3148C1" w:rsidR="00E83CDE" w:rsidRPr="007A4EB8" w:rsidRDefault="00000000">
      <w:pPr>
        <w:rPr>
          <w:color w:val="1F3864" w:themeColor="accent1" w:themeShade="80"/>
        </w:rPr>
      </w:pPr>
    </w:p>
    <w:p w14:paraId="7E2A74B3" w14:textId="77777777" w:rsidR="007A4EB8" w:rsidRPr="007A4EB8" w:rsidRDefault="007A4EB8" w:rsidP="007A4EB8">
      <w:pPr>
        <w:shd w:val="clear" w:color="auto" w:fill="FFFFFF"/>
        <w:spacing w:before="480" w:after="0" w:line="480" w:lineRule="atLeast"/>
        <w:rPr>
          <w:rFonts w:ascii="Georgia" w:eastAsia="Times New Roman" w:hAnsi="Georgia" w:cs="Times New Roman"/>
          <w:color w:val="1F3864" w:themeColor="accent1" w:themeShade="80"/>
          <w:spacing w:val="-1"/>
          <w:sz w:val="30"/>
          <w:szCs w:val="30"/>
          <w:lang w:eastAsia="en-IN"/>
        </w:rPr>
      </w:pPr>
      <w:r w:rsidRPr="007A4EB8">
        <w:rPr>
          <w:rFonts w:ascii="Georgia" w:eastAsia="Times New Roman" w:hAnsi="Georgia" w:cs="Times New Roman"/>
          <w:color w:val="1F3864" w:themeColor="accent1" w:themeShade="80"/>
          <w:spacing w:val="-1"/>
          <w:sz w:val="30"/>
          <w:szCs w:val="30"/>
          <w:lang w:eastAsia="en-IN"/>
        </w:rPr>
        <w:t>A consensus protocol has 3 basic features based on which its efficiency can be determined.</w:t>
      </w:r>
    </w:p>
    <w:p w14:paraId="376C6947" w14:textId="77777777" w:rsidR="007A4EB8" w:rsidRPr="007A4EB8" w:rsidRDefault="007A4EB8" w:rsidP="007A4EB8">
      <w:pPr>
        <w:spacing w:line="240" w:lineRule="auto"/>
        <w:rPr>
          <w:rFonts w:ascii="Times New Roman" w:eastAsia="Times New Roman" w:hAnsi="Times New Roman" w:cs="Times New Roman"/>
          <w:b/>
          <w:bCs/>
          <w:color w:val="1F3864" w:themeColor="accent1" w:themeShade="80"/>
          <w:sz w:val="24"/>
          <w:szCs w:val="24"/>
          <w:lang w:eastAsia="en-IN"/>
        </w:rPr>
      </w:pPr>
      <w:r w:rsidRPr="007A4EB8">
        <w:rPr>
          <w:rFonts w:ascii="Times New Roman" w:eastAsia="Times New Roman" w:hAnsi="Times New Roman" w:cs="Times New Roman"/>
          <w:noProof/>
          <w:color w:val="1F3864" w:themeColor="accent1" w:themeShade="80"/>
          <w:sz w:val="24"/>
          <w:szCs w:val="24"/>
          <w:lang w:eastAsia="en-IN"/>
        </w:rPr>
        <w:drawing>
          <wp:inline distT="0" distB="0" distL="0" distR="0" wp14:anchorId="6B462C9D" wp14:editId="3FFCB446">
            <wp:extent cx="5731510" cy="27381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738120"/>
                    </a:xfrm>
                    <a:prstGeom prst="rect">
                      <a:avLst/>
                    </a:prstGeom>
                    <a:noFill/>
                    <a:ln>
                      <a:noFill/>
                    </a:ln>
                  </pic:spPr>
                </pic:pic>
              </a:graphicData>
            </a:graphic>
          </wp:inline>
        </w:drawing>
      </w:r>
    </w:p>
    <w:p w14:paraId="552983A6" w14:textId="77777777" w:rsidR="007A4EB8" w:rsidRPr="007A4EB8" w:rsidRDefault="007A4EB8" w:rsidP="007A4EB8">
      <w:pPr>
        <w:spacing w:line="240" w:lineRule="auto"/>
        <w:rPr>
          <w:rFonts w:ascii="Times New Roman" w:eastAsia="Times New Roman" w:hAnsi="Times New Roman" w:cs="Times New Roman"/>
          <w:b/>
          <w:bCs/>
          <w:color w:val="1F3864" w:themeColor="accent1" w:themeShade="80"/>
          <w:sz w:val="24"/>
          <w:szCs w:val="24"/>
          <w:lang w:eastAsia="en-IN"/>
        </w:rPr>
      </w:pPr>
    </w:p>
    <w:p w14:paraId="55580015" w14:textId="77777777" w:rsidR="007A4EB8" w:rsidRPr="007A4EB8" w:rsidRDefault="007A4EB8" w:rsidP="007A4EB8">
      <w:pPr>
        <w:spacing w:line="240" w:lineRule="auto"/>
        <w:rPr>
          <w:rFonts w:ascii="Times New Roman" w:eastAsia="Times New Roman" w:hAnsi="Times New Roman" w:cs="Times New Roman"/>
          <w:b/>
          <w:bCs/>
          <w:color w:val="1F3864" w:themeColor="accent1" w:themeShade="80"/>
          <w:sz w:val="24"/>
          <w:szCs w:val="24"/>
          <w:lang w:eastAsia="en-IN"/>
        </w:rPr>
      </w:pPr>
    </w:p>
    <w:p w14:paraId="59C1ED3B" w14:textId="2C080264" w:rsidR="007A4EB8" w:rsidRPr="007A4EB8" w:rsidRDefault="007A4EB8" w:rsidP="007A4EB8">
      <w:pPr>
        <w:spacing w:line="240" w:lineRule="auto"/>
        <w:rPr>
          <w:rFonts w:ascii="Times New Roman" w:eastAsia="Times New Roman" w:hAnsi="Times New Roman" w:cs="Times New Roman"/>
          <w:b/>
          <w:bCs/>
          <w:sz w:val="24"/>
          <w:szCs w:val="24"/>
          <w:lang w:eastAsia="en-IN"/>
        </w:rPr>
      </w:pPr>
      <w:r w:rsidRPr="007A4EB8">
        <w:rPr>
          <w:rFonts w:ascii="Times New Roman" w:eastAsia="Times New Roman" w:hAnsi="Times New Roman" w:cs="Times New Roman"/>
          <w:b/>
          <w:bCs/>
          <w:sz w:val="24"/>
          <w:szCs w:val="24"/>
          <w:lang w:eastAsia="en-IN"/>
        </w:rPr>
        <w:lastRenderedPageBreak/>
        <w:t>Blockchain Consensus Algorithms Popular in the Market</w:t>
      </w:r>
    </w:p>
    <w:p w14:paraId="03C0DFF2" w14:textId="4635E5A2" w:rsidR="007A4EB8" w:rsidRDefault="007A4EB8" w:rsidP="007A4EB8">
      <w:pPr>
        <w:spacing w:after="0" w:line="240" w:lineRule="auto"/>
      </w:pPr>
      <w:r>
        <w:rPr>
          <w:noProof/>
        </w:rPr>
        <w:drawing>
          <wp:inline distT="0" distB="0" distL="0" distR="0" wp14:anchorId="0E2DFE15" wp14:editId="4A29F201">
            <wp:extent cx="5731510" cy="5822950"/>
            <wp:effectExtent l="0" t="0" r="2540" b="6350"/>
            <wp:docPr id="2" name="Picture 2" descr="Blockchain Consensus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ockchain Consensus Algorithm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822950"/>
                    </a:xfrm>
                    <a:prstGeom prst="rect">
                      <a:avLst/>
                    </a:prstGeom>
                    <a:noFill/>
                    <a:ln>
                      <a:noFill/>
                    </a:ln>
                  </pic:spPr>
                </pic:pic>
              </a:graphicData>
            </a:graphic>
          </wp:inline>
        </w:drawing>
      </w:r>
    </w:p>
    <w:p w14:paraId="1CB74674" w14:textId="3E16985F" w:rsidR="007A4EB8" w:rsidRDefault="007A4EB8" w:rsidP="007A4EB8">
      <w:pPr>
        <w:spacing w:after="0" w:line="240" w:lineRule="auto"/>
      </w:pPr>
    </w:p>
    <w:p w14:paraId="2373F93C" w14:textId="77777777" w:rsidR="007A4EB8" w:rsidRDefault="007A4EB8" w:rsidP="007A4EB8">
      <w:pPr>
        <w:pStyle w:val="Heading3"/>
        <w:shd w:val="clear" w:color="auto" w:fill="FFFFFF"/>
        <w:spacing w:before="0" w:after="0"/>
        <w:rPr>
          <w:rFonts w:ascii="proxima_nova_altsemibold" w:hAnsi="proxima_nova_altsemibold"/>
          <w:color w:val="000000"/>
          <w:sz w:val="42"/>
          <w:szCs w:val="42"/>
        </w:rPr>
      </w:pPr>
      <w:r>
        <w:rPr>
          <w:rFonts w:ascii="proxima_nova_altsemibold" w:hAnsi="proxima_nova_altsemibold"/>
          <w:color w:val="000000"/>
          <w:sz w:val="42"/>
          <w:szCs w:val="42"/>
          <w:bdr w:val="none" w:sz="0" w:space="0" w:color="auto" w:frame="1"/>
        </w:rPr>
        <w:t>1. Proof of Work (</w:t>
      </w:r>
      <w:proofErr w:type="spellStart"/>
      <w:r>
        <w:rPr>
          <w:rFonts w:ascii="proxima_nova_altsemibold" w:hAnsi="proxima_nova_altsemibold"/>
          <w:color w:val="000000"/>
          <w:sz w:val="42"/>
          <w:szCs w:val="42"/>
          <w:bdr w:val="none" w:sz="0" w:space="0" w:color="auto" w:frame="1"/>
        </w:rPr>
        <w:t>PoW</w:t>
      </w:r>
      <w:proofErr w:type="spellEnd"/>
      <w:r>
        <w:rPr>
          <w:rFonts w:ascii="proxima_nova_altsemibold" w:hAnsi="proxima_nova_altsemibold"/>
          <w:color w:val="000000"/>
          <w:sz w:val="42"/>
          <w:szCs w:val="42"/>
          <w:bdr w:val="none" w:sz="0" w:space="0" w:color="auto" w:frame="1"/>
        </w:rPr>
        <w:t>)</w:t>
      </w:r>
    </w:p>
    <w:p w14:paraId="332D4046" w14:textId="77777777" w:rsidR="007A4EB8" w:rsidRDefault="007A4EB8" w:rsidP="007A4EB8">
      <w:pPr>
        <w:pStyle w:val="NormalWeb"/>
        <w:shd w:val="clear" w:color="auto" w:fill="FFFFFF"/>
        <w:spacing w:before="0" w:beforeAutospacing="0" w:after="0" w:afterAutospacing="0"/>
        <w:rPr>
          <w:rFonts w:ascii="proxima_nova_alt_rgregular" w:hAnsi="proxima_nova_alt_rgregular"/>
          <w:color w:val="000000"/>
          <w:sz w:val="30"/>
          <w:szCs w:val="30"/>
        </w:rPr>
      </w:pPr>
      <w:r>
        <w:rPr>
          <w:rFonts w:ascii="proxima_nova_alt_rgregular" w:hAnsi="proxima_nova_alt_rgregular"/>
          <w:color w:val="000000"/>
          <w:sz w:val="30"/>
          <w:szCs w:val="30"/>
          <w:bdr w:val="none" w:sz="0" w:space="0" w:color="auto" w:frame="1"/>
        </w:rPr>
        <w:t>Developed by </w:t>
      </w:r>
      <w:hyperlink r:id="rId6" w:tgtFrame="_blank" w:history="1">
        <w:r>
          <w:rPr>
            <w:rStyle w:val="Hyperlink"/>
            <w:rFonts w:ascii="proxima_nova_alt_rgregular" w:hAnsi="proxima_nova_alt_rgregular"/>
            <w:color w:val="0092FF"/>
            <w:sz w:val="30"/>
            <w:szCs w:val="30"/>
            <w:u w:val="none"/>
            <w:bdr w:val="none" w:sz="0" w:space="0" w:color="auto" w:frame="1"/>
          </w:rPr>
          <w:t>Satoshi Nakamoto</w:t>
        </w:r>
      </w:hyperlink>
      <w:r>
        <w:rPr>
          <w:rFonts w:ascii="proxima_nova_alt_rgregular" w:hAnsi="proxima_nova_alt_rgregular"/>
          <w:color w:val="000000"/>
          <w:sz w:val="30"/>
          <w:szCs w:val="30"/>
          <w:bdr w:val="none" w:sz="0" w:space="0" w:color="auto" w:frame="1"/>
        </w:rPr>
        <w:t>, Proof of Work is the oldest consensus mechanism used in the Blockchain domain. It is also known as mining where the participating nodes are called miners.</w:t>
      </w:r>
    </w:p>
    <w:p w14:paraId="4D74268F" w14:textId="77777777" w:rsidR="007A4EB8" w:rsidRDefault="007A4EB8" w:rsidP="007A4EB8">
      <w:pPr>
        <w:pStyle w:val="NormalWeb"/>
        <w:shd w:val="clear" w:color="auto" w:fill="FFFFFF"/>
        <w:spacing w:before="0" w:beforeAutospacing="0" w:after="0" w:afterAutospacing="0"/>
        <w:rPr>
          <w:rFonts w:ascii="proxima_nova_alt_rgregular" w:hAnsi="proxima_nova_alt_rgregular"/>
          <w:color w:val="000000"/>
          <w:sz w:val="30"/>
          <w:szCs w:val="30"/>
          <w:bdr w:val="none" w:sz="0" w:space="0" w:color="auto" w:frame="1"/>
        </w:rPr>
      </w:pPr>
      <w:r>
        <w:rPr>
          <w:rFonts w:ascii="proxima_nova_alt_rgregular" w:hAnsi="proxima_nova_alt_rgregular"/>
          <w:color w:val="000000"/>
          <w:sz w:val="30"/>
          <w:szCs w:val="30"/>
          <w:bdr w:val="none" w:sz="0" w:space="0" w:color="auto" w:frame="1"/>
        </w:rPr>
        <w:t xml:space="preserve">In this mechanism, the miners </w:t>
      </w:r>
      <w:proofErr w:type="gramStart"/>
      <w:r>
        <w:rPr>
          <w:rFonts w:ascii="proxima_nova_alt_rgregular" w:hAnsi="proxima_nova_alt_rgregular"/>
          <w:color w:val="000000"/>
          <w:sz w:val="30"/>
          <w:szCs w:val="30"/>
          <w:bdr w:val="none" w:sz="0" w:space="0" w:color="auto" w:frame="1"/>
        </w:rPr>
        <w:t>have to</w:t>
      </w:r>
      <w:proofErr w:type="gramEnd"/>
      <w:r>
        <w:rPr>
          <w:rFonts w:ascii="proxima_nova_alt_rgregular" w:hAnsi="proxima_nova_alt_rgregular"/>
          <w:color w:val="000000"/>
          <w:sz w:val="30"/>
          <w:szCs w:val="30"/>
          <w:bdr w:val="none" w:sz="0" w:space="0" w:color="auto" w:frame="1"/>
        </w:rPr>
        <w:t xml:space="preserve"> solve complex mathematical puzzles using comprehensive computation power. They use different forms of mining methods, such as GPU mining, CPU mining, ASIC mining, and FPGA mining. And the one that solves the problem at the earliest gets a block as a reward. </w:t>
      </w:r>
    </w:p>
    <w:p w14:paraId="6A079039" w14:textId="1BA614AE" w:rsidR="007A4EB8" w:rsidRDefault="007A4EB8" w:rsidP="007A4EB8">
      <w:pPr>
        <w:pStyle w:val="NormalWeb"/>
        <w:shd w:val="clear" w:color="auto" w:fill="FFFFFF"/>
        <w:spacing w:before="0" w:beforeAutospacing="0" w:after="0" w:afterAutospacing="0"/>
        <w:ind w:firstLine="720"/>
        <w:rPr>
          <w:rFonts w:ascii="proxima_nova_alt_rgregular" w:hAnsi="proxima_nova_alt_rgregular"/>
          <w:color w:val="000000"/>
          <w:sz w:val="30"/>
          <w:szCs w:val="30"/>
        </w:rPr>
      </w:pPr>
      <w:r>
        <w:rPr>
          <w:rFonts w:ascii="proxima_nova_alt_rgregular" w:hAnsi="proxima_nova_alt_rgregular"/>
          <w:color w:val="000000"/>
          <w:sz w:val="30"/>
          <w:szCs w:val="30"/>
          <w:shd w:val="clear" w:color="auto" w:fill="FFFFFF"/>
        </w:rPr>
        <w:lastRenderedPageBreak/>
        <w:t>In terms of its implementations, the Proof of Work (</w:t>
      </w:r>
      <w:proofErr w:type="spellStart"/>
      <w:r>
        <w:rPr>
          <w:rFonts w:ascii="proxima_nova_alt_rgregular" w:hAnsi="proxima_nova_alt_rgregular"/>
          <w:color w:val="000000"/>
          <w:sz w:val="30"/>
          <w:szCs w:val="30"/>
          <w:shd w:val="clear" w:color="auto" w:fill="FFFFFF"/>
        </w:rPr>
        <w:t>PoW</w:t>
      </w:r>
      <w:proofErr w:type="spellEnd"/>
      <w:r>
        <w:rPr>
          <w:rFonts w:ascii="proxima_nova_alt_rgregular" w:hAnsi="proxima_nova_alt_rgregular"/>
          <w:color w:val="000000"/>
          <w:sz w:val="30"/>
          <w:szCs w:val="30"/>
          <w:shd w:val="clear" w:color="auto" w:fill="FFFFFF"/>
        </w:rPr>
        <w:t>) has not only influenced the financial industry, but also healthcare, governance, management and more. It has, in fact, offered the opportunity of multichannel payments and multi-signature transactions over an address for enhancing security.</w:t>
      </w:r>
    </w:p>
    <w:p w14:paraId="03E05240" w14:textId="7BF8237F" w:rsidR="007A4EB8" w:rsidRDefault="007A4EB8" w:rsidP="007A4EB8">
      <w:pPr>
        <w:spacing w:after="0" w:line="240" w:lineRule="auto"/>
      </w:pPr>
    </w:p>
    <w:p w14:paraId="13A9CAC1" w14:textId="77777777" w:rsidR="007A4EB8" w:rsidRDefault="007A4EB8" w:rsidP="007A4EB8">
      <w:pPr>
        <w:pStyle w:val="Heading3"/>
        <w:shd w:val="clear" w:color="auto" w:fill="FFFFFF"/>
        <w:spacing w:before="0" w:after="0"/>
        <w:rPr>
          <w:rFonts w:ascii="proxima_nova_altsemibold" w:hAnsi="proxima_nova_altsemibold"/>
          <w:color w:val="000000"/>
          <w:sz w:val="42"/>
          <w:szCs w:val="42"/>
        </w:rPr>
      </w:pPr>
      <w:r>
        <w:rPr>
          <w:rFonts w:ascii="proxima_nova_altsemibold" w:hAnsi="proxima_nova_altsemibold"/>
          <w:color w:val="000000"/>
          <w:sz w:val="42"/>
          <w:szCs w:val="42"/>
          <w:bdr w:val="none" w:sz="0" w:space="0" w:color="auto" w:frame="1"/>
        </w:rPr>
        <w:t>2. Proof of Stake (</w:t>
      </w:r>
      <w:proofErr w:type="spellStart"/>
      <w:r>
        <w:rPr>
          <w:rFonts w:ascii="proxima_nova_altsemibold" w:hAnsi="proxima_nova_altsemibold"/>
          <w:color w:val="000000"/>
          <w:sz w:val="42"/>
          <w:szCs w:val="42"/>
          <w:bdr w:val="none" w:sz="0" w:space="0" w:color="auto" w:frame="1"/>
        </w:rPr>
        <w:t>PoS</w:t>
      </w:r>
      <w:proofErr w:type="spellEnd"/>
      <w:r>
        <w:rPr>
          <w:rFonts w:ascii="proxima_nova_altsemibold" w:hAnsi="proxima_nova_altsemibold"/>
          <w:color w:val="000000"/>
          <w:sz w:val="42"/>
          <w:szCs w:val="42"/>
          <w:bdr w:val="none" w:sz="0" w:space="0" w:color="auto" w:frame="1"/>
        </w:rPr>
        <w:t>)</w:t>
      </w:r>
    </w:p>
    <w:p w14:paraId="73D401E3" w14:textId="77777777" w:rsidR="007A4EB8" w:rsidRDefault="007A4EB8" w:rsidP="007A4EB8">
      <w:pPr>
        <w:pStyle w:val="NormalWeb"/>
        <w:shd w:val="clear" w:color="auto" w:fill="FFFFFF"/>
        <w:spacing w:before="0" w:beforeAutospacing="0" w:after="0" w:afterAutospacing="0"/>
        <w:rPr>
          <w:rFonts w:ascii="proxima_nova_alt_rgregular" w:hAnsi="proxima_nova_alt_rgregular"/>
          <w:color w:val="000000"/>
          <w:sz w:val="30"/>
          <w:szCs w:val="30"/>
        </w:rPr>
      </w:pPr>
      <w:r>
        <w:rPr>
          <w:rFonts w:ascii="proxima_nova_alt_rgregular" w:hAnsi="proxima_nova_alt_rgregular"/>
          <w:color w:val="000000"/>
          <w:sz w:val="30"/>
          <w:szCs w:val="30"/>
          <w:bdr w:val="none" w:sz="0" w:space="0" w:color="auto" w:frame="1"/>
        </w:rPr>
        <w:t xml:space="preserve">Proof of Stake is the most basic and </w:t>
      </w:r>
      <w:proofErr w:type="gramStart"/>
      <w:r>
        <w:rPr>
          <w:rFonts w:ascii="proxima_nova_alt_rgregular" w:hAnsi="proxima_nova_alt_rgregular"/>
          <w:color w:val="000000"/>
          <w:sz w:val="30"/>
          <w:szCs w:val="30"/>
          <w:bdr w:val="none" w:sz="0" w:space="0" w:color="auto" w:frame="1"/>
        </w:rPr>
        <w:t>environmentally-friendly</w:t>
      </w:r>
      <w:proofErr w:type="gramEnd"/>
      <w:r>
        <w:rPr>
          <w:rFonts w:ascii="proxima_nova_alt_rgregular" w:hAnsi="proxima_nova_alt_rgregular"/>
          <w:color w:val="000000"/>
          <w:sz w:val="30"/>
          <w:szCs w:val="30"/>
          <w:bdr w:val="none" w:sz="0" w:space="0" w:color="auto" w:frame="1"/>
        </w:rPr>
        <w:t xml:space="preserve"> alternative of </w:t>
      </w:r>
      <w:proofErr w:type="spellStart"/>
      <w:r>
        <w:rPr>
          <w:rFonts w:ascii="proxima_nova_alt_rgregular" w:hAnsi="proxima_nova_alt_rgregular"/>
          <w:color w:val="000000"/>
          <w:sz w:val="30"/>
          <w:szCs w:val="30"/>
          <w:bdr w:val="none" w:sz="0" w:space="0" w:color="auto" w:frame="1"/>
        </w:rPr>
        <w:t>PoW</w:t>
      </w:r>
      <w:proofErr w:type="spellEnd"/>
      <w:r>
        <w:rPr>
          <w:rFonts w:ascii="proxima_nova_alt_rgregular" w:hAnsi="proxima_nova_alt_rgregular"/>
          <w:color w:val="000000"/>
          <w:sz w:val="30"/>
          <w:szCs w:val="30"/>
          <w:bdr w:val="none" w:sz="0" w:space="0" w:color="auto" w:frame="1"/>
        </w:rPr>
        <w:t xml:space="preserve"> consensus protocol.</w:t>
      </w:r>
    </w:p>
    <w:p w14:paraId="27594F03" w14:textId="77777777" w:rsidR="007A4EB8" w:rsidRDefault="007A4EB8" w:rsidP="007A4EB8">
      <w:pPr>
        <w:pStyle w:val="NormalWeb"/>
        <w:shd w:val="clear" w:color="auto" w:fill="FFFFFF"/>
        <w:spacing w:before="0" w:beforeAutospacing="0" w:after="0" w:afterAutospacing="0"/>
        <w:rPr>
          <w:rFonts w:ascii="proxima_nova_alt_rgregular" w:hAnsi="proxima_nova_alt_rgregular"/>
          <w:color w:val="000000"/>
          <w:sz w:val="30"/>
          <w:szCs w:val="30"/>
        </w:rPr>
      </w:pPr>
      <w:r>
        <w:rPr>
          <w:rFonts w:ascii="proxima_nova_alt_rgregular" w:hAnsi="proxima_nova_alt_rgregular"/>
          <w:color w:val="000000"/>
          <w:sz w:val="30"/>
          <w:szCs w:val="30"/>
          <w:bdr w:val="none" w:sz="0" w:space="0" w:color="auto" w:frame="1"/>
        </w:rPr>
        <w:t>In this blockchain method, the block producers are not miners, but they act like validators. They get the opportunity to create a block over everyone which saves energy and reduces the time. However, for them to become a validator, they are supposed to invest some amount of money or stake. </w:t>
      </w:r>
    </w:p>
    <w:p w14:paraId="2838EF26" w14:textId="77777777" w:rsidR="007A4EB8" w:rsidRDefault="007A4EB8" w:rsidP="007A4EB8">
      <w:pPr>
        <w:pStyle w:val="NormalWeb"/>
        <w:shd w:val="clear" w:color="auto" w:fill="FFFFFF"/>
        <w:spacing w:before="0" w:beforeAutospacing="0" w:after="0" w:afterAutospacing="0"/>
        <w:rPr>
          <w:rFonts w:ascii="proxima_nova_alt_rgregular" w:hAnsi="proxima_nova_alt_rgregular"/>
          <w:color w:val="000000"/>
          <w:sz w:val="30"/>
          <w:szCs w:val="30"/>
        </w:rPr>
      </w:pPr>
      <w:r>
        <w:rPr>
          <w:rFonts w:ascii="proxima_nova_alt_rgregular" w:hAnsi="proxima_nova_alt_rgregular"/>
          <w:color w:val="000000"/>
          <w:sz w:val="30"/>
          <w:szCs w:val="30"/>
          <w:bdr w:val="none" w:sz="0" w:space="0" w:color="auto" w:frame="1"/>
        </w:rPr>
        <w:t xml:space="preserve">Also, unlike that in the case of </w:t>
      </w:r>
      <w:proofErr w:type="spellStart"/>
      <w:r>
        <w:rPr>
          <w:rFonts w:ascii="proxima_nova_alt_rgregular" w:hAnsi="proxima_nova_alt_rgregular"/>
          <w:color w:val="000000"/>
          <w:sz w:val="30"/>
          <w:szCs w:val="30"/>
          <w:bdr w:val="none" w:sz="0" w:space="0" w:color="auto" w:frame="1"/>
        </w:rPr>
        <w:t>PoW</w:t>
      </w:r>
      <w:proofErr w:type="spellEnd"/>
      <w:r>
        <w:rPr>
          <w:rFonts w:ascii="proxima_nova_alt_rgregular" w:hAnsi="proxima_nova_alt_rgregular"/>
          <w:color w:val="000000"/>
          <w:sz w:val="30"/>
          <w:szCs w:val="30"/>
          <w:bdr w:val="none" w:sz="0" w:space="0" w:color="auto" w:frame="1"/>
        </w:rPr>
        <w:t>, miners are provided with a privilege to take their transaction fees in this algorithm for there is no reward system in this consensus model.</w:t>
      </w:r>
    </w:p>
    <w:p w14:paraId="7976C063" w14:textId="3284FD24" w:rsidR="007A4EB8" w:rsidRDefault="007A4EB8" w:rsidP="007A4EB8">
      <w:pPr>
        <w:spacing w:after="0" w:line="240" w:lineRule="auto"/>
        <w:rPr>
          <w:rFonts w:ascii="proxima_nova_alt_rgregular" w:hAnsi="proxima_nova_alt_rgregular"/>
          <w:color w:val="000000"/>
          <w:sz w:val="30"/>
          <w:szCs w:val="30"/>
          <w:bdr w:val="none" w:sz="0" w:space="0" w:color="auto" w:frame="1"/>
          <w:shd w:val="clear" w:color="auto" w:fill="FFFFFF"/>
        </w:rPr>
      </w:pPr>
      <w:r>
        <w:rPr>
          <w:rFonts w:ascii="proxima_nova_alt_rgregular" w:hAnsi="proxima_nova_alt_rgregular"/>
          <w:color w:val="000000"/>
          <w:sz w:val="30"/>
          <w:szCs w:val="30"/>
          <w:bdr w:val="none" w:sz="0" w:space="0" w:color="auto" w:frame="1"/>
          <w:shd w:val="clear" w:color="auto" w:fill="FFFFFF"/>
        </w:rPr>
        <w:t>This</w:t>
      </w:r>
      <w:proofErr w:type="gramStart"/>
      <w:r>
        <w:rPr>
          <w:rFonts w:ascii="proxima_nova_alt_rgregular" w:hAnsi="proxima_nova_alt_rgregular"/>
          <w:color w:val="000000"/>
          <w:sz w:val="30"/>
          <w:szCs w:val="30"/>
          <w:bdr w:val="none" w:sz="0" w:space="0" w:color="auto" w:frame="1"/>
          <w:shd w:val="clear" w:color="auto" w:fill="FFFFFF"/>
        </w:rPr>
        <w:t>, as a whole, encouraged</w:t>
      </w:r>
      <w:proofErr w:type="gramEnd"/>
      <w:r>
        <w:rPr>
          <w:rFonts w:ascii="proxima_nova_alt_rgregular" w:hAnsi="proxima_nova_alt_rgregular"/>
          <w:color w:val="000000"/>
          <w:sz w:val="30"/>
          <w:szCs w:val="30"/>
          <w:bdr w:val="none" w:sz="0" w:space="0" w:color="auto" w:frame="1"/>
          <w:shd w:val="clear" w:color="auto" w:fill="FFFFFF"/>
        </w:rPr>
        <w:t xml:space="preserve"> brands like Ethereum to upgrade their model from </w:t>
      </w:r>
      <w:proofErr w:type="spellStart"/>
      <w:r>
        <w:rPr>
          <w:rFonts w:ascii="proxima_nova_alt_rgregular" w:hAnsi="proxima_nova_alt_rgregular"/>
          <w:color w:val="000000"/>
          <w:sz w:val="30"/>
          <w:szCs w:val="30"/>
          <w:bdr w:val="none" w:sz="0" w:space="0" w:color="auto" w:frame="1"/>
          <w:shd w:val="clear" w:color="auto" w:fill="FFFFFF"/>
        </w:rPr>
        <w:t>PoW</w:t>
      </w:r>
      <w:proofErr w:type="spellEnd"/>
      <w:r>
        <w:rPr>
          <w:rFonts w:ascii="proxima_nova_alt_rgregular" w:hAnsi="proxima_nova_alt_rgregular"/>
          <w:color w:val="000000"/>
          <w:sz w:val="30"/>
          <w:szCs w:val="30"/>
          <w:bdr w:val="none" w:sz="0" w:space="0" w:color="auto" w:frame="1"/>
          <w:shd w:val="clear" w:color="auto" w:fill="FFFFFF"/>
        </w:rPr>
        <w:t xml:space="preserve"> to </w:t>
      </w:r>
      <w:proofErr w:type="spellStart"/>
      <w:r>
        <w:rPr>
          <w:rFonts w:ascii="proxima_nova_alt_rgregular" w:hAnsi="proxima_nova_alt_rgregular"/>
          <w:color w:val="000000"/>
          <w:sz w:val="30"/>
          <w:szCs w:val="30"/>
          <w:bdr w:val="none" w:sz="0" w:space="0" w:color="auto" w:frame="1"/>
          <w:shd w:val="clear" w:color="auto" w:fill="FFFFFF"/>
        </w:rPr>
        <w:t>PoS</w:t>
      </w:r>
      <w:proofErr w:type="spellEnd"/>
      <w:r>
        <w:rPr>
          <w:rFonts w:ascii="proxima_nova_alt_rgregular" w:hAnsi="proxima_nova_alt_rgregular"/>
          <w:color w:val="000000"/>
          <w:sz w:val="30"/>
          <w:szCs w:val="30"/>
          <w:bdr w:val="none" w:sz="0" w:space="0" w:color="auto" w:frame="1"/>
          <w:shd w:val="clear" w:color="auto" w:fill="FFFFFF"/>
        </w:rPr>
        <w:t xml:space="preserve"> in their </w:t>
      </w:r>
      <w:hyperlink r:id="rId7" w:history="1">
        <w:r>
          <w:rPr>
            <w:rStyle w:val="Hyperlink"/>
            <w:rFonts w:ascii="proxima_nova_alt_rgregular" w:hAnsi="proxima_nova_alt_rgregular"/>
            <w:color w:val="0092FF"/>
            <w:sz w:val="30"/>
            <w:szCs w:val="30"/>
            <w:bdr w:val="none" w:sz="0" w:space="0" w:color="auto" w:frame="1"/>
            <w:shd w:val="clear" w:color="auto" w:fill="FFFFFF"/>
          </w:rPr>
          <w:t>Ethereum 2.0 update</w:t>
        </w:r>
      </w:hyperlink>
      <w:r>
        <w:rPr>
          <w:rFonts w:ascii="proxima_nova_alt_rgregular" w:hAnsi="proxima_nova_alt_rgregular"/>
          <w:color w:val="000000"/>
          <w:sz w:val="30"/>
          <w:szCs w:val="30"/>
          <w:bdr w:val="none" w:sz="0" w:space="0" w:color="auto" w:frame="1"/>
          <w:shd w:val="clear" w:color="auto" w:fill="FFFFFF"/>
        </w:rPr>
        <w:t>.</w:t>
      </w:r>
    </w:p>
    <w:p w14:paraId="32F014D0" w14:textId="3F5B3505" w:rsidR="007A4EB8" w:rsidRDefault="007A4EB8" w:rsidP="007A4EB8">
      <w:pPr>
        <w:spacing w:after="0" w:line="240" w:lineRule="auto"/>
        <w:rPr>
          <w:rFonts w:ascii="proxima_nova_alt_rgregular" w:hAnsi="proxima_nova_alt_rgregular"/>
          <w:color w:val="000000"/>
          <w:sz w:val="30"/>
          <w:szCs w:val="30"/>
          <w:bdr w:val="none" w:sz="0" w:space="0" w:color="auto" w:frame="1"/>
          <w:shd w:val="clear" w:color="auto" w:fill="FFFFFF"/>
        </w:rPr>
      </w:pPr>
    </w:p>
    <w:p w14:paraId="0F5A996A" w14:textId="0878EFA3" w:rsidR="007A4EB8" w:rsidRDefault="007A4EB8" w:rsidP="007A4EB8">
      <w:pPr>
        <w:pStyle w:val="Heading3"/>
        <w:shd w:val="clear" w:color="auto" w:fill="FFFFFF"/>
        <w:spacing w:before="0" w:after="0"/>
        <w:rPr>
          <w:rFonts w:ascii="proxima_nova_altsemibold" w:hAnsi="proxima_nova_altsemibold"/>
          <w:color w:val="000000"/>
          <w:sz w:val="42"/>
          <w:szCs w:val="42"/>
        </w:rPr>
      </w:pPr>
      <w:r>
        <w:rPr>
          <w:rFonts w:ascii="proxima_nova_altsemibold" w:hAnsi="proxima_nova_altsemibold"/>
          <w:color w:val="000000"/>
          <w:sz w:val="42"/>
          <w:szCs w:val="42"/>
          <w:bdr w:val="none" w:sz="0" w:space="0" w:color="auto" w:frame="1"/>
        </w:rPr>
        <w:t>3</w:t>
      </w:r>
      <w:r>
        <w:rPr>
          <w:rFonts w:ascii="proxima_nova_altsemibold" w:hAnsi="proxima_nova_altsemibold"/>
          <w:color w:val="000000"/>
          <w:sz w:val="42"/>
          <w:szCs w:val="42"/>
          <w:bdr w:val="none" w:sz="0" w:space="0" w:color="auto" w:frame="1"/>
        </w:rPr>
        <w:t>. Direct Acyclic Graph (DAG)</w:t>
      </w:r>
    </w:p>
    <w:p w14:paraId="21BC3DF1" w14:textId="77777777" w:rsidR="007A4EB8" w:rsidRDefault="007A4EB8" w:rsidP="007A4EB8">
      <w:pPr>
        <w:pStyle w:val="NormalWeb"/>
        <w:shd w:val="clear" w:color="auto" w:fill="FFFFFF"/>
        <w:spacing w:before="0" w:beforeAutospacing="0" w:after="0" w:afterAutospacing="0"/>
        <w:rPr>
          <w:rFonts w:ascii="proxima_nova_alt_rgregular" w:hAnsi="proxima_nova_alt_rgregular"/>
          <w:color w:val="000000"/>
          <w:sz w:val="30"/>
          <w:szCs w:val="30"/>
        </w:rPr>
      </w:pPr>
      <w:r>
        <w:rPr>
          <w:rFonts w:ascii="proxima_nova_alt_rgregular" w:hAnsi="proxima_nova_alt_rgregular"/>
          <w:color w:val="000000"/>
          <w:sz w:val="30"/>
          <w:szCs w:val="30"/>
          <w:bdr w:val="none" w:sz="0" w:space="0" w:color="auto" w:frame="1"/>
        </w:rPr>
        <w:t>Another basic yet prime blockchain consensus model that every </w:t>
      </w:r>
      <w:hyperlink r:id="rId8" w:history="1">
        <w:r>
          <w:rPr>
            <w:rStyle w:val="Hyperlink"/>
            <w:rFonts w:ascii="proxima_nova_alt_rgregular" w:hAnsi="proxima_nova_alt_rgregular"/>
            <w:color w:val="0092FF"/>
            <w:sz w:val="30"/>
            <w:szCs w:val="30"/>
            <w:u w:val="none"/>
            <w:bdr w:val="none" w:sz="0" w:space="0" w:color="auto" w:frame="1"/>
          </w:rPr>
          <w:t>mobile app development services company</w:t>
        </w:r>
      </w:hyperlink>
      <w:r>
        <w:rPr>
          <w:rFonts w:ascii="proxima_nova_alt_rgregular" w:hAnsi="proxima_nova_alt_rgregular"/>
          <w:color w:val="000000"/>
          <w:sz w:val="30"/>
          <w:szCs w:val="30"/>
          <w:bdr w:val="none" w:sz="0" w:space="0" w:color="auto" w:frame="1"/>
        </w:rPr>
        <w:t> working with Blockchain must be familiar with is DAG.</w:t>
      </w:r>
    </w:p>
    <w:p w14:paraId="4DA11680" w14:textId="77777777" w:rsidR="007A4EB8" w:rsidRDefault="007A4EB8" w:rsidP="007A4EB8">
      <w:pPr>
        <w:pStyle w:val="NormalWeb"/>
        <w:shd w:val="clear" w:color="auto" w:fill="FFFFFF"/>
        <w:spacing w:before="0" w:beforeAutospacing="0" w:after="0" w:afterAutospacing="0"/>
        <w:rPr>
          <w:rFonts w:ascii="proxima_nova_alt_rgregular" w:hAnsi="proxima_nova_alt_rgregular"/>
          <w:color w:val="000000"/>
          <w:sz w:val="30"/>
          <w:szCs w:val="30"/>
        </w:rPr>
      </w:pPr>
      <w:r>
        <w:rPr>
          <w:rFonts w:ascii="proxima_nova_alt_rgregular" w:hAnsi="proxima_nova_alt_rgregular"/>
          <w:color w:val="000000"/>
          <w:sz w:val="30"/>
          <w:szCs w:val="30"/>
          <w:bdr w:val="none" w:sz="0" w:space="0" w:color="auto" w:frame="1"/>
        </w:rPr>
        <w:t>In this type of Blockchain consensus protocol, every node itself prepares to become the ‘</w:t>
      </w:r>
      <w:proofErr w:type="gramStart"/>
      <w:r>
        <w:rPr>
          <w:rFonts w:ascii="proxima_nova_alt_rgregular" w:hAnsi="proxima_nova_alt_rgregular"/>
          <w:color w:val="000000"/>
          <w:sz w:val="30"/>
          <w:szCs w:val="30"/>
          <w:bdr w:val="none" w:sz="0" w:space="0" w:color="auto" w:frame="1"/>
        </w:rPr>
        <w:t>miners’</w:t>
      </w:r>
      <w:proofErr w:type="gramEnd"/>
      <w:r>
        <w:rPr>
          <w:rFonts w:ascii="proxima_nova_alt_rgregular" w:hAnsi="proxima_nova_alt_rgregular"/>
          <w:color w:val="000000"/>
          <w:sz w:val="30"/>
          <w:szCs w:val="30"/>
          <w:bdr w:val="none" w:sz="0" w:space="0" w:color="auto" w:frame="1"/>
        </w:rPr>
        <w:t>. Now, when miners are eradicated and transactions are validated by users itself, the associated fee reduces to zero. It becomes easier to validate transactions between any two closest nodes, which makes the whole process lightweight, faster, and secure.</w:t>
      </w:r>
    </w:p>
    <w:p w14:paraId="25D8776E" w14:textId="0B1BB2F6" w:rsidR="007A4EB8" w:rsidRDefault="007A4EB8" w:rsidP="007A4EB8">
      <w:pPr>
        <w:pStyle w:val="Heading3"/>
        <w:shd w:val="clear" w:color="auto" w:fill="FFFFFF"/>
        <w:spacing w:before="0" w:after="0"/>
        <w:rPr>
          <w:rFonts w:ascii="proxima_nova_altsemibold" w:hAnsi="proxima_nova_altsemibold"/>
          <w:color w:val="000000"/>
          <w:sz w:val="42"/>
          <w:szCs w:val="42"/>
        </w:rPr>
      </w:pPr>
      <w:r>
        <w:rPr>
          <w:rFonts w:ascii="proxima_nova_altsemibold" w:hAnsi="proxima_nova_altsemibold"/>
          <w:color w:val="000000"/>
          <w:sz w:val="42"/>
          <w:szCs w:val="42"/>
          <w:bdr w:val="none" w:sz="0" w:space="0" w:color="auto" w:frame="1"/>
        </w:rPr>
        <w:t>4</w:t>
      </w:r>
      <w:r>
        <w:rPr>
          <w:rFonts w:ascii="proxima_nova_altsemibold" w:hAnsi="proxima_nova_altsemibold"/>
          <w:color w:val="000000"/>
          <w:sz w:val="42"/>
          <w:szCs w:val="42"/>
          <w:bdr w:val="none" w:sz="0" w:space="0" w:color="auto" w:frame="1"/>
        </w:rPr>
        <w:t>. Proof of Authority</w:t>
      </w:r>
    </w:p>
    <w:p w14:paraId="7C6A766C" w14:textId="77777777" w:rsidR="007A4EB8" w:rsidRDefault="007A4EB8" w:rsidP="007A4EB8">
      <w:pPr>
        <w:pStyle w:val="NormalWeb"/>
        <w:shd w:val="clear" w:color="auto" w:fill="FFFFFF"/>
        <w:spacing w:before="0" w:beforeAutospacing="0" w:after="0" w:afterAutospacing="0"/>
        <w:rPr>
          <w:rFonts w:ascii="proxima_nova_alt_rgregular" w:hAnsi="proxima_nova_alt_rgregular"/>
          <w:color w:val="000000"/>
          <w:sz w:val="30"/>
          <w:szCs w:val="30"/>
        </w:rPr>
      </w:pPr>
      <w:r>
        <w:rPr>
          <w:rFonts w:ascii="proxima_nova_alt_rgregular" w:hAnsi="proxima_nova_alt_rgregular"/>
          <w:color w:val="000000"/>
          <w:sz w:val="30"/>
          <w:szCs w:val="30"/>
          <w:bdr w:val="none" w:sz="0" w:space="0" w:color="auto" w:frame="1"/>
        </w:rPr>
        <w:t xml:space="preserve">Proof of Authority is a modified version of Proof of Stake in which the identities of validators in the network are at stake. In this, to verify the </w:t>
      </w:r>
      <w:r>
        <w:rPr>
          <w:rFonts w:ascii="proxima_nova_alt_rgregular" w:hAnsi="proxima_nova_alt_rgregular"/>
          <w:color w:val="000000"/>
          <w:sz w:val="30"/>
          <w:szCs w:val="30"/>
          <w:bdr w:val="none" w:sz="0" w:space="0" w:color="auto" w:frame="1"/>
        </w:rPr>
        <w:lastRenderedPageBreak/>
        <w:t xml:space="preserve">validator’s identity, the identity is the resemblance between validators’ personal identification and their official documentation. These validators put their reputation on the network. In Proof of Authority, the nodes (that become validators) are the only ones allowed to produce new blocks. Validators whose identity is at risk are incentivized to secure and preserve the blockchain network. In this proof, the number of validators </w:t>
      </w:r>
      <w:proofErr w:type="gramStart"/>
      <w:r>
        <w:rPr>
          <w:rFonts w:ascii="proxima_nova_alt_rgregular" w:hAnsi="proxima_nova_alt_rgregular"/>
          <w:color w:val="000000"/>
          <w:sz w:val="30"/>
          <w:szCs w:val="30"/>
          <w:bdr w:val="none" w:sz="0" w:space="0" w:color="auto" w:frame="1"/>
        </w:rPr>
        <w:t>are</w:t>
      </w:r>
      <w:proofErr w:type="gramEnd"/>
      <w:r>
        <w:rPr>
          <w:rFonts w:ascii="proxima_nova_alt_rgregular" w:hAnsi="proxima_nova_alt_rgregular"/>
          <w:color w:val="000000"/>
          <w:sz w:val="30"/>
          <w:szCs w:val="30"/>
          <w:bdr w:val="none" w:sz="0" w:space="0" w:color="auto" w:frame="1"/>
        </w:rPr>
        <w:t xml:space="preserve"> fairly small, around 25 or less.</w:t>
      </w:r>
    </w:p>
    <w:p w14:paraId="290DE945" w14:textId="77777777" w:rsidR="007A4EB8" w:rsidRDefault="007A4EB8" w:rsidP="007A4EB8">
      <w:pPr>
        <w:spacing w:after="0" w:line="240" w:lineRule="auto"/>
      </w:pPr>
    </w:p>
    <w:sectPr w:rsidR="007A4E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proxima_nova_altsemibold">
    <w:altName w:val="Cambria"/>
    <w:panose1 w:val="00000000000000000000"/>
    <w:charset w:val="00"/>
    <w:family w:val="roman"/>
    <w:notTrueType/>
    <w:pitch w:val="default"/>
  </w:font>
  <w:font w:name="proxima_nova_alt_rgregular">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EB8"/>
    <w:rsid w:val="00192C81"/>
    <w:rsid w:val="004E05A9"/>
    <w:rsid w:val="007A4E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8FFF3"/>
  <w15:chartTrackingRefBased/>
  <w15:docId w15:val="{E94405E7-3207-42FE-9D5D-409F1B6A1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A4E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A4EB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7A4E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A4EB8"/>
    <w:rPr>
      <w:b/>
      <w:bCs/>
    </w:rPr>
  </w:style>
  <w:style w:type="character" w:customStyle="1" w:styleId="Heading2Char">
    <w:name w:val="Heading 2 Char"/>
    <w:basedOn w:val="DefaultParagraphFont"/>
    <w:link w:val="Heading2"/>
    <w:uiPriority w:val="9"/>
    <w:rsid w:val="007A4EB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A4EB8"/>
    <w:rPr>
      <w:color w:val="0563C1" w:themeColor="hyperlink"/>
      <w:u w:val="single"/>
    </w:rPr>
  </w:style>
  <w:style w:type="character" w:styleId="UnresolvedMention">
    <w:name w:val="Unresolved Mention"/>
    <w:basedOn w:val="DefaultParagraphFont"/>
    <w:uiPriority w:val="99"/>
    <w:semiHidden/>
    <w:unhideWhenUsed/>
    <w:rsid w:val="007A4EB8"/>
    <w:rPr>
      <w:color w:val="605E5C"/>
      <w:shd w:val="clear" w:color="auto" w:fill="E1DFDD"/>
    </w:rPr>
  </w:style>
  <w:style w:type="character" w:customStyle="1" w:styleId="Heading3Char">
    <w:name w:val="Heading 3 Char"/>
    <w:basedOn w:val="DefaultParagraphFont"/>
    <w:link w:val="Heading3"/>
    <w:uiPriority w:val="9"/>
    <w:rsid w:val="007A4EB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A4EB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773218">
      <w:bodyDiv w:val="1"/>
      <w:marLeft w:val="0"/>
      <w:marRight w:val="0"/>
      <w:marTop w:val="0"/>
      <w:marBottom w:val="0"/>
      <w:divBdr>
        <w:top w:val="none" w:sz="0" w:space="0" w:color="auto"/>
        <w:left w:val="none" w:sz="0" w:space="0" w:color="auto"/>
        <w:bottom w:val="none" w:sz="0" w:space="0" w:color="auto"/>
        <w:right w:val="none" w:sz="0" w:space="0" w:color="auto"/>
      </w:divBdr>
    </w:div>
    <w:div w:id="420949330">
      <w:bodyDiv w:val="1"/>
      <w:marLeft w:val="0"/>
      <w:marRight w:val="0"/>
      <w:marTop w:val="0"/>
      <w:marBottom w:val="0"/>
      <w:divBdr>
        <w:top w:val="none" w:sz="0" w:space="0" w:color="auto"/>
        <w:left w:val="none" w:sz="0" w:space="0" w:color="auto"/>
        <w:bottom w:val="none" w:sz="0" w:space="0" w:color="auto"/>
        <w:right w:val="none" w:sz="0" w:space="0" w:color="auto"/>
      </w:divBdr>
    </w:div>
    <w:div w:id="510872294">
      <w:bodyDiv w:val="1"/>
      <w:marLeft w:val="0"/>
      <w:marRight w:val="0"/>
      <w:marTop w:val="0"/>
      <w:marBottom w:val="0"/>
      <w:divBdr>
        <w:top w:val="none" w:sz="0" w:space="0" w:color="auto"/>
        <w:left w:val="none" w:sz="0" w:space="0" w:color="auto"/>
        <w:bottom w:val="none" w:sz="0" w:space="0" w:color="auto"/>
        <w:right w:val="none" w:sz="0" w:space="0" w:color="auto"/>
      </w:divBdr>
    </w:div>
    <w:div w:id="941958020">
      <w:bodyDiv w:val="1"/>
      <w:marLeft w:val="0"/>
      <w:marRight w:val="0"/>
      <w:marTop w:val="0"/>
      <w:marBottom w:val="0"/>
      <w:divBdr>
        <w:top w:val="none" w:sz="0" w:space="0" w:color="auto"/>
        <w:left w:val="none" w:sz="0" w:space="0" w:color="auto"/>
        <w:bottom w:val="none" w:sz="0" w:space="0" w:color="auto"/>
        <w:right w:val="none" w:sz="0" w:space="0" w:color="auto"/>
      </w:divBdr>
    </w:div>
    <w:div w:id="1370303314">
      <w:bodyDiv w:val="1"/>
      <w:marLeft w:val="0"/>
      <w:marRight w:val="0"/>
      <w:marTop w:val="0"/>
      <w:marBottom w:val="0"/>
      <w:divBdr>
        <w:top w:val="none" w:sz="0" w:space="0" w:color="auto"/>
        <w:left w:val="none" w:sz="0" w:space="0" w:color="auto"/>
        <w:bottom w:val="none" w:sz="0" w:space="0" w:color="auto"/>
        <w:right w:val="none" w:sz="0" w:space="0" w:color="auto"/>
      </w:divBdr>
    </w:div>
    <w:div w:id="1529248557">
      <w:bodyDiv w:val="1"/>
      <w:marLeft w:val="0"/>
      <w:marRight w:val="0"/>
      <w:marTop w:val="0"/>
      <w:marBottom w:val="0"/>
      <w:divBdr>
        <w:top w:val="none" w:sz="0" w:space="0" w:color="auto"/>
        <w:left w:val="none" w:sz="0" w:space="0" w:color="auto"/>
        <w:bottom w:val="none" w:sz="0" w:space="0" w:color="auto"/>
        <w:right w:val="none" w:sz="0" w:space="0" w:color="auto"/>
      </w:divBdr>
    </w:div>
    <w:div w:id="1612979713">
      <w:bodyDiv w:val="1"/>
      <w:marLeft w:val="0"/>
      <w:marRight w:val="0"/>
      <w:marTop w:val="0"/>
      <w:marBottom w:val="0"/>
      <w:divBdr>
        <w:top w:val="none" w:sz="0" w:space="0" w:color="auto"/>
        <w:left w:val="none" w:sz="0" w:space="0" w:color="auto"/>
        <w:bottom w:val="none" w:sz="0" w:space="0" w:color="auto"/>
        <w:right w:val="none" w:sz="0" w:space="0" w:color="auto"/>
      </w:divBdr>
    </w:div>
    <w:div w:id="1789349267">
      <w:bodyDiv w:val="1"/>
      <w:marLeft w:val="0"/>
      <w:marRight w:val="0"/>
      <w:marTop w:val="0"/>
      <w:marBottom w:val="0"/>
      <w:divBdr>
        <w:top w:val="none" w:sz="0" w:space="0" w:color="auto"/>
        <w:left w:val="none" w:sz="0" w:space="0" w:color="auto"/>
        <w:bottom w:val="none" w:sz="0" w:space="0" w:color="auto"/>
        <w:right w:val="none" w:sz="0" w:space="0" w:color="auto"/>
      </w:divBdr>
    </w:div>
    <w:div w:id="1796677714">
      <w:bodyDiv w:val="1"/>
      <w:marLeft w:val="0"/>
      <w:marRight w:val="0"/>
      <w:marTop w:val="0"/>
      <w:marBottom w:val="0"/>
      <w:divBdr>
        <w:top w:val="none" w:sz="0" w:space="0" w:color="auto"/>
        <w:left w:val="none" w:sz="0" w:space="0" w:color="auto"/>
        <w:bottom w:val="none" w:sz="0" w:space="0" w:color="auto"/>
        <w:right w:val="none" w:sz="0" w:space="0" w:color="auto"/>
      </w:divBdr>
    </w:div>
    <w:div w:id="1819808584">
      <w:bodyDiv w:val="1"/>
      <w:marLeft w:val="0"/>
      <w:marRight w:val="0"/>
      <w:marTop w:val="0"/>
      <w:marBottom w:val="0"/>
      <w:divBdr>
        <w:top w:val="none" w:sz="0" w:space="0" w:color="auto"/>
        <w:left w:val="none" w:sz="0" w:space="0" w:color="auto"/>
        <w:bottom w:val="none" w:sz="0" w:space="0" w:color="auto"/>
        <w:right w:val="none" w:sz="0" w:space="0" w:color="auto"/>
      </w:divBdr>
    </w:div>
    <w:div w:id="1862931392">
      <w:bodyDiv w:val="1"/>
      <w:marLeft w:val="0"/>
      <w:marRight w:val="0"/>
      <w:marTop w:val="0"/>
      <w:marBottom w:val="0"/>
      <w:divBdr>
        <w:top w:val="none" w:sz="0" w:space="0" w:color="auto"/>
        <w:left w:val="none" w:sz="0" w:space="0" w:color="auto"/>
        <w:bottom w:val="none" w:sz="0" w:space="0" w:color="auto"/>
        <w:right w:val="none" w:sz="0" w:space="0" w:color="auto"/>
      </w:divBdr>
      <w:divsChild>
        <w:div w:id="1390305506">
          <w:marLeft w:val="0"/>
          <w:marRight w:val="0"/>
          <w:marTop w:val="0"/>
          <w:marBottom w:val="0"/>
          <w:divBdr>
            <w:top w:val="none" w:sz="0" w:space="0" w:color="auto"/>
            <w:left w:val="none" w:sz="0" w:space="0" w:color="auto"/>
            <w:bottom w:val="none" w:sz="0" w:space="0" w:color="auto"/>
            <w:right w:val="none" w:sz="0" w:space="0" w:color="auto"/>
          </w:divBdr>
          <w:divsChild>
            <w:div w:id="124499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inventiv.com/" TargetMode="External"/><Relationship Id="rId3" Type="http://schemas.openxmlformats.org/officeDocument/2006/relationships/webSettings" Target="webSettings.xml"/><Relationship Id="rId7" Type="http://schemas.openxmlformats.org/officeDocument/2006/relationships/hyperlink" Target="https://appinventiv.com/blog/introduction-to-ethereum-2-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k.linkedin.com/in/satoshi-nakamoto-29b369ba"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567</Words>
  <Characters>3235</Characters>
  <Application>Microsoft Office Word</Application>
  <DocSecurity>0</DocSecurity>
  <Lines>26</Lines>
  <Paragraphs>7</Paragraphs>
  <ScaleCrop>false</ScaleCrop>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ONASVEE BANARSE</dc:creator>
  <cp:keywords/>
  <dc:description/>
  <cp:lastModifiedBy>ONASVEE BANARSE</cp:lastModifiedBy>
  <cp:revision>1</cp:revision>
  <dcterms:created xsi:type="dcterms:W3CDTF">2022-10-12T03:30:00Z</dcterms:created>
  <dcterms:modified xsi:type="dcterms:W3CDTF">2022-10-12T03:36:00Z</dcterms:modified>
</cp:coreProperties>
</file>