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BB1CB" w14:textId="5520AB98" w:rsidR="00241245" w:rsidRDefault="00241245">
      <w:pPr>
        <w:spacing w:after="200" w:line="259" w:lineRule="auto"/>
        <w:ind w:left="6982" w:right="0" w:firstLine="0"/>
        <w:jc w:val="left"/>
      </w:pPr>
    </w:p>
    <w:p w14:paraId="7B90B679" w14:textId="77777777" w:rsidR="00241245" w:rsidRDefault="00195798">
      <w:pPr>
        <w:spacing w:after="24" w:line="259" w:lineRule="auto"/>
        <w:ind w:left="3563" w:right="0"/>
        <w:jc w:val="left"/>
      </w:pPr>
      <w:r>
        <w:rPr>
          <w:rFonts w:ascii="Verdana" w:eastAsia="Verdana" w:hAnsi="Verdana" w:cs="Verdana"/>
          <w:sz w:val="108"/>
        </w:rPr>
        <w:t>Case</w:t>
      </w:r>
    </w:p>
    <w:p w14:paraId="79B53837" w14:textId="77777777" w:rsidR="00241245" w:rsidRDefault="00195798">
      <w:pPr>
        <w:spacing w:after="10" w:line="261" w:lineRule="auto"/>
        <w:ind w:left="2548" w:right="2826"/>
        <w:jc w:val="center"/>
      </w:pPr>
      <w:r>
        <w:rPr>
          <w:rFonts w:ascii="Verdana" w:eastAsia="Verdana" w:hAnsi="Verdana" w:cs="Verdana"/>
          <w:sz w:val="108"/>
        </w:rPr>
        <w:t>Studies for</w:t>
      </w:r>
    </w:p>
    <w:p w14:paraId="383A845A" w14:textId="77777777" w:rsidR="00241245" w:rsidRDefault="00195798">
      <w:pPr>
        <w:spacing w:after="24" w:line="259" w:lineRule="auto"/>
        <w:ind w:left="3563" w:right="0"/>
        <w:jc w:val="left"/>
      </w:pPr>
      <w:r>
        <w:rPr>
          <w:rFonts w:ascii="Verdana" w:eastAsia="Verdana" w:hAnsi="Verdana" w:cs="Verdana"/>
          <w:sz w:val="108"/>
        </w:rPr>
        <w:t>Power</w:t>
      </w:r>
    </w:p>
    <w:p w14:paraId="37F4399A" w14:textId="77777777" w:rsidR="00241245" w:rsidRDefault="00195798">
      <w:pPr>
        <w:spacing w:after="10" w:line="261" w:lineRule="auto"/>
        <w:ind w:left="2548" w:right="2822"/>
        <w:jc w:val="center"/>
      </w:pPr>
      <w:r>
        <w:rPr>
          <w:rFonts w:ascii="Verdana" w:eastAsia="Verdana" w:hAnsi="Verdana" w:cs="Verdana"/>
          <w:sz w:val="108"/>
        </w:rPr>
        <w:t>BI</w:t>
      </w:r>
      <w:r>
        <w:br w:type="page"/>
      </w:r>
    </w:p>
    <w:p w14:paraId="2F5298AC" w14:textId="77777777" w:rsidR="00241245" w:rsidRDefault="00195798">
      <w:pPr>
        <w:spacing w:after="419" w:line="265" w:lineRule="auto"/>
        <w:ind w:left="-5" w:right="0"/>
        <w:jc w:val="left"/>
      </w:pPr>
      <w:r>
        <w:rPr>
          <w:b/>
          <w:color w:val="000000"/>
          <w:u w:val="single" w:color="202020"/>
        </w:rPr>
        <w:lastRenderedPageBreak/>
        <w:t xml:space="preserve">1. </w:t>
      </w:r>
      <w:r>
        <w:rPr>
          <w:b/>
          <w:color w:val="202020"/>
          <w:u w:val="single" w:color="202020"/>
        </w:rPr>
        <w:t>Operational Process Improvement for a group of dental hospi</w:t>
      </w:r>
      <w:r>
        <w:rPr>
          <w:b/>
          <w:color w:val="202020"/>
        </w:rPr>
        <w:t>tals</w:t>
      </w:r>
    </w:p>
    <w:p w14:paraId="0EB7BC27" w14:textId="77777777" w:rsidR="00241245" w:rsidRDefault="00195798">
      <w:pPr>
        <w:pStyle w:val="Heading1"/>
        <w:ind w:left="151"/>
      </w:pPr>
      <w:r>
        <w:t>The Challenge</w:t>
      </w:r>
    </w:p>
    <w:p w14:paraId="39B9EA74" w14:textId="77777777" w:rsidR="00241245" w:rsidRDefault="00195798">
      <w:pPr>
        <w:spacing w:after="414"/>
        <w:ind w:right="406"/>
      </w:pPr>
      <w:r>
        <w:t xml:space="preserve">The client wanted to improve their operational processes to make use of Power BI reports to identify the pitfalls of the processes, take </w:t>
      </w:r>
      <w:r>
        <w:t>steps to overcome the pitfalls identified in order to maximize their revenue. They also wanted to capture certain traits related to patients, such as which topographical region showed most patients.</w:t>
      </w:r>
    </w:p>
    <w:p w14:paraId="2C642627" w14:textId="77777777" w:rsidR="00241245" w:rsidRDefault="00195798">
      <w:pPr>
        <w:pStyle w:val="Heading1"/>
        <w:ind w:left="151"/>
      </w:pPr>
      <w:r>
        <w:t>The Solution</w:t>
      </w:r>
    </w:p>
    <w:p w14:paraId="191880FC" w14:textId="77777777" w:rsidR="00241245" w:rsidRDefault="00195798">
      <w:pPr>
        <w:spacing w:after="494"/>
        <w:ind w:right="406"/>
      </w:pPr>
      <w:r>
        <w:t>We developed a bunch of reports related to t</w:t>
      </w:r>
      <w:r>
        <w:t>heir assessment process. Questions like, Who did the initial assessment, intern, doctor or specialist? Was there a necessity to refer patient to a specialist? How many more assessments were required for a patient? We helped them infer an assessment index b</w:t>
      </w:r>
      <w:r>
        <w:t>ased on the above information. This traits of this index helped them identify where they were lacking in their assessment process and they improved it to a considerable level. Also, they could now predict when and how many interns to hire.</w:t>
      </w:r>
    </w:p>
    <w:p w14:paraId="5C18FCB7" w14:textId="77777777" w:rsidR="00241245" w:rsidRDefault="00195798">
      <w:pPr>
        <w:spacing w:after="457"/>
        <w:ind w:right="406"/>
      </w:pPr>
      <w:r>
        <w:t>Other most impor</w:t>
      </w:r>
      <w:r>
        <w:t>t factor was treatment. We developed the reports that helped them study the treatment process. This included analysing the following parameters,</w:t>
      </w:r>
    </w:p>
    <w:p w14:paraId="45A3E906" w14:textId="77777777" w:rsidR="00241245" w:rsidRDefault="00195798">
      <w:pPr>
        <w:numPr>
          <w:ilvl w:val="0"/>
          <w:numId w:val="1"/>
        </w:numPr>
        <w:spacing w:after="38"/>
        <w:ind w:right="406" w:hanging="360"/>
      </w:pPr>
      <w:r>
        <w:t>What was the diagnosis made?</w:t>
      </w:r>
    </w:p>
    <w:p w14:paraId="3C2F5E47" w14:textId="77777777" w:rsidR="00241245" w:rsidRDefault="00195798">
      <w:pPr>
        <w:numPr>
          <w:ilvl w:val="0"/>
          <w:numId w:val="1"/>
        </w:numPr>
        <w:spacing w:after="40"/>
        <w:ind w:right="406" w:hanging="360"/>
      </w:pPr>
      <w:r>
        <w:t>What treatments were incorporated?</w:t>
      </w:r>
    </w:p>
    <w:p w14:paraId="00408E22" w14:textId="77777777" w:rsidR="00241245" w:rsidRDefault="00195798">
      <w:pPr>
        <w:numPr>
          <w:ilvl w:val="0"/>
          <w:numId w:val="1"/>
        </w:numPr>
        <w:spacing w:after="36"/>
        <w:ind w:right="406" w:hanging="360"/>
      </w:pPr>
      <w:r>
        <w:t>What medications were involved?</w:t>
      </w:r>
    </w:p>
    <w:p w14:paraId="479954A4" w14:textId="77777777" w:rsidR="00241245" w:rsidRDefault="00195798">
      <w:pPr>
        <w:numPr>
          <w:ilvl w:val="0"/>
          <w:numId w:val="1"/>
        </w:numPr>
        <w:spacing w:after="40"/>
        <w:ind w:right="406" w:hanging="360"/>
      </w:pPr>
      <w:r>
        <w:t xml:space="preserve">What were </w:t>
      </w:r>
      <w:r>
        <w:t>the instruments required for the treatment?</w:t>
      </w:r>
    </w:p>
    <w:p w14:paraId="6050EA73" w14:textId="77777777" w:rsidR="00241245" w:rsidRDefault="00195798">
      <w:pPr>
        <w:numPr>
          <w:ilvl w:val="0"/>
          <w:numId w:val="1"/>
        </w:numPr>
        <w:spacing w:after="40"/>
        <w:ind w:right="406" w:hanging="360"/>
      </w:pPr>
      <w:r>
        <w:t>How many patients were allergic to the treatments?</w:t>
      </w:r>
    </w:p>
    <w:p w14:paraId="1B3F21F6" w14:textId="77777777" w:rsidR="00241245" w:rsidRDefault="00195798">
      <w:pPr>
        <w:numPr>
          <w:ilvl w:val="0"/>
          <w:numId w:val="1"/>
        </w:numPr>
        <w:spacing w:after="368"/>
        <w:ind w:right="406" w:hanging="360"/>
      </w:pPr>
      <w:r>
        <w:t>What number of patients were in what stage of medical condition?</w:t>
      </w:r>
    </w:p>
    <w:p w14:paraId="60068839" w14:textId="77777777" w:rsidR="00241245" w:rsidRDefault="00195798">
      <w:pPr>
        <w:spacing w:after="425"/>
        <w:ind w:right="406"/>
      </w:pPr>
      <w:r>
        <w:t>We helped them infer several treatment indexes by converting the information we captured into va</w:t>
      </w:r>
      <w:r>
        <w:t>rious quick-to-infer charts and graphs. These indexes led them to improve their diagnosis capabilities, identify what training to provide to interns and doctors, what medicines to use and keep an appropriate number of instruments in the hospital.</w:t>
      </w:r>
    </w:p>
    <w:p w14:paraId="75A4D2D6" w14:textId="77777777" w:rsidR="00241245" w:rsidRDefault="00195798">
      <w:pPr>
        <w:ind w:right="406"/>
      </w:pPr>
      <w:r>
        <w:t>Several o</w:t>
      </w:r>
      <w:r>
        <w:t>ther reports, such as a map showing topography of the patients, regularity of employees, year-year and quarter-quarter revenue, branch wise revenue etc. were also developed.</w:t>
      </w:r>
    </w:p>
    <w:p w14:paraId="4F395DAB" w14:textId="77777777" w:rsidR="00241245" w:rsidRDefault="00195798">
      <w:pPr>
        <w:pStyle w:val="Heading1"/>
        <w:spacing w:after="46"/>
        <w:ind w:left="151"/>
      </w:pPr>
      <w:r>
        <w:lastRenderedPageBreak/>
        <w:t>A glimpse of reporting</w:t>
      </w:r>
    </w:p>
    <w:p w14:paraId="66CB41C2" w14:textId="77777777" w:rsidR="00241245" w:rsidRDefault="00195798">
      <w:pPr>
        <w:spacing w:after="1328" w:line="259" w:lineRule="auto"/>
        <w:ind w:left="40" w:right="0" w:firstLine="0"/>
        <w:jc w:val="left"/>
      </w:pPr>
      <w:r>
        <w:rPr>
          <w:noProof/>
        </w:rPr>
        <w:drawing>
          <wp:inline distT="0" distB="0" distL="0" distR="0" wp14:anchorId="35F730A7" wp14:editId="67123EBF">
            <wp:extent cx="6257545" cy="3078480"/>
            <wp:effectExtent l="0" t="0" r="0" b="0"/>
            <wp:docPr id="31982" name="Picture 31982"/>
            <wp:cNvGraphicFramePr/>
            <a:graphic xmlns:a="http://schemas.openxmlformats.org/drawingml/2006/main">
              <a:graphicData uri="http://schemas.openxmlformats.org/drawingml/2006/picture">
                <pic:pic xmlns:pic="http://schemas.openxmlformats.org/drawingml/2006/picture">
                  <pic:nvPicPr>
                    <pic:cNvPr id="31982" name="Picture 31982"/>
                    <pic:cNvPicPr/>
                  </pic:nvPicPr>
                  <pic:blipFill>
                    <a:blip r:embed="rId7"/>
                    <a:stretch>
                      <a:fillRect/>
                    </a:stretch>
                  </pic:blipFill>
                  <pic:spPr>
                    <a:xfrm>
                      <a:off x="0" y="0"/>
                      <a:ext cx="6257545" cy="3078480"/>
                    </a:xfrm>
                    <a:prstGeom prst="rect">
                      <a:avLst/>
                    </a:prstGeom>
                  </pic:spPr>
                </pic:pic>
              </a:graphicData>
            </a:graphic>
          </wp:inline>
        </w:drawing>
      </w:r>
    </w:p>
    <w:p w14:paraId="1EA6AB1C" w14:textId="77777777" w:rsidR="00241245" w:rsidRDefault="00195798">
      <w:pPr>
        <w:spacing w:after="0" w:line="259" w:lineRule="auto"/>
        <w:ind w:left="72" w:right="0" w:firstLine="0"/>
        <w:jc w:val="left"/>
      </w:pPr>
      <w:r>
        <w:rPr>
          <w:noProof/>
        </w:rPr>
        <w:drawing>
          <wp:inline distT="0" distB="0" distL="0" distR="0" wp14:anchorId="41FE1B8D" wp14:editId="4C73B4DB">
            <wp:extent cx="6245352" cy="3124201"/>
            <wp:effectExtent l="0" t="0" r="0" b="0"/>
            <wp:docPr id="31983" name="Picture 31983"/>
            <wp:cNvGraphicFramePr/>
            <a:graphic xmlns:a="http://schemas.openxmlformats.org/drawingml/2006/main">
              <a:graphicData uri="http://schemas.openxmlformats.org/drawingml/2006/picture">
                <pic:pic xmlns:pic="http://schemas.openxmlformats.org/drawingml/2006/picture">
                  <pic:nvPicPr>
                    <pic:cNvPr id="31983" name="Picture 31983"/>
                    <pic:cNvPicPr/>
                  </pic:nvPicPr>
                  <pic:blipFill>
                    <a:blip r:embed="rId8"/>
                    <a:stretch>
                      <a:fillRect/>
                    </a:stretch>
                  </pic:blipFill>
                  <pic:spPr>
                    <a:xfrm>
                      <a:off x="0" y="0"/>
                      <a:ext cx="6245352" cy="3124201"/>
                    </a:xfrm>
                    <a:prstGeom prst="rect">
                      <a:avLst/>
                    </a:prstGeom>
                  </pic:spPr>
                </pic:pic>
              </a:graphicData>
            </a:graphic>
          </wp:inline>
        </w:drawing>
      </w:r>
    </w:p>
    <w:p w14:paraId="7C3DBDEA" w14:textId="77777777" w:rsidR="00195798" w:rsidRDefault="00195798">
      <w:pPr>
        <w:spacing w:after="160" w:line="259" w:lineRule="auto"/>
        <w:ind w:left="0" w:right="0" w:firstLine="0"/>
        <w:jc w:val="left"/>
        <w:rPr>
          <w:b/>
          <w:color w:val="000000"/>
        </w:rPr>
      </w:pPr>
      <w:r>
        <w:rPr>
          <w:b/>
          <w:color w:val="000000"/>
        </w:rPr>
        <w:br w:type="page"/>
      </w:r>
    </w:p>
    <w:p w14:paraId="01D74DD5" w14:textId="40952CA4" w:rsidR="00241245" w:rsidRDefault="00195798">
      <w:pPr>
        <w:spacing w:after="484" w:line="259" w:lineRule="auto"/>
        <w:ind w:left="-5" w:right="0"/>
        <w:jc w:val="left"/>
      </w:pPr>
      <w:r>
        <w:rPr>
          <w:b/>
          <w:color w:val="000000"/>
          <w:sz w:val="28"/>
        </w:rPr>
        <w:lastRenderedPageBreak/>
        <w:t>2</w:t>
      </w:r>
      <w:r>
        <w:rPr>
          <w:b/>
          <w:color w:val="000000"/>
          <w:sz w:val="28"/>
        </w:rPr>
        <w:t>.</w:t>
      </w:r>
      <w:r>
        <w:rPr>
          <w:b/>
          <w:sz w:val="28"/>
          <w:u w:val="single" w:color="000009"/>
        </w:rPr>
        <w:t xml:space="preserve"> Helping HR in recruitment   process </w:t>
      </w:r>
    </w:p>
    <w:p w14:paraId="3BD1A125" w14:textId="77777777" w:rsidR="00241245" w:rsidRDefault="00195798">
      <w:pPr>
        <w:pStyle w:val="Heading1"/>
        <w:ind w:left="151"/>
      </w:pPr>
      <w:r>
        <w:t>The Challenge</w:t>
      </w:r>
    </w:p>
    <w:p w14:paraId="741FEE32" w14:textId="77777777" w:rsidR="00241245" w:rsidRDefault="00195798">
      <w:pPr>
        <w:spacing w:after="417"/>
        <w:ind w:right="406"/>
      </w:pPr>
      <w:r>
        <w:t>Our client used to follow a manual paper-work based recruitment process. He had to manage a lot of data in excel sheets. The process was tedious and error prone</w:t>
      </w:r>
      <w:r>
        <w:t>. On the top of that, they could not afford to spend time in manually analysing the valuable information they captured. As they assigned us the task move towards shifting to new technologies and automating the data capturing and analysing process, they als</w:t>
      </w:r>
      <w:r>
        <w:t>o wanted us to develop useful reports which would help them predict future trends.</w:t>
      </w:r>
    </w:p>
    <w:p w14:paraId="0801D846" w14:textId="77777777" w:rsidR="00241245" w:rsidRDefault="00195798">
      <w:pPr>
        <w:pStyle w:val="Heading1"/>
        <w:ind w:left="151"/>
      </w:pPr>
      <w:r>
        <w:t>The Solution</w:t>
      </w:r>
    </w:p>
    <w:p w14:paraId="49D29C51" w14:textId="77777777" w:rsidR="00241245" w:rsidRDefault="00195798">
      <w:pPr>
        <w:spacing w:after="429"/>
        <w:ind w:right="406"/>
      </w:pPr>
      <w:r>
        <w:t>To keep the automation process in line with other tools used by the client, we suggested them to go with Power BI for reporting purpose.</w:t>
      </w:r>
    </w:p>
    <w:p w14:paraId="2FC3B3AE" w14:textId="77777777" w:rsidR="00241245" w:rsidRDefault="00195798">
      <w:pPr>
        <w:spacing w:after="399"/>
        <w:ind w:right="406"/>
      </w:pPr>
      <w:r>
        <w:t>We developed a number o</w:t>
      </w:r>
      <w:r>
        <w:t xml:space="preserve">f reports for them. The visuals used were eye catching. The reports were easy enough to understand and even a lay man could grasp useful information by just a glance at a report. The reports contained useful indicators like total recruitment over time and </w:t>
      </w:r>
      <w:r>
        <w:t>average CTC offered to &amp; is expected by the candidates. All the reports contained default filters like period (Apr 2016 - Mar 2017). We also provided a separate report that allowed to compare candidates based on the aspects like salary, qualification and e</w:t>
      </w:r>
      <w:r>
        <w:t>xperience. Drill down reports were included whenever required.</w:t>
      </w:r>
    </w:p>
    <w:p w14:paraId="01D0F567" w14:textId="249618CF" w:rsidR="00241245" w:rsidRDefault="00195798">
      <w:pPr>
        <w:spacing w:after="423"/>
        <w:ind w:right="406"/>
      </w:pPr>
      <w:r>
        <w:t>The client could now easily get to know top 10 sources of recruitment and top 10 reasons that made the candidates leave their previous company. The same data helped them to modify their existin</w:t>
      </w:r>
      <w:r>
        <w:t xml:space="preserve">g policies and reduce employee attrition rate. They could now forecast a lower limit of written test score for selecting candidates. Number of reports included trends built up from the information. Trends like the salary expectations </w:t>
      </w:r>
      <w:r>
        <w:t xml:space="preserve"> a certain experience</w:t>
      </w:r>
      <w:r>
        <w:t xml:space="preserve"> level with a specific technical expertise helped then a lot in deciding the annual salary hike of their existing employees. Now they also have numbers of candidates who were expert in a specific technology. And the list of benefits goes on.</w:t>
      </w:r>
    </w:p>
    <w:p w14:paraId="48632611" w14:textId="77777777" w:rsidR="00241245" w:rsidRDefault="00195798">
      <w:pPr>
        <w:ind w:right="406"/>
      </w:pPr>
      <w:r>
        <w:t xml:space="preserve">The client is </w:t>
      </w:r>
      <w:r>
        <w:t>more than satisfied with the ease of use and value of information they can capture using Power BI.</w:t>
      </w:r>
    </w:p>
    <w:p w14:paraId="1EB8361E" w14:textId="77777777" w:rsidR="00241245" w:rsidRDefault="00195798">
      <w:pPr>
        <w:spacing w:after="467" w:line="308" w:lineRule="auto"/>
        <w:ind w:left="201" w:right="289"/>
        <w:jc w:val="left"/>
      </w:pPr>
      <w:r>
        <w:rPr>
          <w:color w:val="000000"/>
        </w:rPr>
        <w:t>We tried to decipher the data and tried to come up with the ideas that will be helpful to the organization:</w:t>
      </w:r>
    </w:p>
    <w:p w14:paraId="1C00E282" w14:textId="77777777" w:rsidR="00241245" w:rsidRDefault="00195798">
      <w:pPr>
        <w:numPr>
          <w:ilvl w:val="0"/>
          <w:numId w:val="2"/>
        </w:numPr>
        <w:ind w:right="406" w:hanging="360"/>
      </w:pPr>
      <w:r>
        <w:t xml:space="preserve">Information of the candidates that are </w:t>
      </w:r>
      <w:r>
        <w:t>applying/appearing/not appearing/selected/joined for the interview.</w:t>
      </w:r>
    </w:p>
    <w:p w14:paraId="68FE653F" w14:textId="77777777" w:rsidR="00241245" w:rsidRDefault="00195798">
      <w:pPr>
        <w:numPr>
          <w:ilvl w:val="0"/>
          <w:numId w:val="2"/>
        </w:numPr>
        <w:spacing w:after="164"/>
        <w:ind w:right="406" w:hanging="360"/>
      </w:pPr>
      <w:r>
        <w:t>Information about the sources that has helped the candidates to apply for interview.</w:t>
      </w:r>
    </w:p>
    <w:p w14:paraId="027F21CB" w14:textId="77777777" w:rsidR="00241245" w:rsidRDefault="00195798">
      <w:pPr>
        <w:numPr>
          <w:ilvl w:val="0"/>
          <w:numId w:val="2"/>
        </w:numPr>
        <w:spacing w:after="162"/>
        <w:ind w:right="406" w:hanging="360"/>
      </w:pPr>
      <w:r>
        <w:lastRenderedPageBreak/>
        <w:t>Information about last companies that the applied candidates were working at.</w:t>
      </w:r>
    </w:p>
    <w:p w14:paraId="62401E8B" w14:textId="77777777" w:rsidR="00241245" w:rsidRDefault="00195798">
      <w:pPr>
        <w:numPr>
          <w:ilvl w:val="0"/>
          <w:numId w:val="2"/>
        </w:numPr>
        <w:spacing w:after="0" w:line="400" w:lineRule="auto"/>
        <w:ind w:right="406" w:hanging="360"/>
      </w:pPr>
      <w:r>
        <w:t>Details of the candidates</w:t>
      </w:r>
      <w:r>
        <w:t xml:space="preserve"> by their expertise when appeared in an interview </w:t>
      </w:r>
      <w:r>
        <w:rPr>
          <w:b/>
        </w:rPr>
        <w:t xml:space="preserve">● </w:t>
      </w:r>
      <w:r>
        <w:t>Which are the top 10 sources that candidates have found the organization?</w:t>
      </w:r>
    </w:p>
    <w:p w14:paraId="50E0A45F" w14:textId="77777777" w:rsidR="00241245" w:rsidRDefault="00195798">
      <w:pPr>
        <w:numPr>
          <w:ilvl w:val="0"/>
          <w:numId w:val="2"/>
        </w:numPr>
        <w:spacing w:after="164"/>
        <w:ind w:right="406" w:hanging="360"/>
      </w:pPr>
      <w:r>
        <w:t>Which were the top 10 reasons for the candidates to leave their last company?</w:t>
      </w:r>
    </w:p>
    <w:p w14:paraId="550EB43E" w14:textId="77777777" w:rsidR="00241245" w:rsidRDefault="00195798">
      <w:pPr>
        <w:numPr>
          <w:ilvl w:val="0"/>
          <w:numId w:val="2"/>
        </w:numPr>
        <w:spacing w:after="161"/>
        <w:ind w:right="406" w:hanging="360"/>
      </w:pPr>
      <w:r>
        <w:t>Information about the hired candidates and their exp</w:t>
      </w:r>
      <w:r>
        <w:t>erience.</w:t>
      </w:r>
    </w:p>
    <w:p w14:paraId="30257F4C" w14:textId="77777777" w:rsidR="00241245" w:rsidRDefault="00195798">
      <w:pPr>
        <w:numPr>
          <w:ilvl w:val="0"/>
          <w:numId w:val="2"/>
        </w:numPr>
        <w:spacing w:after="163"/>
        <w:ind w:right="406" w:hanging="360"/>
      </w:pPr>
      <w:r>
        <w:t>Information about the scores by their quality and their experience.</w:t>
      </w:r>
    </w:p>
    <w:p w14:paraId="2991591B" w14:textId="77777777" w:rsidR="00241245" w:rsidRDefault="00195798">
      <w:pPr>
        <w:numPr>
          <w:ilvl w:val="0"/>
          <w:numId w:val="2"/>
        </w:numPr>
        <w:spacing w:after="458"/>
        <w:ind w:right="406" w:hanging="360"/>
      </w:pPr>
      <w:r>
        <w:t>Information about the notice period by their experience.</w:t>
      </w:r>
    </w:p>
    <w:p w14:paraId="48143A1F" w14:textId="77777777" w:rsidR="00241245" w:rsidRDefault="00195798">
      <w:pPr>
        <w:pStyle w:val="Heading1"/>
        <w:spacing w:after="56"/>
        <w:ind w:left="10"/>
      </w:pPr>
      <w:r>
        <w:t>The Extra Mile</w:t>
      </w:r>
    </w:p>
    <w:p w14:paraId="4B06A4E2" w14:textId="77777777" w:rsidR="00241245" w:rsidRDefault="00195798">
      <w:pPr>
        <w:numPr>
          <w:ilvl w:val="0"/>
          <w:numId w:val="3"/>
        </w:numPr>
        <w:spacing w:after="111" w:line="259" w:lineRule="auto"/>
        <w:ind w:right="359" w:hanging="360"/>
        <w:jc w:val="left"/>
      </w:pPr>
      <w:r>
        <w:rPr>
          <w:color w:val="000000"/>
        </w:rPr>
        <w:t>Information about the CTC by their experience and their expertise (technology).</w:t>
      </w:r>
    </w:p>
    <w:p w14:paraId="58F041F9" w14:textId="77777777" w:rsidR="00241245" w:rsidRDefault="00195798">
      <w:pPr>
        <w:numPr>
          <w:ilvl w:val="0"/>
          <w:numId w:val="3"/>
        </w:numPr>
        <w:spacing w:after="117" w:line="250" w:lineRule="auto"/>
        <w:ind w:right="359" w:hanging="360"/>
        <w:jc w:val="left"/>
      </w:pPr>
      <w:r>
        <w:rPr>
          <w:color w:val="000000"/>
        </w:rPr>
        <w:t xml:space="preserve">Trends of CTC by their </w:t>
      </w:r>
      <w:r>
        <w:rPr>
          <w:color w:val="000000"/>
        </w:rPr>
        <w:t>Expertise and hike according to their experience.</w:t>
      </w:r>
    </w:p>
    <w:p w14:paraId="68551F13" w14:textId="77777777" w:rsidR="00195798" w:rsidRPr="00195798" w:rsidRDefault="00195798" w:rsidP="00195798">
      <w:pPr>
        <w:numPr>
          <w:ilvl w:val="0"/>
          <w:numId w:val="3"/>
        </w:numPr>
        <w:spacing w:after="355" w:line="388" w:lineRule="auto"/>
        <w:ind w:right="359" w:hanging="360"/>
        <w:jc w:val="left"/>
      </w:pPr>
      <w:r>
        <w:rPr>
          <w:color w:val="000000"/>
        </w:rPr>
        <w:t>Forecast of CTC by their Expertise and hike according to their experience.</w:t>
      </w:r>
    </w:p>
    <w:p w14:paraId="141FDF6D" w14:textId="6933190E" w:rsidR="00241245" w:rsidRDefault="00195798" w:rsidP="00195798">
      <w:pPr>
        <w:numPr>
          <w:ilvl w:val="0"/>
          <w:numId w:val="3"/>
        </w:numPr>
        <w:spacing w:after="355" w:line="388" w:lineRule="auto"/>
        <w:ind w:right="359" w:hanging="360"/>
        <w:jc w:val="left"/>
      </w:pPr>
      <w:r w:rsidRPr="00195798">
        <w:rPr>
          <w:color w:val="000000"/>
        </w:rPr>
        <w:t>I</w:t>
      </w:r>
      <w:r w:rsidRPr="00195798">
        <w:rPr>
          <w:color w:val="000000"/>
        </w:rPr>
        <w:t>nformation about the time that the candidates are ready to commit.</w:t>
      </w:r>
    </w:p>
    <w:p w14:paraId="7B305456" w14:textId="77777777" w:rsidR="00241245" w:rsidRDefault="00195798">
      <w:pPr>
        <w:pStyle w:val="Heading1"/>
        <w:ind w:left="10"/>
      </w:pPr>
      <w:r>
        <w:t>A glimpse of reporting</w:t>
      </w:r>
    </w:p>
    <w:p w14:paraId="08206161" w14:textId="77777777" w:rsidR="00241245" w:rsidRDefault="00195798">
      <w:pPr>
        <w:spacing w:after="350" w:line="259" w:lineRule="auto"/>
        <w:ind w:left="80" w:right="0" w:firstLine="0"/>
        <w:jc w:val="left"/>
      </w:pPr>
      <w:r>
        <w:rPr>
          <w:noProof/>
        </w:rPr>
        <w:drawing>
          <wp:inline distT="0" distB="0" distL="0" distR="0" wp14:anchorId="0AC5E660" wp14:editId="6523B043">
            <wp:extent cx="6219190" cy="3549650"/>
            <wp:effectExtent l="0" t="0" r="0" b="0"/>
            <wp:docPr id="1820" name="Picture 1820"/>
            <wp:cNvGraphicFramePr/>
            <a:graphic xmlns:a="http://schemas.openxmlformats.org/drawingml/2006/main">
              <a:graphicData uri="http://schemas.openxmlformats.org/drawingml/2006/picture">
                <pic:pic xmlns:pic="http://schemas.openxmlformats.org/drawingml/2006/picture">
                  <pic:nvPicPr>
                    <pic:cNvPr id="1820" name="Picture 1820"/>
                    <pic:cNvPicPr/>
                  </pic:nvPicPr>
                  <pic:blipFill>
                    <a:blip r:embed="rId9"/>
                    <a:stretch>
                      <a:fillRect/>
                    </a:stretch>
                  </pic:blipFill>
                  <pic:spPr>
                    <a:xfrm>
                      <a:off x="0" y="0"/>
                      <a:ext cx="6219190" cy="3549650"/>
                    </a:xfrm>
                    <a:prstGeom prst="rect">
                      <a:avLst/>
                    </a:prstGeom>
                  </pic:spPr>
                </pic:pic>
              </a:graphicData>
            </a:graphic>
          </wp:inline>
        </w:drawing>
      </w:r>
    </w:p>
    <w:p w14:paraId="5D447CB6" w14:textId="77777777" w:rsidR="00241245" w:rsidRDefault="00195798">
      <w:pPr>
        <w:spacing w:after="0" w:line="259" w:lineRule="auto"/>
        <w:ind w:left="120" w:right="0" w:firstLine="0"/>
        <w:jc w:val="left"/>
      </w:pPr>
      <w:r>
        <w:rPr>
          <w:noProof/>
        </w:rPr>
        <w:lastRenderedPageBreak/>
        <w:drawing>
          <wp:inline distT="0" distB="0" distL="0" distR="0" wp14:anchorId="252DEDCE" wp14:editId="6E08CE27">
            <wp:extent cx="6118860" cy="3481070"/>
            <wp:effectExtent l="0" t="0" r="0" b="0"/>
            <wp:docPr id="1822" name="Picture 1822"/>
            <wp:cNvGraphicFramePr/>
            <a:graphic xmlns:a="http://schemas.openxmlformats.org/drawingml/2006/main">
              <a:graphicData uri="http://schemas.openxmlformats.org/drawingml/2006/picture">
                <pic:pic xmlns:pic="http://schemas.openxmlformats.org/drawingml/2006/picture">
                  <pic:nvPicPr>
                    <pic:cNvPr id="1822" name="Picture 1822"/>
                    <pic:cNvPicPr/>
                  </pic:nvPicPr>
                  <pic:blipFill>
                    <a:blip r:embed="rId10"/>
                    <a:stretch>
                      <a:fillRect/>
                    </a:stretch>
                  </pic:blipFill>
                  <pic:spPr>
                    <a:xfrm>
                      <a:off x="0" y="0"/>
                      <a:ext cx="6118860" cy="3481070"/>
                    </a:xfrm>
                    <a:prstGeom prst="rect">
                      <a:avLst/>
                    </a:prstGeom>
                  </pic:spPr>
                </pic:pic>
              </a:graphicData>
            </a:graphic>
          </wp:inline>
        </w:drawing>
      </w:r>
    </w:p>
    <w:p w14:paraId="1E0FE414" w14:textId="16307FAC" w:rsidR="00241245" w:rsidRDefault="00241245" w:rsidP="00195798">
      <w:pPr>
        <w:spacing w:after="0" w:line="259" w:lineRule="auto"/>
        <w:ind w:left="220" w:right="0" w:firstLine="0"/>
        <w:jc w:val="left"/>
      </w:pPr>
    </w:p>
    <w:sectPr w:rsidR="00241245">
      <w:headerReference w:type="even" r:id="rId11"/>
      <w:headerReference w:type="default" r:id="rId12"/>
      <w:headerReference w:type="first" r:id="rId13"/>
      <w:pgSz w:w="11900" w:h="16840"/>
      <w:pgMar w:top="149" w:right="750" w:bottom="855" w:left="68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18887" w14:textId="77777777" w:rsidR="00000000" w:rsidRDefault="00195798">
      <w:pPr>
        <w:spacing w:after="0" w:line="240" w:lineRule="auto"/>
      </w:pPr>
      <w:r>
        <w:separator/>
      </w:r>
    </w:p>
  </w:endnote>
  <w:endnote w:type="continuationSeparator" w:id="0">
    <w:p w14:paraId="2A3E2877" w14:textId="77777777" w:rsidR="00000000" w:rsidRDefault="00195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180E2" w14:textId="77777777" w:rsidR="00000000" w:rsidRDefault="00195798">
      <w:pPr>
        <w:spacing w:after="0" w:line="240" w:lineRule="auto"/>
      </w:pPr>
      <w:r>
        <w:separator/>
      </w:r>
    </w:p>
  </w:footnote>
  <w:footnote w:type="continuationSeparator" w:id="0">
    <w:p w14:paraId="3A02DDA3" w14:textId="77777777" w:rsidR="00000000" w:rsidRDefault="00195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C5535" w14:textId="77777777" w:rsidR="00241245" w:rsidRDefault="00241245">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EC845" w14:textId="77777777" w:rsidR="00241245" w:rsidRDefault="00241245">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24304" w14:textId="77777777" w:rsidR="00241245" w:rsidRDefault="00241245">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A0007"/>
    <w:multiLevelType w:val="hybridMultilevel"/>
    <w:tmpl w:val="9670EA90"/>
    <w:lvl w:ilvl="0" w:tplc="181061DE">
      <w:start w:val="1"/>
      <w:numFmt w:val="bullet"/>
      <w:lvlText w:val="●"/>
      <w:lvlJc w:val="left"/>
      <w:pPr>
        <w:ind w:left="1308"/>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1" w:tplc="DD12AFE2">
      <w:start w:val="1"/>
      <w:numFmt w:val="bullet"/>
      <w:lvlText w:val="o"/>
      <w:lvlJc w:val="left"/>
      <w:pPr>
        <w:ind w:left="1684"/>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2" w:tplc="E5FA31BE">
      <w:start w:val="1"/>
      <w:numFmt w:val="bullet"/>
      <w:lvlText w:val="▪"/>
      <w:lvlJc w:val="left"/>
      <w:pPr>
        <w:ind w:left="2404"/>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3" w:tplc="D0E2E782">
      <w:start w:val="1"/>
      <w:numFmt w:val="bullet"/>
      <w:lvlText w:val="•"/>
      <w:lvlJc w:val="left"/>
      <w:pPr>
        <w:ind w:left="3124"/>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4" w:tplc="FE2EB432">
      <w:start w:val="1"/>
      <w:numFmt w:val="bullet"/>
      <w:lvlText w:val="o"/>
      <w:lvlJc w:val="left"/>
      <w:pPr>
        <w:ind w:left="3844"/>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5" w:tplc="5D006070">
      <w:start w:val="1"/>
      <w:numFmt w:val="bullet"/>
      <w:lvlText w:val="▪"/>
      <w:lvlJc w:val="left"/>
      <w:pPr>
        <w:ind w:left="4564"/>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6" w:tplc="479CAAF8">
      <w:start w:val="1"/>
      <w:numFmt w:val="bullet"/>
      <w:lvlText w:val="•"/>
      <w:lvlJc w:val="left"/>
      <w:pPr>
        <w:ind w:left="5284"/>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7" w:tplc="84EE2E10">
      <w:start w:val="1"/>
      <w:numFmt w:val="bullet"/>
      <w:lvlText w:val="o"/>
      <w:lvlJc w:val="left"/>
      <w:pPr>
        <w:ind w:left="6004"/>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8" w:tplc="62D85CF4">
      <w:start w:val="1"/>
      <w:numFmt w:val="bullet"/>
      <w:lvlText w:val="▪"/>
      <w:lvlJc w:val="left"/>
      <w:pPr>
        <w:ind w:left="6724"/>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abstractNum>
  <w:abstractNum w:abstractNumId="1" w15:restartNumberingAfterBreak="0">
    <w:nsid w:val="0DDF47CE"/>
    <w:multiLevelType w:val="hybridMultilevel"/>
    <w:tmpl w:val="E61670A6"/>
    <w:lvl w:ilvl="0" w:tplc="22DC97EA">
      <w:start w:val="1"/>
      <w:numFmt w:val="bullet"/>
      <w:lvlText w:val="•"/>
      <w:lvlJc w:val="left"/>
      <w:pPr>
        <w:ind w:left="876"/>
      </w:pPr>
      <w:rPr>
        <w:rFonts w:ascii="Arial" w:eastAsia="Arial" w:hAnsi="Arial" w:cs="Arial"/>
        <w:b w:val="0"/>
        <w:i w:val="0"/>
        <w:strike w:val="0"/>
        <w:dstrike w:val="0"/>
        <w:color w:val="000009"/>
        <w:sz w:val="26"/>
        <w:szCs w:val="26"/>
        <w:u w:val="none" w:color="000000"/>
        <w:bdr w:val="none" w:sz="0" w:space="0" w:color="auto"/>
        <w:shd w:val="clear" w:color="auto" w:fill="auto"/>
        <w:vertAlign w:val="baseline"/>
      </w:rPr>
    </w:lvl>
    <w:lvl w:ilvl="1" w:tplc="9B106514">
      <w:start w:val="1"/>
      <w:numFmt w:val="bullet"/>
      <w:lvlText w:val="o"/>
      <w:lvlJc w:val="left"/>
      <w:pPr>
        <w:ind w:left="1596"/>
      </w:pPr>
      <w:rPr>
        <w:rFonts w:ascii="Segoe UI Symbol" w:eastAsia="Segoe UI Symbol" w:hAnsi="Segoe UI Symbol" w:cs="Segoe UI Symbol"/>
        <w:b w:val="0"/>
        <w:i w:val="0"/>
        <w:strike w:val="0"/>
        <w:dstrike w:val="0"/>
        <w:color w:val="000009"/>
        <w:sz w:val="26"/>
        <w:szCs w:val="26"/>
        <w:u w:val="none" w:color="000000"/>
        <w:bdr w:val="none" w:sz="0" w:space="0" w:color="auto"/>
        <w:shd w:val="clear" w:color="auto" w:fill="auto"/>
        <w:vertAlign w:val="baseline"/>
      </w:rPr>
    </w:lvl>
    <w:lvl w:ilvl="2" w:tplc="0D20DF54">
      <w:start w:val="1"/>
      <w:numFmt w:val="bullet"/>
      <w:lvlText w:val="▪"/>
      <w:lvlJc w:val="left"/>
      <w:pPr>
        <w:ind w:left="2316"/>
      </w:pPr>
      <w:rPr>
        <w:rFonts w:ascii="Segoe UI Symbol" w:eastAsia="Segoe UI Symbol" w:hAnsi="Segoe UI Symbol" w:cs="Segoe UI Symbol"/>
        <w:b w:val="0"/>
        <w:i w:val="0"/>
        <w:strike w:val="0"/>
        <w:dstrike w:val="0"/>
        <w:color w:val="000009"/>
        <w:sz w:val="26"/>
        <w:szCs w:val="26"/>
        <w:u w:val="none" w:color="000000"/>
        <w:bdr w:val="none" w:sz="0" w:space="0" w:color="auto"/>
        <w:shd w:val="clear" w:color="auto" w:fill="auto"/>
        <w:vertAlign w:val="baseline"/>
      </w:rPr>
    </w:lvl>
    <w:lvl w:ilvl="3" w:tplc="393ADB62">
      <w:start w:val="1"/>
      <w:numFmt w:val="bullet"/>
      <w:lvlText w:val="•"/>
      <w:lvlJc w:val="left"/>
      <w:pPr>
        <w:ind w:left="3036"/>
      </w:pPr>
      <w:rPr>
        <w:rFonts w:ascii="Arial" w:eastAsia="Arial" w:hAnsi="Arial" w:cs="Arial"/>
        <w:b w:val="0"/>
        <w:i w:val="0"/>
        <w:strike w:val="0"/>
        <w:dstrike w:val="0"/>
        <w:color w:val="000009"/>
        <w:sz w:val="26"/>
        <w:szCs w:val="26"/>
        <w:u w:val="none" w:color="000000"/>
        <w:bdr w:val="none" w:sz="0" w:space="0" w:color="auto"/>
        <w:shd w:val="clear" w:color="auto" w:fill="auto"/>
        <w:vertAlign w:val="baseline"/>
      </w:rPr>
    </w:lvl>
    <w:lvl w:ilvl="4" w:tplc="CFB84B84">
      <w:start w:val="1"/>
      <w:numFmt w:val="bullet"/>
      <w:lvlText w:val="o"/>
      <w:lvlJc w:val="left"/>
      <w:pPr>
        <w:ind w:left="3756"/>
      </w:pPr>
      <w:rPr>
        <w:rFonts w:ascii="Segoe UI Symbol" w:eastAsia="Segoe UI Symbol" w:hAnsi="Segoe UI Symbol" w:cs="Segoe UI Symbol"/>
        <w:b w:val="0"/>
        <w:i w:val="0"/>
        <w:strike w:val="0"/>
        <w:dstrike w:val="0"/>
        <w:color w:val="000009"/>
        <w:sz w:val="26"/>
        <w:szCs w:val="26"/>
        <w:u w:val="none" w:color="000000"/>
        <w:bdr w:val="none" w:sz="0" w:space="0" w:color="auto"/>
        <w:shd w:val="clear" w:color="auto" w:fill="auto"/>
        <w:vertAlign w:val="baseline"/>
      </w:rPr>
    </w:lvl>
    <w:lvl w:ilvl="5" w:tplc="91AACBE0">
      <w:start w:val="1"/>
      <w:numFmt w:val="bullet"/>
      <w:lvlText w:val="▪"/>
      <w:lvlJc w:val="left"/>
      <w:pPr>
        <w:ind w:left="4476"/>
      </w:pPr>
      <w:rPr>
        <w:rFonts w:ascii="Segoe UI Symbol" w:eastAsia="Segoe UI Symbol" w:hAnsi="Segoe UI Symbol" w:cs="Segoe UI Symbol"/>
        <w:b w:val="0"/>
        <w:i w:val="0"/>
        <w:strike w:val="0"/>
        <w:dstrike w:val="0"/>
        <w:color w:val="000009"/>
        <w:sz w:val="26"/>
        <w:szCs w:val="26"/>
        <w:u w:val="none" w:color="000000"/>
        <w:bdr w:val="none" w:sz="0" w:space="0" w:color="auto"/>
        <w:shd w:val="clear" w:color="auto" w:fill="auto"/>
        <w:vertAlign w:val="baseline"/>
      </w:rPr>
    </w:lvl>
    <w:lvl w:ilvl="6" w:tplc="E362ECE0">
      <w:start w:val="1"/>
      <w:numFmt w:val="bullet"/>
      <w:lvlText w:val="•"/>
      <w:lvlJc w:val="left"/>
      <w:pPr>
        <w:ind w:left="5196"/>
      </w:pPr>
      <w:rPr>
        <w:rFonts w:ascii="Arial" w:eastAsia="Arial" w:hAnsi="Arial" w:cs="Arial"/>
        <w:b w:val="0"/>
        <w:i w:val="0"/>
        <w:strike w:val="0"/>
        <w:dstrike w:val="0"/>
        <w:color w:val="000009"/>
        <w:sz w:val="26"/>
        <w:szCs w:val="26"/>
        <w:u w:val="none" w:color="000000"/>
        <w:bdr w:val="none" w:sz="0" w:space="0" w:color="auto"/>
        <w:shd w:val="clear" w:color="auto" w:fill="auto"/>
        <w:vertAlign w:val="baseline"/>
      </w:rPr>
    </w:lvl>
    <w:lvl w:ilvl="7" w:tplc="E02A553C">
      <w:start w:val="1"/>
      <w:numFmt w:val="bullet"/>
      <w:lvlText w:val="o"/>
      <w:lvlJc w:val="left"/>
      <w:pPr>
        <w:ind w:left="5916"/>
      </w:pPr>
      <w:rPr>
        <w:rFonts w:ascii="Segoe UI Symbol" w:eastAsia="Segoe UI Symbol" w:hAnsi="Segoe UI Symbol" w:cs="Segoe UI Symbol"/>
        <w:b w:val="0"/>
        <w:i w:val="0"/>
        <w:strike w:val="0"/>
        <w:dstrike w:val="0"/>
        <w:color w:val="000009"/>
        <w:sz w:val="26"/>
        <w:szCs w:val="26"/>
        <w:u w:val="none" w:color="000000"/>
        <w:bdr w:val="none" w:sz="0" w:space="0" w:color="auto"/>
        <w:shd w:val="clear" w:color="auto" w:fill="auto"/>
        <w:vertAlign w:val="baseline"/>
      </w:rPr>
    </w:lvl>
    <w:lvl w:ilvl="8" w:tplc="521EBA54">
      <w:start w:val="1"/>
      <w:numFmt w:val="bullet"/>
      <w:lvlText w:val="▪"/>
      <w:lvlJc w:val="left"/>
      <w:pPr>
        <w:ind w:left="6636"/>
      </w:pPr>
      <w:rPr>
        <w:rFonts w:ascii="Segoe UI Symbol" w:eastAsia="Segoe UI Symbol" w:hAnsi="Segoe UI Symbol" w:cs="Segoe UI Symbol"/>
        <w:b w:val="0"/>
        <w:i w:val="0"/>
        <w:strike w:val="0"/>
        <w:dstrike w:val="0"/>
        <w:color w:val="000009"/>
        <w:sz w:val="26"/>
        <w:szCs w:val="26"/>
        <w:u w:val="none" w:color="000000"/>
        <w:bdr w:val="none" w:sz="0" w:space="0" w:color="auto"/>
        <w:shd w:val="clear" w:color="auto" w:fill="auto"/>
        <w:vertAlign w:val="baseline"/>
      </w:rPr>
    </w:lvl>
  </w:abstractNum>
  <w:abstractNum w:abstractNumId="2" w15:restartNumberingAfterBreak="0">
    <w:nsid w:val="251C61D8"/>
    <w:multiLevelType w:val="hybridMultilevel"/>
    <w:tmpl w:val="DD128746"/>
    <w:lvl w:ilvl="0" w:tplc="2AFA21E0">
      <w:start w:val="1"/>
      <w:numFmt w:val="bullet"/>
      <w:lvlText w:val="●"/>
      <w:lvlJc w:val="left"/>
      <w:pPr>
        <w:ind w:left="1147"/>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1" w:tplc="0B7CFFC4">
      <w:start w:val="1"/>
      <w:numFmt w:val="bullet"/>
      <w:lvlText w:val="o"/>
      <w:lvlJc w:val="left"/>
      <w:pPr>
        <w:ind w:left="159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2" w:tplc="B1EACD5C">
      <w:start w:val="1"/>
      <w:numFmt w:val="bullet"/>
      <w:lvlText w:val="▪"/>
      <w:lvlJc w:val="left"/>
      <w:pPr>
        <w:ind w:left="231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3" w:tplc="C3DE90FA">
      <w:start w:val="1"/>
      <w:numFmt w:val="bullet"/>
      <w:lvlText w:val="•"/>
      <w:lvlJc w:val="left"/>
      <w:pPr>
        <w:ind w:left="303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4" w:tplc="61EE4C66">
      <w:start w:val="1"/>
      <w:numFmt w:val="bullet"/>
      <w:lvlText w:val="o"/>
      <w:lvlJc w:val="left"/>
      <w:pPr>
        <w:ind w:left="375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5" w:tplc="44A4BDF0">
      <w:start w:val="1"/>
      <w:numFmt w:val="bullet"/>
      <w:lvlText w:val="▪"/>
      <w:lvlJc w:val="left"/>
      <w:pPr>
        <w:ind w:left="447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6" w:tplc="36BC1DB0">
      <w:start w:val="1"/>
      <w:numFmt w:val="bullet"/>
      <w:lvlText w:val="•"/>
      <w:lvlJc w:val="left"/>
      <w:pPr>
        <w:ind w:left="519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7" w:tplc="3F02BD10">
      <w:start w:val="1"/>
      <w:numFmt w:val="bullet"/>
      <w:lvlText w:val="o"/>
      <w:lvlJc w:val="left"/>
      <w:pPr>
        <w:ind w:left="591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8" w:tplc="B82E5704">
      <w:start w:val="1"/>
      <w:numFmt w:val="bullet"/>
      <w:lvlText w:val="▪"/>
      <w:lvlJc w:val="left"/>
      <w:pPr>
        <w:ind w:left="663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abstractNum>
  <w:abstractNum w:abstractNumId="3" w15:restartNumberingAfterBreak="0">
    <w:nsid w:val="32994413"/>
    <w:multiLevelType w:val="hybridMultilevel"/>
    <w:tmpl w:val="BB2E43C6"/>
    <w:lvl w:ilvl="0" w:tplc="7F66DB5A">
      <w:start w:val="1"/>
      <w:numFmt w:val="bullet"/>
      <w:lvlText w:val="●"/>
      <w:lvlJc w:val="left"/>
      <w:pPr>
        <w:ind w:left="100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1" w:tplc="A47A5F9E">
      <w:start w:val="1"/>
      <w:numFmt w:val="bullet"/>
      <w:lvlText w:val="o"/>
      <w:lvlJc w:val="left"/>
      <w:pPr>
        <w:ind w:left="1440"/>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2" w:tplc="92F8CE22">
      <w:start w:val="1"/>
      <w:numFmt w:val="bullet"/>
      <w:lvlText w:val="▪"/>
      <w:lvlJc w:val="left"/>
      <w:pPr>
        <w:ind w:left="2160"/>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3" w:tplc="67860FB0">
      <w:start w:val="1"/>
      <w:numFmt w:val="bullet"/>
      <w:lvlText w:val="•"/>
      <w:lvlJc w:val="left"/>
      <w:pPr>
        <w:ind w:left="2880"/>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4" w:tplc="32E4BE1C">
      <w:start w:val="1"/>
      <w:numFmt w:val="bullet"/>
      <w:lvlText w:val="o"/>
      <w:lvlJc w:val="left"/>
      <w:pPr>
        <w:ind w:left="3600"/>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5" w:tplc="EF1EE584">
      <w:start w:val="1"/>
      <w:numFmt w:val="bullet"/>
      <w:lvlText w:val="▪"/>
      <w:lvlJc w:val="left"/>
      <w:pPr>
        <w:ind w:left="4320"/>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6" w:tplc="A39C206A">
      <w:start w:val="1"/>
      <w:numFmt w:val="bullet"/>
      <w:lvlText w:val="•"/>
      <w:lvlJc w:val="left"/>
      <w:pPr>
        <w:ind w:left="5040"/>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7" w:tplc="D5C0D9CC">
      <w:start w:val="1"/>
      <w:numFmt w:val="bullet"/>
      <w:lvlText w:val="o"/>
      <w:lvlJc w:val="left"/>
      <w:pPr>
        <w:ind w:left="5760"/>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8" w:tplc="20BE8D5A">
      <w:start w:val="1"/>
      <w:numFmt w:val="bullet"/>
      <w:lvlText w:val="▪"/>
      <w:lvlJc w:val="left"/>
      <w:pPr>
        <w:ind w:left="6480"/>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abstractNum>
  <w:abstractNum w:abstractNumId="4" w15:restartNumberingAfterBreak="0">
    <w:nsid w:val="32CB4712"/>
    <w:multiLevelType w:val="hybridMultilevel"/>
    <w:tmpl w:val="759C6768"/>
    <w:lvl w:ilvl="0" w:tplc="6342579A">
      <w:start w:val="1"/>
      <w:numFmt w:val="bullet"/>
      <w:lvlText w:val="●"/>
      <w:lvlJc w:val="left"/>
      <w:pPr>
        <w:ind w:left="1147"/>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1" w:tplc="28048B12">
      <w:start w:val="1"/>
      <w:numFmt w:val="bullet"/>
      <w:lvlText w:val="o"/>
      <w:lvlJc w:val="left"/>
      <w:pPr>
        <w:ind w:left="159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2" w:tplc="D890C778">
      <w:start w:val="1"/>
      <w:numFmt w:val="bullet"/>
      <w:lvlText w:val="▪"/>
      <w:lvlJc w:val="left"/>
      <w:pPr>
        <w:ind w:left="231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3" w:tplc="CFCE903E">
      <w:start w:val="1"/>
      <w:numFmt w:val="bullet"/>
      <w:lvlText w:val="•"/>
      <w:lvlJc w:val="left"/>
      <w:pPr>
        <w:ind w:left="303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4" w:tplc="380C735E">
      <w:start w:val="1"/>
      <w:numFmt w:val="bullet"/>
      <w:lvlText w:val="o"/>
      <w:lvlJc w:val="left"/>
      <w:pPr>
        <w:ind w:left="375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5" w:tplc="3F7AAFA8">
      <w:start w:val="1"/>
      <w:numFmt w:val="bullet"/>
      <w:lvlText w:val="▪"/>
      <w:lvlJc w:val="left"/>
      <w:pPr>
        <w:ind w:left="447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6" w:tplc="42587F3E">
      <w:start w:val="1"/>
      <w:numFmt w:val="bullet"/>
      <w:lvlText w:val="•"/>
      <w:lvlJc w:val="left"/>
      <w:pPr>
        <w:ind w:left="519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7" w:tplc="CFE88ED6">
      <w:start w:val="1"/>
      <w:numFmt w:val="bullet"/>
      <w:lvlText w:val="o"/>
      <w:lvlJc w:val="left"/>
      <w:pPr>
        <w:ind w:left="591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8" w:tplc="28F49A1E">
      <w:start w:val="1"/>
      <w:numFmt w:val="bullet"/>
      <w:lvlText w:val="▪"/>
      <w:lvlJc w:val="left"/>
      <w:pPr>
        <w:ind w:left="663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abstractNum>
  <w:abstractNum w:abstractNumId="5" w15:restartNumberingAfterBreak="0">
    <w:nsid w:val="3B2A7AB1"/>
    <w:multiLevelType w:val="hybridMultilevel"/>
    <w:tmpl w:val="6A1AD252"/>
    <w:lvl w:ilvl="0" w:tplc="2C809DAE">
      <w:start w:val="1"/>
      <w:numFmt w:val="bullet"/>
      <w:lvlText w:val="●"/>
      <w:lvlJc w:val="left"/>
      <w:pPr>
        <w:ind w:left="1145"/>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1" w:tplc="93968F80">
      <w:start w:val="1"/>
      <w:numFmt w:val="bullet"/>
      <w:lvlText w:val="o"/>
      <w:lvlJc w:val="left"/>
      <w:pPr>
        <w:ind w:left="1594"/>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2" w:tplc="ABF43D22">
      <w:start w:val="1"/>
      <w:numFmt w:val="bullet"/>
      <w:lvlText w:val="▪"/>
      <w:lvlJc w:val="left"/>
      <w:pPr>
        <w:ind w:left="2314"/>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3" w:tplc="AD309A52">
      <w:start w:val="1"/>
      <w:numFmt w:val="bullet"/>
      <w:lvlText w:val="•"/>
      <w:lvlJc w:val="left"/>
      <w:pPr>
        <w:ind w:left="3034"/>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4" w:tplc="EA821416">
      <w:start w:val="1"/>
      <w:numFmt w:val="bullet"/>
      <w:lvlText w:val="o"/>
      <w:lvlJc w:val="left"/>
      <w:pPr>
        <w:ind w:left="3754"/>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5" w:tplc="0CA21830">
      <w:start w:val="1"/>
      <w:numFmt w:val="bullet"/>
      <w:lvlText w:val="▪"/>
      <w:lvlJc w:val="left"/>
      <w:pPr>
        <w:ind w:left="4474"/>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6" w:tplc="66C64A80">
      <w:start w:val="1"/>
      <w:numFmt w:val="bullet"/>
      <w:lvlText w:val="•"/>
      <w:lvlJc w:val="left"/>
      <w:pPr>
        <w:ind w:left="5194"/>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7" w:tplc="694E52E4">
      <w:start w:val="1"/>
      <w:numFmt w:val="bullet"/>
      <w:lvlText w:val="o"/>
      <w:lvlJc w:val="left"/>
      <w:pPr>
        <w:ind w:left="5914"/>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8" w:tplc="486836BE">
      <w:start w:val="1"/>
      <w:numFmt w:val="bullet"/>
      <w:lvlText w:val="▪"/>
      <w:lvlJc w:val="left"/>
      <w:pPr>
        <w:ind w:left="6634"/>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abstractNum>
  <w:abstractNum w:abstractNumId="6" w15:restartNumberingAfterBreak="0">
    <w:nsid w:val="3FF569DD"/>
    <w:multiLevelType w:val="hybridMultilevel"/>
    <w:tmpl w:val="32E4D58C"/>
    <w:lvl w:ilvl="0" w:tplc="08BA20F4">
      <w:start w:val="1"/>
      <w:numFmt w:val="bullet"/>
      <w:lvlText w:val="●"/>
      <w:lvlJc w:val="left"/>
      <w:pPr>
        <w:ind w:left="1308"/>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1" w:tplc="82A807C4">
      <w:start w:val="1"/>
      <w:numFmt w:val="bullet"/>
      <w:lvlText w:val="o"/>
      <w:lvlJc w:val="left"/>
      <w:pPr>
        <w:ind w:left="1684"/>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2" w:tplc="621C3D88">
      <w:start w:val="1"/>
      <w:numFmt w:val="bullet"/>
      <w:lvlText w:val="▪"/>
      <w:lvlJc w:val="left"/>
      <w:pPr>
        <w:ind w:left="2404"/>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3" w:tplc="EE3E62C0">
      <w:start w:val="1"/>
      <w:numFmt w:val="bullet"/>
      <w:lvlText w:val="•"/>
      <w:lvlJc w:val="left"/>
      <w:pPr>
        <w:ind w:left="3124"/>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4" w:tplc="FBCA342C">
      <w:start w:val="1"/>
      <w:numFmt w:val="bullet"/>
      <w:lvlText w:val="o"/>
      <w:lvlJc w:val="left"/>
      <w:pPr>
        <w:ind w:left="3844"/>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5" w:tplc="D6CCE3D6">
      <w:start w:val="1"/>
      <w:numFmt w:val="bullet"/>
      <w:lvlText w:val="▪"/>
      <w:lvlJc w:val="left"/>
      <w:pPr>
        <w:ind w:left="4564"/>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6" w:tplc="361C3E18">
      <w:start w:val="1"/>
      <w:numFmt w:val="bullet"/>
      <w:lvlText w:val="•"/>
      <w:lvlJc w:val="left"/>
      <w:pPr>
        <w:ind w:left="5284"/>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7" w:tplc="6CD250E8">
      <w:start w:val="1"/>
      <w:numFmt w:val="bullet"/>
      <w:lvlText w:val="o"/>
      <w:lvlJc w:val="left"/>
      <w:pPr>
        <w:ind w:left="6004"/>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8" w:tplc="64720542">
      <w:start w:val="1"/>
      <w:numFmt w:val="bullet"/>
      <w:lvlText w:val="▪"/>
      <w:lvlJc w:val="left"/>
      <w:pPr>
        <w:ind w:left="6724"/>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abstractNum>
  <w:abstractNum w:abstractNumId="7" w15:restartNumberingAfterBreak="0">
    <w:nsid w:val="40524BAF"/>
    <w:multiLevelType w:val="hybridMultilevel"/>
    <w:tmpl w:val="904049B8"/>
    <w:lvl w:ilvl="0" w:tplc="99B6793E">
      <w:start w:val="1"/>
      <w:numFmt w:val="bullet"/>
      <w:lvlText w:val="●"/>
      <w:lvlJc w:val="left"/>
      <w:pPr>
        <w:ind w:left="1147"/>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1" w:tplc="C7B874DE">
      <w:start w:val="1"/>
      <w:numFmt w:val="bullet"/>
      <w:lvlText w:val="o"/>
      <w:lvlJc w:val="left"/>
      <w:pPr>
        <w:ind w:left="159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2" w:tplc="E59C2384">
      <w:start w:val="1"/>
      <w:numFmt w:val="bullet"/>
      <w:lvlText w:val="▪"/>
      <w:lvlJc w:val="left"/>
      <w:pPr>
        <w:ind w:left="231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3" w:tplc="F03CDA5A">
      <w:start w:val="1"/>
      <w:numFmt w:val="bullet"/>
      <w:lvlText w:val="•"/>
      <w:lvlJc w:val="left"/>
      <w:pPr>
        <w:ind w:left="303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4" w:tplc="3418D28C">
      <w:start w:val="1"/>
      <w:numFmt w:val="bullet"/>
      <w:lvlText w:val="o"/>
      <w:lvlJc w:val="left"/>
      <w:pPr>
        <w:ind w:left="375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5" w:tplc="CB46C23E">
      <w:start w:val="1"/>
      <w:numFmt w:val="bullet"/>
      <w:lvlText w:val="▪"/>
      <w:lvlJc w:val="left"/>
      <w:pPr>
        <w:ind w:left="447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6" w:tplc="7E060E86">
      <w:start w:val="1"/>
      <w:numFmt w:val="bullet"/>
      <w:lvlText w:val="•"/>
      <w:lvlJc w:val="left"/>
      <w:pPr>
        <w:ind w:left="519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7" w:tplc="ABC096BC">
      <w:start w:val="1"/>
      <w:numFmt w:val="bullet"/>
      <w:lvlText w:val="o"/>
      <w:lvlJc w:val="left"/>
      <w:pPr>
        <w:ind w:left="591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8" w:tplc="1DC46166">
      <w:start w:val="1"/>
      <w:numFmt w:val="bullet"/>
      <w:lvlText w:val="▪"/>
      <w:lvlJc w:val="left"/>
      <w:pPr>
        <w:ind w:left="663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abstractNum>
  <w:abstractNum w:abstractNumId="8" w15:restartNumberingAfterBreak="0">
    <w:nsid w:val="4B391077"/>
    <w:multiLevelType w:val="hybridMultilevel"/>
    <w:tmpl w:val="A552ED7E"/>
    <w:lvl w:ilvl="0" w:tplc="ADAC54A2">
      <w:start w:val="1"/>
      <w:numFmt w:val="bullet"/>
      <w:lvlText w:val="●"/>
      <w:lvlJc w:val="left"/>
      <w:pPr>
        <w:ind w:left="1121"/>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1" w:tplc="53DA5D9C">
      <w:start w:val="1"/>
      <w:numFmt w:val="bullet"/>
      <w:lvlText w:val="o"/>
      <w:lvlJc w:val="left"/>
      <w:pPr>
        <w:ind w:left="159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2" w:tplc="C2269DD0">
      <w:start w:val="1"/>
      <w:numFmt w:val="bullet"/>
      <w:lvlText w:val="▪"/>
      <w:lvlJc w:val="left"/>
      <w:pPr>
        <w:ind w:left="231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3" w:tplc="D69CB4DA">
      <w:start w:val="1"/>
      <w:numFmt w:val="bullet"/>
      <w:lvlText w:val="•"/>
      <w:lvlJc w:val="left"/>
      <w:pPr>
        <w:ind w:left="303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4" w:tplc="91F28E76">
      <w:start w:val="1"/>
      <w:numFmt w:val="bullet"/>
      <w:lvlText w:val="o"/>
      <w:lvlJc w:val="left"/>
      <w:pPr>
        <w:ind w:left="375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5" w:tplc="B802B7B4">
      <w:start w:val="1"/>
      <w:numFmt w:val="bullet"/>
      <w:lvlText w:val="▪"/>
      <w:lvlJc w:val="left"/>
      <w:pPr>
        <w:ind w:left="447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6" w:tplc="0FEC1FAE">
      <w:start w:val="1"/>
      <w:numFmt w:val="bullet"/>
      <w:lvlText w:val="•"/>
      <w:lvlJc w:val="left"/>
      <w:pPr>
        <w:ind w:left="519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7" w:tplc="9C2CC42E">
      <w:start w:val="1"/>
      <w:numFmt w:val="bullet"/>
      <w:lvlText w:val="o"/>
      <w:lvlJc w:val="left"/>
      <w:pPr>
        <w:ind w:left="591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8" w:tplc="CF580CAC">
      <w:start w:val="1"/>
      <w:numFmt w:val="bullet"/>
      <w:lvlText w:val="▪"/>
      <w:lvlJc w:val="left"/>
      <w:pPr>
        <w:ind w:left="663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abstractNum>
  <w:abstractNum w:abstractNumId="9" w15:restartNumberingAfterBreak="0">
    <w:nsid w:val="54D232B4"/>
    <w:multiLevelType w:val="hybridMultilevel"/>
    <w:tmpl w:val="A7FA9500"/>
    <w:lvl w:ilvl="0" w:tplc="A5A09572">
      <w:start w:val="1"/>
      <w:numFmt w:val="bullet"/>
      <w:lvlText w:val="●"/>
      <w:lvlJc w:val="left"/>
      <w:pPr>
        <w:ind w:left="551"/>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1" w:tplc="C450B274">
      <w:start w:val="1"/>
      <w:numFmt w:val="bullet"/>
      <w:lvlText w:val="o"/>
      <w:lvlJc w:val="left"/>
      <w:pPr>
        <w:ind w:left="128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2" w:tplc="9376B4FA">
      <w:start w:val="1"/>
      <w:numFmt w:val="bullet"/>
      <w:lvlText w:val="▪"/>
      <w:lvlJc w:val="left"/>
      <w:pPr>
        <w:ind w:left="200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3" w:tplc="7E7E1ADC">
      <w:start w:val="1"/>
      <w:numFmt w:val="bullet"/>
      <w:lvlText w:val="•"/>
      <w:lvlJc w:val="left"/>
      <w:pPr>
        <w:ind w:left="272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4" w:tplc="C8CE0F7C">
      <w:start w:val="1"/>
      <w:numFmt w:val="bullet"/>
      <w:lvlText w:val="o"/>
      <w:lvlJc w:val="left"/>
      <w:pPr>
        <w:ind w:left="344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5" w:tplc="4C5E1C24">
      <w:start w:val="1"/>
      <w:numFmt w:val="bullet"/>
      <w:lvlText w:val="▪"/>
      <w:lvlJc w:val="left"/>
      <w:pPr>
        <w:ind w:left="416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6" w:tplc="149632C8">
      <w:start w:val="1"/>
      <w:numFmt w:val="bullet"/>
      <w:lvlText w:val="•"/>
      <w:lvlJc w:val="left"/>
      <w:pPr>
        <w:ind w:left="488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7" w:tplc="8CB6B9C0">
      <w:start w:val="1"/>
      <w:numFmt w:val="bullet"/>
      <w:lvlText w:val="o"/>
      <w:lvlJc w:val="left"/>
      <w:pPr>
        <w:ind w:left="560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8" w:tplc="77CEAB50">
      <w:start w:val="1"/>
      <w:numFmt w:val="bullet"/>
      <w:lvlText w:val="▪"/>
      <w:lvlJc w:val="left"/>
      <w:pPr>
        <w:ind w:left="632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abstractNum>
  <w:abstractNum w:abstractNumId="10" w15:restartNumberingAfterBreak="0">
    <w:nsid w:val="5FC1430C"/>
    <w:multiLevelType w:val="hybridMultilevel"/>
    <w:tmpl w:val="F0F8E138"/>
    <w:lvl w:ilvl="0" w:tplc="A7700AEE">
      <w:start w:val="1"/>
      <w:numFmt w:val="bullet"/>
      <w:lvlText w:val="●"/>
      <w:lvlJc w:val="left"/>
      <w:pPr>
        <w:ind w:left="1147"/>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1" w:tplc="92D0B630">
      <w:start w:val="1"/>
      <w:numFmt w:val="bullet"/>
      <w:lvlText w:val="o"/>
      <w:lvlJc w:val="left"/>
      <w:pPr>
        <w:ind w:left="166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2" w:tplc="E4BE05AE">
      <w:start w:val="1"/>
      <w:numFmt w:val="bullet"/>
      <w:lvlText w:val="▪"/>
      <w:lvlJc w:val="left"/>
      <w:pPr>
        <w:ind w:left="238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3" w:tplc="595E07D0">
      <w:start w:val="1"/>
      <w:numFmt w:val="bullet"/>
      <w:lvlText w:val="•"/>
      <w:lvlJc w:val="left"/>
      <w:pPr>
        <w:ind w:left="310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4" w:tplc="16AAC24A">
      <w:start w:val="1"/>
      <w:numFmt w:val="bullet"/>
      <w:lvlText w:val="o"/>
      <w:lvlJc w:val="left"/>
      <w:pPr>
        <w:ind w:left="382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5" w:tplc="2CD0B19E">
      <w:start w:val="1"/>
      <w:numFmt w:val="bullet"/>
      <w:lvlText w:val="▪"/>
      <w:lvlJc w:val="left"/>
      <w:pPr>
        <w:ind w:left="454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6" w:tplc="7B644B7C">
      <w:start w:val="1"/>
      <w:numFmt w:val="bullet"/>
      <w:lvlText w:val="•"/>
      <w:lvlJc w:val="left"/>
      <w:pPr>
        <w:ind w:left="526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7" w:tplc="2D8464EC">
      <w:start w:val="1"/>
      <w:numFmt w:val="bullet"/>
      <w:lvlText w:val="o"/>
      <w:lvlJc w:val="left"/>
      <w:pPr>
        <w:ind w:left="598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8" w:tplc="3BD8302A">
      <w:start w:val="1"/>
      <w:numFmt w:val="bullet"/>
      <w:lvlText w:val="▪"/>
      <w:lvlJc w:val="left"/>
      <w:pPr>
        <w:ind w:left="670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abstractNum>
  <w:abstractNum w:abstractNumId="11" w15:restartNumberingAfterBreak="0">
    <w:nsid w:val="5FD1298B"/>
    <w:multiLevelType w:val="hybridMultilevel"/>
    <w:tmpl w:val="EED864C4"/>
    <w:lvl w:ilvl="0" w:tplc="41584774">
      <w:start w:val="1"/>
      <w:numFmt w:val="bullet"/>
      <w:lvlText w:val="●"/>
      <w:lvlJc w:val="left"/>
      <w:pPr>
        <w:ind w:left="720"/>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1" w:tplc="A32A1192">
      <w:start w:val="1"/>
      <w:numFmt w:val="bullet"/>
      <w:lvlText w:val="o"/>
      <w:lvlJc w:val="left"/>
      <w:pPr>
        <w:ind w:left="1440"/>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2" w:tplc="58447D12">
      <w:start w:val="1"/>
      <w:numFmt w:val="bullet"/>
      <w:lvlText w:val="▪"/>
      <w:lvlJc w:val="left"/>
      <w:pPr>
        <w:ind w:left="2160"/>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3" w:tplc="B2EA412E">
      <w:start w:val="1"/>
      <w:numFmt w:val="bullet"/>
      <w:lvlText w:val="•"/>
      <w:lvlJc w:val="left"/>
      <w:pPr>
        <w:ind w:left="2880"/>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4" w:tplc="ED0A46C0">
      <w:start w:val="1"/>
      <w:numFmt w:val="bullet"/>
      <w:lvlText w:val="o"/>
      <w:lvlJc w:val="left"/>
      <w:pPr>
        <w:ind w:left="3600"/>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5" w:tplc="A014B772">
      <w:start w:val="1"/>
      <w:numFmt w:val="bullet"/>
      <w:lvlText w:val="▪"/>
      <w:lvlJc w:val="left"/>
      <w:pPr>
        <w:ind w:left="4320"/>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6" w:tplc="01D21F3A">
      <w:start w:val="1"/>
      <w:numFmt w:val="bullet"/>
      <w:lvlText w:val="•"/>
      <w:lvlJc w:val="left"/>
      <w:pPr>
        <w:ind w:left="5040"/>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7" w:tplc="47CCBB0C">
      <w:start w:val="1"/>
      <w:numFmt w:val="bullet"/>
      <w:lvlText w:val="o"/>
      <w:lvlJc w:val="left"/>
      <w:pPr>
        <w:ind w:left="5760"/>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8" w:tplc="2DDEEDEE">
      <w:start w:val="1"/>
      <w:numFmt w:val="bullet"/>
      <w:lvlText w:val="▪"/>
      <w:lvlJc w:val="left"/>
      <w:pPr>
        <w:ind w:left="6480"/>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abstractNum>
  <w:abstractNum w:abstractNumId="12" w15:restartNumberingAfterBreak="0">
    <w:nsid w:val="636A184B"/>
    <w:multiLevelType w:val="hybridMultilevel"/>
    <w:tmpl w:val="38907276"/>
    <w:lvl w:ilvl="0" w:tplc="987EC5B2">
      <w:start w:val="1"/>
      <w:numFmt w:val="bullet"/>
      <w:lvlText w:val="●"/>
      <w:lvlJc w:val="left"/>
      <w:pPr>
        <w:ind w:left="1125"/>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1" w:tplc="B68A6226">
      <w:start w:val="1"/>
      <w:numFmt w:val="bullet"/>
      <w:lvlText w:val="o"/>
      <w:lvlJc w:val="left"/>
      <w:pPr>
        <w:ind w:left="1590"/>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2" w:tplc="EB3E6B88">
      <w:start w:val="1"/>
      <w:numFmt w:val="bullet"/>
      <w:lvlText w:val="▪"/>
      <w:lvlJc w:val="left"/>
      <w:pPr>
        <w:ind w:left="2310"/>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3" w:tplc="A6208C86">
      <w:start w:val="1"/>
      <w:numFmt w:val="bullet"/>
      <w:lvlText w:val="•"/>
      <w:lvlJc w:val="left"/>
      <w:pPr>
        <w:ind w:left="3030"/>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4" w:tplc="6470850E">
      <w:start w:val="1"/>
      <w:numFmt w:val="bullet"/>
      <w:lvlText w:val="o"/>
      <w:lvlJc w:val="left"/>
      <w:pPr>
        <w:ind w:left="3750"/>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5" w:tplc="FA7ABC0A">
      <w:start w:val="1"/>
      <w:numFmt w:val="bullet"/>
      <w:lvlText w:val="▪"/>
      <w:lvlJc w:val="left"/>
      <w:pPr>
        <w:ind w:left="4470"/>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6" w:tplc="4404DCAE">
      <w:start w:val="1"/>
      <w:numFmt w:val="bullet"/>
      <w:lvlText w:val="•"/>
      <w:lvlJc w:val="left"/>
      <w:pPr>
        <w:ind w:left="5190"/>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7" w:tplc="BC9A0C2E">
      <w:start w:val="1"/>
      <w:numFmt w:val="bullet"/>
      <w:lvlText w:val="o"/>
      <w:lvlJc w:val="left"/>
      <w:pPr>
        <w:ind w:left="5910"/>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8" w:tplc="81EA8ABE">
      <w:start w:val="1"/>
      <w:numFmt w:val="bullet"/>
      <w:lvlText w:val="▪"/>
      <w:lvlJc w:val="left"/>
      <w:pPr>
        <w:ind w:left="6630"/>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abstractNum>
  <w:abstractNum w:abstractNumId="13" w15:restartNumberingAfterBreak="0">
    <w:nsid w:val="76125036"/>
    <w:multiLevelType w:val="hybridMultilevel"/>
    <w:tmpl w:val="C8A4BFCA"/>
    <w:lvl w:ilvl="0" w:tplc="4A5AAC96">
      <w:start w:val="1"/>
      <w:numFmt w:val="bullet"/>
      <w:lvlText w:val="●"/>
      <w:lvlJc w:val="left"/>
      <w:pPr>
        <w:ind w:left="87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1" w:tplc="7A1A9AB0">
      <w:start w:val="1"/>
      <w:numFmt w:val="bullet"/>
      <w:lvlText w:val="o"/>
      <w:lvlJc w:val="left"/>
      <w:pPr>
        <w:ind w:left="159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2" w:tplc="FAF06704">
      <w:start w:val="1"/>
      <w:numFmt w:val="bullet"/>
      <w:lvlText w:val="▪"/>
      <w:lvlJc w:val="left"/>
      <w:pPr>
        <w:ind w:left="231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3" w:tplc="9F88B4C2">
      <w:start w:val="1"/>
      <w:numFmt w:val="bullet"/>
      <w:lvlText w:val="•"/>
      <w:lvlJc w:val="left"/>
      <w:pPr>
        <w:ind w:left="303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4" w:tplc="007030EC">
      <w:start w:val="1"/>
      <w:numFmt w:val="bullet"/>
      <w:lvlText w:val="o"/>
      <w:lvlJc w:val="left"/>
      <w:pPr>
        <w:ind w:left="375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5" w:tplc="22A0B6F8">
      <w:start w:val="1"/>
      <w:numFmt w:val="bullet"/>
      <w:lvlText w:val="▪"/>
      <w:lvlJc w:val="left"/>
      <w:pPr>
        <w:ind w:left="447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6" w:tplc="CC0C90F6">
      <w:start w:val="1"/>
      <w:numFmt w:val="bullet"/>
      <w:lvlText w:val="•"/>
      <w:lvlJc w:val="left"/>
      <w:pPr>
        <w:ind w:left="519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7" w:tplc="A884528E">
      <w:start w:val="1"/>
      <w:numFmt w:val="bullet"/>
      <w:lvlText w:val="o"/>
      <w:lvlJc w:val="left"/>
      <w:pPr>
        <w:ind w:left="591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lvl w:ilvl="8" w:tplc="84B23078">
      <w:start w:val="1"/>
      <w:numFmt w:val="bullet"/>
      <w:lvlText w:val="▪"/>
      <w:lvlJc w:val="left"/>
      <w:pPr>
        <w:ind w:left="6636"/>
      </w:pPr>
      <w:rPr>
        <w:rFonts w:ascii="Arial" w:eastAsia="Arial" w:hAnsi="Arial" w:cs="Arial"/>
        <w:b/>
        <w:bCs/>
        <w:i w:val="0"/>
        <w:strike w:val="0"/>
        <w:dstrike w:val="0"/>
        <w:color w:val="000009"/>
        <w:sz w:val="26"/>
        <w:szCs w:val="26"/>
        <w:u w:val="none" w:color="000000"/>
        <w:bdr w:val="none" w:sz="0" w:space="0" w:color="auto"/>
        <w:shd w:val="clear" w:color="auto" w:fill="auto"/>
        <w:vertAlign w:val="baseline"/>
      </w:rPr>
    </w:lvl>
  </w:abstractNum>
  <w:abstractNum w:abstractNumId="14" w15:restartNumberingAfterBreak="0">
    <w:nsid w:val="7B6646B2"/>
    <w:multiLevelType w:val="hybridMultilevel"/>
    <w:tmpl w:val="C7FCA936"/>
    <w:lvl w:ilvl="0" w:tplc="FE36E290">
      <w:start w:val="1"/>
      <w:numFmt w:val="bullet"/>
      <w:lvlText w:val="●"/>
      <w:lvlJc w:val="left"/>
      <w:pPr>
        <w:ind w:left="7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6E3A0E7E">
      <w:start w:val="1"/>
      <w:numFmt w:val="bullet"/>
      <w:lvlText w:val="o"/>
      <w:lvlJc w:val="left"/>
      <w:pPr>
        <w:ind w:left="143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76762484">
      <w:start w:val="1"/>
      <w:numFmt w:val="bullet"/>
      <w:lvlText w:val="▪"/>
      <w:lvlJc w:val="left"/>
      <w:pPr>
        <w:ind w:left="215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2AAEB412">
      <w:start w:val="1"/>
      <w:numFmt w:val="bullet"/>
      <w:lvlText w:val="•"/>
      <w:lvlJc w:val="left"/>
      <w:pPr>
        <w:ind w:left="287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AB486962">
      <w:start w:val="1"/>
      <w:numFmt w:val="bullet"/>
      <w:lvlText w:val="o"/>
      <w:lvlJc w:val="left"/>
      <w:pPr>
        <w:ind w:left="359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4CEA136E">
      <w:start w:val="1"/>
      <w:numFmt w:val="bullet"/>
      <w:lvlText w:val="▪"/>
      <w:lvlJc w:val="left"/>
      <w:pPr>
        <w:ind w:left="431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A002D6A6">
      <w:start w:val="1"/>
      <w:numFmt w:val="bullet"/>
      <w:lvlText w:val="•"/>
      <w:lvlJc w:val="left"/>
      <w:pPr>
        <w:ind w:left="503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2D928976">
      <w:start w:val="1"/>
      <w:numFmt w:val="bullet"/>
      <w:lvlText w:val="o"/>
      <w:lvlJc w:val="left"/>
      <w:pPr>
        <w:ind w:left="575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00F0636A">
      <w:start w:val="1"/>
      <w:numFmt w:val="bullet"/>
      <w:lvlText w:val="▪"/>
      <w:lvlJc w:val="left"/>
      <w:pPr>
        <w:ind w:left="6472"/>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num w:numId="1" w16cid:durableId="620846886">
    <w:abstractNumId w:val="1"/>
  </w:num>
  <w:num w:numId="2" w16cid:durableId="1442914386">
    <w:abstractNumId w:val="13"/>
  </w:num>
  <w:num w:numId="3" w16cid:durableId="97724077">
    <w:abstractNumId w:val="11"/>
  </w:num>
  <w:num w:numId="4" w16cid:durableId="2002347801">
    <w:abstractNumId w:val="14"/>
  </w:num>
  <w:num w:numId="5" w16cid:durableId="886264217">
    <w:abstractNumId w:val="9"/>
  </w:num>
  <w:num w:numId="6" w16cid:durableId="1451782916">
    <w:abstractNumId w:val="5"/>
  </w:num>
  <w:num w:numId="7" w16cid:durableId="119032584">
    <w:abstractNumId w:val="3"/>
  </w:num>
  <w:num w:numId="8" w16cid:durableId="39981677">
    <w:abstractNumId w:val="4"/>
  </w:num>
  <w:num w:numId="9" w16cid:durableId="1361665900">
    <w:abstractNumId w:val="2"/>
  </w:num>
  <w:num w:numId="10" w16cid:durableId="433673093">
    <w:abstractNumId w:val="8"/>
  </w:num>
  <w:num w:numId="11" w16cid:durableId="248925547">
    <w:abstractNumId w:val="12"/>
  </w:num>
  <w:num w:numId="12" w16cid:durableId="39130630">
    <w:abstractNumId w:val="10"/>
  </w:num>
  <w:num w:numId="13" w16cid:durableId="472213238">
    <w:abstractNumId w:val="6"/>
  </w:num>
  <w:num w:numId="14" w16cid:durableId="1433741724">
    <w:abstractNumId w:val="7"/>
  </w:num>
  <w:num w:numId="15" w16cid:durableId="10777023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245"/>
    <w:rsid w:val="00195798"/>
    <w:rsid w:val="002412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090E5"/>
  <w15:docId w15:val="{A3F4EC25-4D20-44BE-9323-558E5A622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5" w:line="270" w:lineRule="auto"/>
      <w:ind w:left="166" w:right="397" w:hanging="10"/>
      <w:jc w:val="both"/>
    </w:pPr>
    <w:rPr>
      <w:rFonts w:ascii="Arial" w:eastAsia="Arial" w:hAnsi="Arial" w:cs="Arial"/>
      <w:color w:val="000009"/>
      <w:sz w:val="26"/>
    </w:rPr>
  </w:style>
  <w:style w:type="paragraph" w:styleId="Heading1">
    <w:name w:val="heading 1"/>
    <w:next w:val="Normal"/>
    <w:link w:val="Heading1Char"/>
    <w:uiPriority w:val="9"/>
    <w:qFormat/>
    <w:pPr>
      <w:keepNext/>
      <w:keepLines/>
      <w:spacing w:after="0"/>
      <w:ind w:left="166" w:hanging="10"/>
      <w:outlineLvl w:val="0"/>
    </w:pPr>
    <w:rPr>
      <w:rFonts w:ascii="Trebuchet MS" w:eastAsia="Trebuchet MS" w:hAnsi="Trebuchet MS" w:cs="Trebuchet MS"/>
      <w:b/>
      <w:color w:val="000009"/>
      <w:sz w:val="28"/>
    </w:rPr>
  </w:style>
  <w:style w:type="paragraph" w:styleId="Heading2">
    <w:name w:val="heading 2"/>
    <w:next w:val="Normal"/>
    <w:link w:val="Heading2Char"/>
    <w:uiPriority w:val="9"/>
    <w:unhideWhenUsed/>
    <w:qFormat/>
    <w:pPr>
      <w:keepNext/>
      <w:keepLines/>
      <w:spacing w:after="0"/>
      <w:ind w:left="28" w:hanging="10"/>
      <w:outlineLvl w:val="1"/>
    </w:pPr>
    <w:rPr>
      <w:rFonts w:ascii="Trebuchet MS" w:eastAsia="Trebuchet MS" w:hAnsi="Trebuchet MS" w:cs="Trebuchet MS"/>
      <w:b/>
      <w:color w:val="20202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rebuchet MS" w:eastAsia="Trebuchet MS" w:hAnsi="Trebuchet MS" w:cs="Trebuchet MS"/>
      <w:b/>
      <w:color w:val="000009"/>
      <w:sz w:val="28"/>
    </w:rPr>
  </w:style>
  <w:style w:type="character" w:customStyle="1" w:styleId="Heading2Char">
    <w:name w:val="Heading 2 Char"/>
    <w:link w:val="Heading2"/>
    <w:rPr>
      <w:rFonts w:ascii="Trebuchet MS" w:eastAsia="Trebuchet MS" w:hAnsi="Trebuchet MS" w:cs="Trebuchet MS"/>
      <w:b/>
      <w:color w:val="202020"/>
      <w:sz w:val="28"/>
    </w:rPr>
  </w:style>
  <w:style w:type="paragraph" w:styleId="Footer">
    <w:name w:val="footer"/>
    <w:basedOn w:val="Normal"/>
    <w:link w:val="FooterChar"/>
    <w:uiPriority w:val="99"/>
    <w:unhideWhenUsed/>
    <w:rsid w:val="001957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5798"/>
    <w:rPr>
      <w:rFonts w:ascii="Arial" w:eastAsia="Arial" w:hAnsi="Arial" w:cs="Arial"/>
      <w:color w:val="000009"/>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Pages>
  <Words>778</Words>
  <Characters>4438</Characters>
  <Application>Microsoft Office Word</Application>
  <DocSecurity>0</DocSecurity>
  <Lines>36</Lines>
  <Paragraphs>10</Paragraphs>
  <ScaleCrop>false</ScaleCrop>
  <Company/>
  <LinksUpToDate>false</LinksUpToDate>
  <CharactersWithSpaces>5206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Human Resource Assistant</dc:creator>
  <cp:keywords/>
  <cp:lastModifiedBy>ONASVEE BANARSE</cp:lastModifiedBy>
  <cp:revision>2</cp:revision>
  <dcterms:created xsi:type="dcterms:W3CDTF">2023-05-13T05:25:00Z</dcterms:created>
  <dcterms:modified xsi:type="dcterms:W3CDTF">2023-05-13T05:25:00Z</dcterms:modified>
</cp:coreProperties>
</file>