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PERSONAL LOAN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Applicant Name: Unknown Person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 of Birth: 01/01/1990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Social Security: Not Provided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Loan Details: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Loan Amount: $500,000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Purpose: Unspecified Business Venture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Loan Term: 12 months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Financial Information: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Annual Income: $30,000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Employment Status: Unemployed (seeking work)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Years at Current Job: 0 years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Credit Score: 450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Debt-to-Income Ratio: 85%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Existing Debts: $95,000 (credit cards, personal loans)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Assets: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Home Ownership: No (renting)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Savings: $500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Retirement Accounts: $0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WARNING: Multiple red flags detected.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Extremely high loan amount relative to income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Unemployed with poor credit history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Minimal assets and high existing debt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Signature: [Unsigned]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Date: [Not provided]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