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96C91">
      <w:pPr>
        <w:spacing w:after="40"/>
      </w:pPr>
      <w:r>
        <w:rPr>
          <w:b/>
          <w:bCs/>
          <w:color w:val="5B6B63"/>
          <w:sz w:val="20"/>
          <w:szCs w:val="20"/>
        </w:rPr>
        <w:t>PROJECT REPORT</w:t>
      </w:r>
    </w:p>
    <w:p w14:paraId="7189EDF0">
      <w:pPr>
        <w:spacing w:after="100"/>
      </w:pPr>
      <w:r>
        <w:rPr>
          <w:rFonts w:ascii="Georgia" w:hAnsi="Georgia" w:eastAsia="Georgia" w:cs="Georgia"/>
          <w:b/>
          <w:bCs/>
          <w:color w:val="3D5A73"/>
          <w:sz w:val="52"/>
          <w:szCs w:val="52"/>
        </w:rPr>
        <w:t>Home Vitals Tracking System</w:t>
      </w:r>
    </w:p>
    <w:p w14:paraId="1D1711BF">
      <w:pPr>
        <w:spacing w:after="60"/>
      </w:pPr>
      <w:r>
        <w:rPr>
          <w:i/>
          <w:iCs/>
          <w:color w:val="5B6B63"/>
          <w:sz w:val="24"/>
          <w:szCs w:val="24"/>
        </w:rPr>
        <w:t>Continuous Blood Pressure &amp; SpO₂ Monitoring — Father &amp; Mother</w:t>
      </w:r>
    </w:p>
    <w:p w14:paraId="3DC272F6">
      <w:pPr>
        <w:pBdr>
          <w:bottom w:val="single" w:color="B4697A" w:sz="8" w:space="8"/>
        </w:pBdr>
        <w:spacing w:after="240"/>
      </w:pPr>
      <w:r>
        <w:t xml:space="preserve"> </w:t>
      </w:r>
    </w:p>
    <w:p w14:paraId="550D2B81">
      <w:pPr>
        <w:spacing w:after="100"/>
      </w:pPr>
      <w:r>
        <w:rPr>
          <w:b/>
          <w:bCs/>
          <w:color w:val="3D5A73"/>
        </w:rPr>
        <w:t xml:space="preserve">Prepared by:  </w:t>
      </w:r>
      <w:r>
        <w:t>Kaustubh Narayankar</w:t>
      </w:r>
    </w:p>
    <w:p w14:paraId="62DDE93A">
      <w:pPr>
        <w:spacing w:after="100"/>
      </w:pPr>
      <w:r>
        <w:rPr>
          <w:b/>
          <w:bCs/>
          <w:color w:val="3D5A73"/>
        </w:rPr>
        <w:t xml:space="preserve">Date:  </w:t>
      </w:r>
      <w:r>
        <w:t>August 19, 2026</w:t>
      </w:r>
    </w:p>
    <w:p w14:paraId="4CA0D5B9">
      <w:pPr>
        <w:spacing w:after="100"/>
      </w:pPr>
      <w:r>
        <w:rPr>
          <w:b/>
          <w:bCs/>
          <w:color w:val="3D5A73"/>
        </w:rPr>
        <w:t xml:space="preserve">Category:  </w:t>
      </w:r>
      <w:r>
        <w:t>Personal Health-Tech / Home Automation Project</w:t>
      </w:r>
    </w:p>
    <w:p w14:paraId="30D379CE">
      <w:pPr>
        <w:pStyle w:val="2"/>
        <w:spacing w:before="320" w:after="160"/>
      </w:pPr>
      <w:r>
        <w:t>1. Project Overview</w:t>
      </w:r>
    </w:p>
    <w:p w14:paraId="14EF6965">
      <w:pPr>
        <w:spacing w:after="160" w:line="300" w:lineRule="auto"/>
      </w:pPr>
      <w:r>
        <w:t>This project is a free, self-built home health monitoring system that records daily Blood Pressure (BP) and Pulse Oximeter (SpO₂ and pulse rate) readings for two family members — Father and Mother — three times a day (Morning, Afternoon, Night). Each session, three readings are taken per device, averaged automatically, and logged with a timestamp directly into a shared Google Sheet, with each person's data kept in a separate, dedicated sheet tab.</w:t>
      </w:r>
    </w:p>
    <w:p w14:paraId="2A38ECE7">
      <w:pPr>
        <w:spacing w:after="160" w:line="300" w:lineRule="auto"/>
      </w:pPr>
      <w:r>
        <w:t>The system consists of a lightweight mobile-friendly web app for data entry and a Google Apps Script backend that writes each entry into the correct tab of an existing Google Sheet — with no paid software, no subscriptions, and no third-party health app involved.</w:t>
      </w:r>
    </w:p>
    <w:p w14:paraId="4E4A9EE0">
      <w:pPr>
        <w:pStyle w:val="2"/>
        <w:spacing w:before="320" w:after="160"/>
      </w:pPr>
      <w:r>
        <w:t>2. The Problem We Solved</w:t>
      </w:r>
    </w:p>
    <w:p w14:paraId="1F06C430">
      <w:pPr>
        <w:spacing w:after="160" w:line="300" w:lineRule="auto"/>
      </w:pPr>
      <w:r>
        <w:t>Manually tracking BP and SpO₂ readings for elderly parents multiple times a day is easy to fall behind on. Common pain points before this project:</w:t>
      </w:r>
    </w:p>
    <w:p w14:paraId="0D9E8E08">
      <w:pPr>
        <w:pStyle w:val="16"/>
        <w:numPr>
          <w:ilvl w:val="0"/>
          <w:numId w:val="1"/>
        </w:numPr>
        <w:spacing w:after="80" w:line="280" w:lineRule="auto"/>
      </w:pPr>
      <w:r>
        <w:t>Readings were noted on paper or in scattered phone notes, making trends hard to see over weeks or months.</w:t>
      </w:r>
    </w:p>
    <w:p w14:paraId="7C603738">
      <w:pPr>
        <w:pStyle w:val="16"/>
        <w:numPr>
          <w:ilvl w:val="0"/>
          <w:numId w:val="1"/>
        </w:numPr>
        <w:spacing w:after="80" w:line="280" w:lineRule="auto"/>
      </w:pPr>
      <w:r>
        <w:t>Manually averaging three trial readings per device, per session, is tedious and error-prone.</w:t>
      </w:r>
    </w:p>
    <w:p w14:paraId="45E47853">
      <w:pPr>
        <w:pStyle w:val="16"/>
        <w:numPr>
          <w:ilvl w:val="0"/>
          <w:numId w:val="1"/>
        </w:numPr>
        <w:spacing w:after="80" w:line="280" w:lineRule="auto"/>
      </w:pPr>
      <w:r>
        <w:t>There was no single, structured record a doctor could be shown during a consultation.</w:t>
      </w:r>
    </w:p>
    <w:p w14:paraId="1CCE6964">
      <w:pPr>
        <w:pStyle w:val="16"/>
        <w:numPr>
          <w:ilvl w:val="0"/>
          <w:numId w:val="1"/>
        </w:numPr>
        <w:spacing w:after="80" w:line="280" w:lineRule="auto"/>
      </w:pPr>
      <w:r>
        <w:t>Existing consumer health apps often require paid subscriptions, accounts with multiple family members, or send data to third-party servers.</w:t>
      </w:r>
    </w:p>
    <w:p w14:paraId="6E5135A2">
      <w:pPr>
        <w:spacing w:after="160" w:line="300" w:lineRule="auto"/>
      </w:pPr>
      <w:r>
        <w:t>The goal was a fully free, private, self-owned system: the family's own Google account, the family's own Sheet, and a simple entry point that works from a phone.</w:t>
      </w:r>
    </w:p>
    <w:p w14:paraId="15AFFFC6">
      <w:pPr>
        <w:pStyle w:val="2"/>
        <w:spacing w:before="320" w:after="160"/>
      </w:pPr>
      <w:r>
        <w:t>3. What Was Built</w:t>
      </w:r>
    </w:p>
    <w:p w14:paraId="16C23488">
      <w:pPr>
        <w:pStyle w:val="3"/>
        <w:spacing w:before="240" w:after="120"/>
      </w:pPr>
      <w:r>
        <w:t>3.1 Data entry app</w:t>
      </w:r>
    </w:p>
    <w:p w14:paraId="2A6D4767">
      <w:pPr>
        <w:pStyle w:val="16"/>
        <w:numPr>
          <w:ilvl w:val="0"/>
          <w:numId w:val="1"/>
        </w:numPr>
        <w:spacing w:after="80" w:line="280" w:lineRule="auto"/>
      </w:pPr>
      <w:r>
        <w:t>A single-page web app (HTML/CSS/JavaScript) that runs in any mobile or desktop browser.</w:t>
      </w:r>
    </w:p>
    <w:p w14:paraId="1188FF11">
      <w:pPr>
        <w:pStyle w:val="16"/>
        <w:numPr>
          <w:ilvl w:val="0"/>
          <w:numId w:val="1"/>
        </w:numPr>
        <w:spacing w:after="80" w:line="280" w:lineRule="auto"/>
      </w:pPr>
      <w:r>
        <w:t>Select Father or Mother, and the time of day (auto-suggested based on current time, editable).</w:t>
      </w:r>
    </w:p>
    <w:p w14:paraId="0413609B">
      <w:pPr>
        <w:pStyle w:val="16"/>
        <w:numPr>
          <w:ilvl w:val="0"/>
          <w:numId w:val="1"/>
        </w:numPr>
        <w:spacing w:after="80" w:line="280" w:lineRule="auto"/>
      </w:pPr>
      <w:r>
        <w:t>Enter 3 trial readings from the BP monitor (systolic / diastolic / pulse) and 3 trial readings from the oximeter (SpO₂ / pulse).</w:t>
      </w:r>
    </w:p>
    <w:p w14:paraId="036D0B58">
      <w:pPr>
        <w:pStyle w:val="16"/>
        <w:numPr>
          <w:ilvl w:val="0"/>
          <w:numId w:val="1"/>
        </w:numPr>
        <w:spacing w:after="80" w:line="280" w:lineRule="auto"/>
      </w:pPr>
      <w:r>
        <w:t>Averages are calculated live on-screen as values are typed, before saving.</w:t>
      </w:r>
    </w:p>
    <w:p w14:paraId="624DF89B">
      <w:pPr>
        <w:pStyle w:val="16"/>
        <w:numPr>
          <w:ilvl w:val="0"/>
          <w:numId w:val="1"/>
        </w:numPr>
        <w:spacing w:after="80" w:line="280" w:lineRule="auto"/>
      </w:pPr>
      <w:r>
        <w:t>Out-of-typical-range values are visually flagged (soft highlight) without blocking the save since abnormal readings are often exactly what the log is meant to catch.</w:t>
      </w:r>
    </w:p>
    <w:p w14:paraId="11BE205E">
      <w:pPr>
        <w:pStyle w:val="16"/>
        <w:numPr>
          <w:ilvl w:val="0"/>
          <w:numId w:val="1"/>
        </w:numPr>
        <w:spacing w:after="80" w:line="280" w:lineRule="auto"/>
      </w:pPr>
      <w:r>
        <w:t>Entries are saved locally on the device first (so nothing is lost if offline), then synced to Google Sheets.</w:t>
      </w:r>
    </w:p>
    <w:p w14:paraId="520D3E43">
      <w:pPr>
        <w:pStyle w:val="3"/>
        <w:spacing w:before="240" w:after="120"/>
      </w:pPr>
      <w:r>
        <w:t>3.2 Google Sheets backend</w:t>
      </w:r>
    </w:p>
    <w:p w14:paraId="43C1A06C">
      <w:pPr>
        <w:pStyle w:val="16"/>
        <w:numPr>
          <w:ilvl w:val="0"/>
          <w:numId w:val="1"/>
        </w:numPr>
        <w:spacing w:after="80" w:line="280" w:lineRule="auto"/>
      </w:pPr>
      <w:r>
        <w:t>A Google Apps Script (Code.gs) bound directly to the family's existing Google Sheet.</w:t>
      </w:r>
    </w:p>
    <w:p w14:paraId="673CFACD">
      <w:pPr>
        <w:pStyle w:val="16"/>
        <w:numPr>
          <w:ilvl w:val="0"/>
          <w:numId w:val="1"/>
        </w:numPr>
        <w:spacing w:after="80" w:line="280" w:lineRule="auto"/>
      </w:pPr>
      <w:r>
        <w:t>Automatically creates and writes to a “Father” tab and a “Mother” tab within the same spreadsheet.</w:t>
      </w:r>
    </w:p>
    <w:p w14:paraId="01BACB67">
      <w:pPr>
        <w:pStyle w:val="16"/>
        <w:numPr>
          <w:ilvl w:val="0"/>
          <w:numId w:val="1"/>
        </w:numPr>
        <w:spacing w:after="80" w:line="280" w:lineRule="auto"/>
      </w:pPr>
      <w:r>
        <w:t>Each row logs: Date, Time, Person, Time of Day, average Systolic, average Diastolic, average BP-device Pulse, average SpO₂, average Oximeter Pulse, plus the 3 raw readings from each device for audit purposes.</w:t>
      </w:r>
    </w:p>
    <w:p w14:paraId="3EFBB540">
      <w:pPr>
        <w:pStyle w:val="3"/>
        <w:spacing w:before="240" w:after="120"/>
      </w:pPr>
      <w:r>
        <w:t>3.3 Hosting</w:t>
      </w:r>
    </w:p>
    <w:p w14:paraId="5A5970CF">
      <w:pPr>
        <w:pStyle w:val="16"/>
        <w:numPr>
          <w:ilvl w:val="0"/>
          <w:numId w:val="1"/>
        </w:numPr>
        <w:spacing w:after="80" w:line="280" w:lineRule="auto"/>
      </w:pPr>
      <w:r>
        <w:t>Deployed as a static page via GitHub Pages (free), added to the phone's home screen for app-like, one-tap access.</w:t>
      </w:r>
    </w:p>
    <w:p w14:paraId="16B83709">
      <w:pPr>
        <w:pStyle w:val="2"/>
        <w:spacing w:before="320" w:after="160"/>
      </w:pPr>
      <w:r>
        <w:t>4. Issues Encountered &amp; How They Were Resolved</w:t>
      </w:r>
    </w:p>
    <w:p w14:paraId="413588C9">
      <w:pPr>
        <w:spacing w:after="160" w:line="300" w:lineRule="auto"/>
      </w:pPr>
      <w:r>
        <w:t>Building this surfaced several real-world integration issues, summarized below: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7"/>
        <w:gridCol w:w="3117"/>
      </w:tblGrid>
      <w:tr w14:paraId="4ECB9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3D5A73"/>
            <w:tcMar>
              <w:top w:w="100" w:type="dxa"/>
              <w:left w:w="120" w:type="dxa"/>
              <w:bottom w:w="100" w:type="dxa"/>
              <w:right w:w="120" w:type="dxa"/>
            </w:tcMar>
          </w:tcPr>
          <w:p w14:paraId="56C0FE5E">
            <w:r>
              <w:rPr>
                <w:b/>
                <w:bCs/>
                <w:color w:val="FFFFFF"/>
                <w:sz w:val="20"/>
                <w:szCs w:val="20"/>
              </w:rPr>
              <w:t>Issue</w:t>
            </w:r>
          </w:p>
        </w:tc>
        <w:tc>
          <w:tcPr>
            <w:tcW w:w="2600" w:type="dxa"/>
            <w:shd w:val="clear" w:color="auto" w:fill="3D5A73"/>
            <w:tcMar>
              <w:top w:w="100" w:type="dxa"/>
              <w:left w:w="120" w:type="dxa"/>
              <w:bottom w:w="100" w:type="dxa"/>
              <w:right w:w="120" w:type="dxa"/>
            </w:tcMar>
          </w:tcPr>
          <w:p w14:paraId="693C9C06">
            <w:r>
              <w:rPr>
                <w:b/>
                <w:bCs/>
                <w:color w:val="FFFFFF"/>
                <w:sz w:val="20"/>
                <w:szCs w:val="20"/>
              </w:rPr>
              <w:t>Cause</w:t>
            </w:r>
          </w:p>
        </w:tc>
        <w:tc>
          <w:tcPr>
            <w:tcW w:w="2600" w:type="dxa"/>
            <w:shd w:val="clear" w:color="auto" w:fill="3D5A73"/>
            <w:tcMar>
              <w:top w:w="100" w:type="dxa"/>
              <w:left w:w="120" w:type="dxa"/>
              <w:bottom w:w="100" w:type="dxa"/>
              <w:right w:w="120" w:type="dxa"/>
            </w:tcMar>
          </w:tcPr>
          <w:p w14:paraId="726655EA">
            <w:r>
              <w:rPr>
                <w:b/>
                <w:bCs/>
                <w:color w:val="FFFFFF"/>
                <w:sz w:val="20"/>
                <w:szCs w:val="20"/>
              </w:rPr>
              <w:t>Resolution</w:t>
            </w:r>
          </w:p>
        </w:tc>
      </w:tr>
      <w:tr w14:paraId="1F54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3E9BADA7">
            <w:r>
              <w:rPr>
                <w:b w:val="0"/>
                <w:bCs w:val="0"/>
                <w:color w:val="1E2A24"/>
                <w:sz w:val="20"/>
                <w:szCs w:val="20"/>
              </w:rPr>
              <w:t>Data didn't persist across app sessions when run outside Claude.ai</w:t>
            </w:r>
          </w:p>
        </w:tc>
        <w:tc>
          <w:tcPr>
            <w:tcW w:w="2600" w:type="dxa"/>
            <w:tcMar>
              <w:top w:w="100" w:type="dxa"/>
              <w:left w:w="120" w:type="dxa"/>
              <w:bottom w:w="100" w:type="dxa"/>
              <w:right w:w="120" w:type="dxa"/>
            </w:tcMar>
          </w:tcPr>
          <w:p w14:paraId="351C2538">
            <w:r>
              <w:rPr>
                <w:b w:val="0"/>
                <w:bCs w:val="0"/>
                <w:color w:val="1E2A24"/>
                <w:sz w:val="20"/>
                <w:szCs w:val="20"/>
              </w:rPr>
              <w:t>The first version used a Claude-artifact-only storage API (window.storage) that doesn't exist in a standalone browser (VS Code, mobile, GitHub Pages).</w:t>
            </w:r>
          </w:p>
        </w:tc>
        <w:tc>
          <w:tcPr>
            <w:tcW w:w="2600" w:type="dxa"/>
            <w:tcMar>
              <w:top w:w="100" w:type="dxa"/>
              <w:left w:w="120" w:type="dxa"/>
              <w:bottom w:w="100" w:type="dxa"/>
              <w:right w:w="120" w:type="dxa"/>
            </w:tcMar>
          </w:tcPr>
          <w:p w14:paraId="3596E161">
            <w:r>
              <w:rPr>
                <w:b w:val="0"/>
                <w:bCs w:val="0"/>
                <w:color w:val="1E2A24"/>
                <w:sz w:val="20"/>
                <w:szCs w:val="20"/>
              </w:rPr>
              <w:t>Replaced with the browser-standard localStorage API, which works in any normal browser environment.</w:t>
            </w:r>
          </w:p>
        </w:tc>
      </w:tr>
      <w:tr w14:paraId="6D23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7223B72B">
            <w:r>
              <w:rPr>
                <w:b w:val="0"/>
                <w:bCs w:val="0"/>
                <w:color w:val="1E2A24"/>
                <w:sz w:val="20"/>
                <w:szCs w:val="20"/>
              </w:rPr>
              <w:t>"Cannot read properties of undefined (reading 'postData')"</w:t>
            </w:r>
          </w:p>
        </w:tc>
        <w:tc>
          <w:tcPr>
            <w:tcW w:w="2600" w:type="dxa"/>
            <w:tcMar>
              <w:top w:w="100" w:type="dxa"/>
              <w:left w:w="120" w:type="dxa"/>
              <w:bottom w:w="100" w:type="dxa"/>
              <w:right w:w="120" w:type="dxa"/>
            </w:tcMar>
          </w:tcPr>
          <w:p w14:paraId="00107EE9">
            <w:r>
              <w:rPr>
                <w:b w:val="0"/>
                <w:bCs w:val="0"/>
                <w:color w:val="1E2A24"/>
                <w:sz w:val="20"/>
                <w:szCs w:val="20"/>
              </w:rPr>
              <w:t>The doPost() function was being run manually from the Apps Script editor's Run button, which doesn't supply a real web request.</w:t>
            </w:r>
          </w:p>
        </w:tc>
        <w:tc>
          <w:tcPr>
            <w:tcW w:w="2600" w:type="dxa"/>
            <w:tcMar>
              <w:top w:w="100" w:type="dxa"/>
              <w:left w:w="120" w:type="dxa"/>
              <w:bottom w:w="100" w:type="dxa"/>
              <w:right w:w="120" w:type="dxa"/>
            </w:tcMar>
          </w:tcPr>
          <w:p w14:paraId="7050BD11">
            <w:r>
              <w:rPr>
                <w:b w:val="0"/>
                <w:bCs w:val="0"/>
                <w:color w:val="1E2A24"/>
                <w:sz w:val="20"/>
                <w:szCs w:val="20"/>
              </w:rPr>
              <w:t>Clarified that doPost only fires from real HTTP requests sent to the deployed /exec URL — testing must go through the app or a browser request, not the Run button.</w:t>
            </w:r>
          </w:p>
        </w:tc>
      </w:tr>
      <w:tr w14:paraId="56F6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752CD666">
            <w:r>
              <w:rPr>
                <w:b w:val="0"/>
                <w:bCs w:val="0"/>
                <w:color w:val="1E2A24"/>
                <w:sz w:val="20"/>
                <w:szCs w:val="20"/>
              </w:rPr>
              <w:t>App reported "Synced" but Google Sheet stayed empty</w:t>
            </w:r>
          </w:p>
        </w:tc>
        <w:tc>
          <w:tcPr>
            <w:tcW w:w="2600" w:type="dxa"/>
            <w:tcMar>
              <w:top w:w="100" w:type="dxa"/>
              <w:left w:w="120" w:type="dxa"/>
              <w:bottom w:w="100" w:type="dxa"/>
              <w:right w:w="120" w:type="dxa"/>
            </w:tcMar>
          </w:tcPr>
          <w:p w14:paraId="01B94CBE">
            <w:r>
              <w:rPr>
                <w:b w:val="0"/>
                <w:bCs w:val="0"/>
                <w:color w:val="1E2A24"/>
                <w:sz w:val="20"/>
                <w:szCs w:val="20"/>
              </w:rPr>
              <w:t>The sync request uses no-cors mode (required for cross-origin requests to Apps Script), which returns an unreadable, opaque response — so the app could not actually confirm success or failure.</w:t>
            </w:r>
          </w:p>
        </w:tc>
        <w:tc>
          <w:tcPr>
            <w:tcW w:w="2600" w:type="dxa"/>
            <w:tcMar>
              <w:top w:w="100" w:type="dxa"/>
              <w:left w:w="120" w:type="dxa"/>
              <w:bottom w:w="100" w:type="dxa"/>
              <w:right w:w="120" w:type="dxa"/>
            </w:tcMar>
          </w:tcPr>
          <w:p w14:paraId="3BEBBD0D">
            <w:r>
              <w:rPr>
                <w:b w:val="0"/>
                <w:bCs w:val="0"/>
                <w:color w:val="1E2A24"/>
                <w:sz w:val="20"/>
                <w:szCs w:val="20"/>
              </w:rPr>
              <w:t>Diagnosed via Apps Script's own Executions log (the real source of truth) instead of trusting the client-side status message.</w:t>
            </w:r>
          </w:p>
        </w:tc>
      </w:tr>
      <w:tr w14:paraId="7B36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34E29ECB">
            <w:r>
              <w:rPr>
                <w:b w:val="0"/>
                <w:bCs w:val="0"/>
                <w:color w:val="1E2A24"/>
                <w:sz w:val="20"/>
                <w:szCs w:val="20"/>
              </w:rPr>
              <w:t>Executions log showed repeated failures from source "Editor"</w:t>
            </w:r>
          </w:p>
        </w:tc>
        <w:tc>
          <w:tcPr>
            <w:tcW w:w="2600" w:type="dxa"/>
            <w:tcMar>
              <w:top w:w="100" w:type="dxa"/>
              <w:left w:w="120" w:type="dxa"/>
              <w:bottom w:w="100" w:type="dxa"/>
              <w:right w:w="120" w:type="dxa"/>
            </w:tcMar>
          </w:tcPr>
          <w:p w14:paraId="776966E0">
            <w:r>
              <w:rPr>
                <w:b w:val="0"/>
                <w:bCs w:val="0"/>
                <w:color w:val="1E2A24"/>
                <w:sz w:val="20"/>
                <w:szCs w:val="20"/>
              </w:rPr>
              <w:t>This confirmed the failures were from manual Run clicks in the script editor, not real app traffic — a false alarm, not an actual bug.</w:t>
            </w:r>
          </w:p>
        </w:tc>
        <w:tc>
          <w:tcPr>
            <w:tcW w:w="2600" w:type="dxa"/>
            <w:tcMar>
              <w:top w:w="100" w:type="dxa"/>
              <w:left w:w="120" w:type="dxa"/>
              <w:bottom w:w="100" w:type="dxa"/>
              <w:right w:w="120" w:type="dxa"/>
            </w:tcMar>
          </w:tcPr>
          <w:p w14:paraId="7CAEE1D7">
            <w:r>
              <w:rPr>
                <w:b w:val="0"/>
                <w:bCs w:val="0"/>
                <w:color w:val="1E2A24"/>
                <w:sz w:val="20"/>
                <w:szCs w:val="20"/>
              </w:rPr>
              <w:t>Distinguished "Editor" vs "Web app" as the execution source to isolate real request failures from manual test artifacts.</w:t>
            </w:r>
          </w:p>
        </w:tc>
      </w:tr>
      <w:tr w14:paraId="05D1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100" w:type="dxa"/>
              <w:left w:w="120" w:type="dxa"/>
              <w:bottom w:w="100" w:type="dxa"/>
              <w:right w:w="120" w:type="dxa"/>
            </w:tcMar>
          </w:tcPr>
          <w:p w14:paraId="710BC511">
            <w:r>
              <w:rPr>
                <w:b w:val="0"/>
                <w:bCs w:val="0"/>
                <w:color w:val="1E2A24"/>
                <w:sz w:val="20"/>
                <w:szCs w:val="20"/>
              </w:rPr>
              <w:t>No new executions appeared at all when saving from the app</w:t>
            </w:r>
          </w:p>
        </w:tc>
        <w:tc>
          <w:tcPr>
            <w:tcW w:w="2600" w:type="dxa"/>
            <w:tcMar>
              <w:top w:w="100" w:type="dxa"/>
              <w:left w:w="120" w:type="dxa"/>
              <w:bottom w:w="100" w:type="dxa"/>
              <w:right w:w="120" w:type="dxa"/>
            </w:tcMar>
          </w:tcPr>
          <w:p w14:paraId="0ECB426F">
            <w:r>
              <w:rPr>
                <w:b w:val="0"/>
                <w:bCs w:val="0"/>
                <w:color w:val="1E2A24"/>
                <w:sz w:val="20"/>
                <w:szCs w:val="20"/>
              </w:rPr>
              <w:t>No live deployment existed yet, or the URL saved in the app didn't match the actual deployed Web App URL.</w:t>
            </w:r>
          </w:p>
        </w:tc>
        <w:tc>
          <w:tcPr>
            <w:tcW w:w="2600" w:type="dxa"/>
            <w:tcMar>
              <w:top w:w="100" w:type="dxa"/>
              <w:left w:w="120" w:type="dxa"/>
              <w:bottom w:w="100" w:type="dxa"/>
              <w:right w:w="120" w:type="dxa"/>
            </w:tcMar>
          </w:tcPr>
          <w:p w14:paraId="422F6A90">
            <w:r>
              <w:rPr>
                <w:b w:val="0"/>
                <w:bCs w:val="0"/>
                <w:color w:val="1E2A24"/>
                <w:sz w:val="20"/>
                <w:szCs w:val="20"/>
              </w:rPr>
              <w:t>Verified the /exec URL directly by opening it in a browser tab, confirmed deployment access was set to "Anyone", and re-pasted the confirmed URL into the app.</w:t>
            </w:r>
          </w:p>
        </w:tc>
      </w:tr>
    </w:tbl>
    <w:p w14:paraId="68D1B311">
      <w:pPr>
        <w:spacing w:after="160"/>
      </w:pPr>
    </w:p>
    <w:p w14:paraId="55615ABF">
      <w:pPr>
        <w:pStyle w:val="2"/>
        <w:spacing w:before="320" w:after="160"/>
      </w:pPr>
      <w:r>
        <w:t>5. Why This Project Is Useful</w:t>
      </w:r>
    </w:p>
    <w:p w14:paraId="79DE18D7">
      <w:pPr>
        <w:pStyle w:val="16"/>
        <w:numPr>
          <w:ilvl w:val="0"/>
          <w:numId w:val="1"/>
        </w:numPr>
        <w:spacing w:after="80" w:line="280" w:lineRule="auto"/>
      </w:pPr>
      <w:r>
        <w:t>Removes manual math — three-trial averaging happens automatically and consistently every time.</w:t>
      </w:r>
    </w:p>
    <w:p w14:paraId="1AA992AC">
      <w:pPr>
        <w:pStyle w:val="16"/>
        <w:numPr>
          <w:ilvl w:val="0"/>
          <w:numId w:val="1"/>
        </w:numPr>
        <w:spacing w:after="80" w:line="280" w:lineRule="auto"/>
      </w:pPr>
      <w:r>
        <w:t>Creates a single, chronological, shareable record that a doctor can review at a glance, instead of scattered notes.</w:t>
      </w:r>
    </w:p>
    <w:p w14:paraId="26290603">
      <w:pPr>
        <w:pStyle w:val="16"/>
        <w:numPr>
          <w:ilvl w:val="0"/>
          <w:numId w:val="1"/>
        </w:numPr>
        <w:spacing w:after="80" w:line="280" w:lineRule="auto"/>
      </w:pPr>
      <w:r>
        <w:t>Keeps both parents' data separated but organized in one place, avoiding mix-ups.</w:t>
      </w:r>
    </w:p>
    <w:p w14:paraId="64C3C73C">
      <w:pPr>
        <w:pStyle w:val="16"/>
        <w:numPr>
          <w:ilvl w:val="0"/>
          <w:numId w:val="1"/>
        </w:numPr>
        <w:spacing w:after="80" w:line="280" w:lineRule="auto"/>
      </w:pPr>
      <w:r>
        <w:t>Runs entirely on free infrastructure the family already controls (their own Google account, their own Sheet, their own GitHub Pages link) — no subscriptions, no third-party data custody.</w:t>
      </w:r>
    </w:p>
    <w:p w14:paraId="0A8FBE43">
      <w:pPr>
        <w:pStyle w:val="16"/>
        <w:numPr>
          <w:ilvl w:val="0"/>
          <w:numId w:val="1"/>
        </w:numPr>
        <w:spacing w:after="80" w:line="280" w:lineRule="auto"/>
      </w:pPr>
      <w:r>
        <w:t>Works offline-first: a reading taken with no signal is never lost, and syncs automatically once connectivity returns.</w:t>
      </w:r>
    </w:p>
    <w:p w14:paraId="5C326586">
      <w:pPr>
        <w:pStyle w:val="16"/>
        <w:numPr>
          <w:ilvl w:val="0"/>
          <w:numId w:val="1"/>
        </w:numPr>
        <w:spacing w:after="80" w:line="280" w:lineRule="auto"/>
      </w:pPr>
      <w:r>
        <w:t>The raw 3 readings are preserved alongside the average, so nothing is hidden — useful for spotting measurement inconsistency (e.g. cuff placement issues) as well as genuine health trends.</w:t>
      </w:r>
    </w:p>
    <w:p w14:paraId="3782D138">
      <w:pPr>
        <w:pStyle w:val="2"/>
        <w:spacing w:before="320" w:after="160"/>
      </w:pPr>
      <w:r>
        <w:t>6. Scaling This Further / Other Medical Uses</w:t>
      </w:r>
    </w:p>
    <w:p w14:paraId="46193571">
      <w:pPr>
        <w:pStyle w:val="3"/>
        <w:spacing w:before="240" w:after="120"/>
      </w:pPr>
      <w:r>
        <w:t>6.1 Extending the current system</w:t>
      </w:r>
    </w:p>
    <w:p w14:paraId="6AAC4B0A">
      <w:pPr>
        <w:pStyle w:val="16"/>
        <w:numPr>
          <w:ilvl w:val="0"/>
          <w:numId w:val="1"/>
        </w:numPr>
        <w:spacing w:after="80" w:line="280" w:lineRule="auto"/>
      </w:pPr>
      <w:r>
        <w:t>Add more family members by extending the Father/Mother selector and adding matching sheet tabs.</w:t>
      </w:r>
    </w:p>
    <w:p w14:paraId="05A56C50">
      <w:pPr>
        <w:pStyle w:val="16"/>
        <w:numPr>
          <w:ilvl w:val="0"/>
          <w:numId w:val="1"/>
        </w:numPr>
        <w:spacing w:after="80" w:line="280" w:lineRule="auto"/>
      </w:pPr>
      <w:r>
        <w:t>Add more vital types: blood glucose, weight, temperature, or medication-taken checkboxes, each as additional fields and sheet columns.</w:t>
      </w:r>
    </w:p>
    <w:p w14:paraId="659CF22F">
      <w:pPr>
        <w:pStyle w:val="16"/>
        <w:numPr>
          <w:ilvl w:val="0"/>
          <w:numId w:val="1"/>
        </w:numPr>
        <w:spacing w:after="80" w:line="280" w:lineRule="auto"/>
      </w:pPr>
      <w:r>
        <w:t>Add simple charts in Google Sheets (or Looker Studio, also free) reading directly from the Father/Mother tabs to visualize trends over weeks or months.</w:t>
      </w:r>
    </w:p>
    <w:p w14:paraId="03557F97">
      <w:pPr>
        <w:pStyle w:val="16"/>
        <w:numPr>
          <w:ilvl w:val="0"/>
          <w:numId w:val="1"/>
        </w:numPr>
        <w:spacing w:after="80" w:line="280" w:lineRule="auto"/>
      </w:pPr>
      <w:r>
        <w:t>Add conditional formatting in Sheets to auto-highlight readings outside a doctor-specified safe range.</w:t>
      </w:r>
    </w:p>
    <w:p w14:paraId="69648B34">
      <w:pPr>
        <w:pStyle w:val="16"/>
        <w:numPr>
          <w:ilvl w:val="0"/>
          <w:numId w:val="1"/>
        </w:numPr>
        <w:spacing w:after="80" w:line="280" w:lineRule="auto"/>
      </w:pPr>
      <w:r>
        <w:t>Add scheduled reminders (Google Calendar or a simple push notification) for the Morning/Afternoon/Night reading windows, so entries are never missed.</w:t>
      </w:r>
    </w:p>
    <w:p w14:paraId="6CCCCA33">
      <w:pPr>
        <w:pStyle w:val="3"/>
        <w:spacing w:before="240" w:after="120"/>
      </w:pPr>
      <w:r>
        <w:t>6.2 Broader / at-scale medical applications</w:t>
      </w:r>
    </w:p>
    <w:p w14:paraId="2155FD23">
      <w:pPr>
        <w:pStyle w:val="16"/>
        <w:numPr>
          <w:ilvl w:val="0"/>
          <w:numId w:val="1"/>
        </w:numPr>
        <w:spacing w:after="80" w:line="280" w:lineRule="auto"/>
        <w:rPr>
          <w:b/>
          <w:bCs/>
        </w:rPr>
      </w:pPr>
      <w:r>
        <w:t xml:space="preserve">The same pattern (device readings → averaging logic → structured spreadsheet or database → dashboard) generalizes to any home-monitoring scenario: </w:t>
      </w:r>
      <w:r>
        <w:rPr>
          <w:b/>
          <w:bCs/>
        </w:rPr>
        <w:t>post-surgery recovery tracking, diabetes management, prenatal monitoring, or elderly care facilities logging multiple residents.</w:t>
      </w:r>
      <w:bookmarkStart w:id="0" w:name="_GoBack"/>
      <w:bookmarkEnd w:id="0"/>
    </w:p>
    <w:p w14:paraId="025D2D10">
      <w:pPr>
        <w:pStyle w:val="16"/>
        <w:numPr>
          <w:ilvl w:val="0"/>
          <w:numId w:val="1"/>
        </w:numPr>
        <w:spacing w:after="80" w:line="280" w:lineRule="auto"/>
      </w:pPr>
      <w:r>
        <w:t>For a clinic or multi-family scale, the Google Sheet backend would be replaced with a proper database (e.g. Firebase, Postgres) and the Apps Script with a small hosted API, while keeping the same simple entry-app concept.</w:t>
      </w:r>
    </w:p>
    <w:p w14:paraId="4312BBB8">
      <w:pPr>
        <w:pStyle w:val="16"/>
        <w:numPr>
          <w:ilvl w:val="0"/>
          <w:numId w:val="1"/>
        </w:numPr>
        <w:spacing w:after="80" w:line="280" w:lineRule="auto"/>
      </w:pPr>
      <w:r>
        <w:t>The averaging-and-flagging logic could feed into basic trend alerts — e.g. notifying a caregiver if a rolling 7-day average drifts outside a healthy range, rather than relying on someone noticing manually.</w:t>
      </w:r>
    </w:p>
    <w:p w14:paraId="21DBAAAC">
      <w:pPr>
        <w:pStyle w:val="16"/>
        <w:numPr>
          <w:ilvl w:val="0"/>
          <w:numId w:val="1"/>
        </w:numPr>
        <w:spacing w:after="80" w:line="280" w:lineRule="auto"/>
      </w:pPr>
      <w:r>
        <w:t>With consent and proper security review, this pattern could support remote patient monitoring (RPM) programs, where a clinician reviews structured, patient-logged vitals between visits instead of relying solely on in-clinic measurements.</w:t>
      </w:r>
    </w:p>
    <w:p w14:paraId="5DC436C6">
      <w:pPr>
        <w:spacing w:after="160" w:line="300" w:lineRule="auto"/>
      </w:pPr>
      <w:r>
        <w:rPr>
          <w:i/>
          <w:iCs/>
          <w:color w:val="5B6B63"/>
          <w:sz w:val="20"/>
          <w:szCs w:val="20"/>
        </w:rPr>
        <w:t>Note: this project is a personal home-tracking tool built for convenience and record-keeping — it is not a certified medical device and does not replace professional medical advice, diagnosis, or emergency care.</w:t>
      </w:r>
    </w:p>
    <w:p w14:paraId="7D6DA977">
      <w:pPr>
        <w:pStyle w:val="2"/>
        <w:spacing w:before="320" w:after="160"/>
      </w:pPr>
      <w:r>
        <w:t>7. Conclusion</w:t>
      </w:r>
    </w:p>
    <w:p w14:paraId="2F3B91C3">
      <w:pPr>
        <w:spacing w:after="160" w:line="300" w:lineRule="auto"/>
      </w:pPr>
      <w:r>
        <w:t>What started as a request for a simple entry form turned into a small but complete health-tech pipeline: a mobile-friendly logging app, automatic averaging, and a live-syncing Google Sheet split cleanly by family member. The build process also surfaced and resolved real integration issues around browser storage scope, Apps Script deployment behavior, and diagnosing silent sync failures — all documented above for future reference or for extending the system further.</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isplayBackgroundShape w:val="1"/>
  <w:documentProtection w:enforcement="0"/>
  <w:compat>
    <w:compatSetting w:name="compatibilityMode" w:uri="http://schemas.microsoft.com/office/word" w:val="15"/>
  </w:compat>
  <w:rsids>
    <w:rsidRoot w:val="00000000"/>
    <w:rsid w:val="34B025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537</Words>
  <Characters>2888</Characters>
  <TotalTime>16</TotalTime>
  <ScaleCrop>false</ScaleCrop>
  <LinksUpToDate>false</LinksUpToDate>
  <CharactersWithSpaces>3391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2026-08-19T16:54:00Z</dcterms:created>
  <dc:creator>Un-named</dc:creator>
  <cp:lastModifiedBy>K.S.N</cp:lastModifiedBy>
  <dcterms:modified xsi:type="dcterms:W3CDTF">2026-08-20T12:12:21Z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eyJoZGlkIjoiMTVlYTlkNDcyZjVhN2QwZWU4MDZlNjdjMDExOWY5ZmUiLCJ1c2VySWQiOiI1Njc2Njc2NTY4MDEifQ==</vt:lpwstr>
  </property>
  <property fmtid="{D5CDD505-2E9C-101B-9397-08002B2CF9AE}" pid="3" name="KSOProductBuildVer">
    <vt:lpwstr>1033-12.1.0.28032</vt:lpwstr>
  </property>
  <property fmtid="{D5CDD505-2E9C-101B-9397-08002B2CF9AE}" pid="4" name="ICV">
    <vt:lpwstr>F735C5630CA04B67B6047E14F334B955_12</vt:lpwstr>
  </property>
</Properties>
</file>