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TATTVACO</w:t>
        <w:br/>
      </w:r>
      <w:r>
        <w:rPr>
          <w:b/>
        </w:rPr>
        <w:t>B2C CULTURAL DISCOVERY ENGINE</w:t>
        <w:br/>
      </w:r>
      <w:r>
        <w:rPr>
          <w:b/>
        </w:rPr>
        <w:t>PHASE 1 — CONSOLIDATED BRD / PRD</w:t>
        <w:br/>
      </w:r>
      <w:r>
        <w:t>Define-to-Development Handover • Draft v0.9 • 20 October 2026</w:t>
        <w:br/>
      </w:r>
      <w:r>
        <w:t>Status: Based on confirmed decisions; open items are explicitly marked.</w:t>
      </w:r>
    </w:p>
    <w:tbl>
      <w:tblPr>
        <w:tblStyle w:val="TableGrid"/>
        <w:tblW w:type="auto" w:w="0"/>
        <w:tblLook w:firstColumn="1" w:firstRow="1" w:lastColumn="0" w:lastRow="0" w:noHBand="0" w:noVBand="1" w:val="04A0"/>
      </w:tblPr>
      <w:tblGrid>
        <w:gridCol w:w="5112"/>
        <w:gridCol w:w="5112"/>
      </w:tblGrid>
      <w:tr>
        <w:tc>
          <w:tcPr>
            <w:tcW w:type="dxa" w:w="5112"/>
          </w:tcPr>
          <w:p>
            <w:r>
              <w:rPr>
                <w:b/>
              </w:rPr>
              <w:t>Document control</w:t>
            </w:r>
          </w:p>
        </w:tc>
        <w:tc>
          <w:tcPr>
            <w:tcW w:type="dxa" w:w="5112"/>
          </w:tcPr>
          <w:p>
            <w:r>
              <w:rPr>
                <w:b/>
              </w:rPr>
              <w:t>Details</w:t>
            </w:r>
          </w:p>
        </w:tc>
      </w:tr>
      <w:tr>
        <w:tc>
          <w:tcPr>
            <w:tcW w:type="dxa" w:w="5112"/>
          </w:tcPr>
          <w:p>
            <w:r>
              <w:t>Product</w:t>
            </w:r>
          </w:p>
        </w:tc>
        <w:tc>
          <w:tcPr>
            <w:tcW w:type="dxa" w:w="5112"/>
          </w:tcPr>
          <w:p>
            <w:r>
              <w:t>TattvaCo B2C Cultural Discovery Engine</w:t>
            </w:r>
          </w:p>
        </w:tc>
      </w:tr>
      <w:tr>
        <w:tc>
          <w:tcPr>
            <w:tcW w:type="dxa" w:w="5112"/>
          </w:tcPr>
          <w:p>
            <w:r>
              <w:t>Phase</w:t>
            </w:r>
          </w:p>
        </w:tc>
        <w:tc>
          <w:tcPr>
            <w:tcW w:type="dxa" w:w="5112"/>
          </w:tcPr>
          <w:p>
            <w:r>
              <w:t>Phase 1 MVP — six-city pilot</w:t>
            </w:r>
          </w:p>
        </w:tc>
      </w:tr>
      <w:tr>
        <w:tc>
          <w:tcPr>
            <w:tcW w:type="dxa" w:w="5112"/>
          </w:tcPr>
          <w:p>
            <w:r>
              <w:t>Primary audience</w:t>
            </w:r>
          </w:p>
        </w:tc>
        <w:tc>
          <w:tcPr>
            <w:tcW w:type="dxa" w:w="5112"/>
          </w:tcPr>
          <w:p>
            <w:r>
              <w:t>Culturally curious explorers</w:t>
            </w:r>
          </w:p>
        </w:tc>
      </w:tr>
      <w:tr>
        <w:tc>
          <w:tcPr>
            <w:tcW w:type="dxa" w:w="5112"/>
          </w:tcPr>
          <w:p>
            <w:r>
              <w:t>Purpose</w:t>
            </w:r>
          </w:p>
        </w:tc>
        <w:tc>
          <w:tcPr>
            <w:tcW w:type="dxa" w:w="5112"/>
          </w:tcPr>
          <w:p>
            <w:r>
              <w:t>Single working reference for UX, AI-assisted development, QA and launch planning</w:t>
            </w:r>
          </w:p>
        </w:tc>
      </w:tr>
      <w:tr>
        <w:tc>
          <w:tcPr>
            <w:tcW w:type="dxa" w:w="5112"/>
          </w:tcPr>
          <w:p>
            <w:r>
              <w:t>Decision discipline</w:t>
            </w:r>
          </w:p>
        </w:tc>
        <w:tc>
          <w:tcPr>
            <w:tcW w:type="dxa" w:w="5112"/>
          </w:tcPr>
          <w:p>
            <w:r>
              <w:t>Confirmed decisions, recommendations, hypotheses and open items are distinguished.</w:t>
            </w:r>
          </w:p>
        </w:tc>
      </w:tr>
    </w:tbl>
    <w:p/>
    <w:p>
      <w:r>
        <w:br w:type="page"/>
      </w:r>
    </w:p>
    <w:p>
      <w:pPr>
        <w:pStyle w:val="Heading1"/>
      </w:pPr>
      <w:r>
        <w:t>How to read this document</w:t>
      </w:r>
    </w:p>
    <w:p>
      <w:pPr>
        <w:pStyle w:val="ListBullet"/>
      </w:pPr>
      <w:r>
        <w:t>CONFIRMED = explicitly selected by the product owner.</w:t>
      </w:r>
    </w:p>
    <w:p>
      <w:pPr>
        <w:pStyle w:val="ListBullet"/>
      </w:pPr>
      <w:r>
        <w:t>RECOMMENDATION = proposed approach, not an approved commitment.</w:t>
      </w:r>
    </w:p>
    <w:p>
      <w:pPr>
        <w:pStyle w:val="ListBullet"/>
      </w:pPr>
      <w:r>
        <w:t>HYPOTHESIS = requires user or market validation.</w:t>
      </w:r>
    </w:p>
    <w:p>
      <w:pPr>
        <w:pStyle w:val="ListBullet"/>
      </w:pPr>
      <w:r>
        <w:t>OPEN = unresolved; do not silently invent an answer.</w:t>
      </w:r>
    </w:p>
    <w:p>
      <w:pPr>
        <w:pStyle w:val="ListBullet"/>
      </w:pPr>
      <w:r>
        <w:t>P0/P1/P2 priorities are planning recommendations unless the decision was explicitly confirmed.</w:t>
      </w:r>
    </w:p>
    <w:p>
      <w:pPr>
        <w:pStyle w:val="Heading1"/>
      </w:pPr>
      <w:r>
        <w:t>1. Executive Summary</w:t>
      </w:r>
    </w:p>
    <w:p>
      <w:r>
        <w:t>TattvaCo B2C Cultural Discovery Engine is a standalone B2C product for culturally curious explorers to discover Indian culture through contextual stories, source-aware explanations and meaningful relationships between cultural subjects. Phase 1 is a mobile-first responsive web app with mandatory account access, a hybrid browse-and-ask experience, open-domain cultural Q&amp;A using external retrieval, and approximately 18–24 flagship stories across six pilot cities.</w:t>
      </w:r>
    </w:p>
    <w:p>
      <w:r>
        <w:t>Primary outcome: meaningful cultural discovery—users understand a story, explore at least one meaningful connection, and find the experience useful and trustworthy enough to continue. TattvaCo must not present itself as the final authority on cultural truth. It should distinguish documented evidence, tradition/belief and interpretation where relevant; show sources; acknowledge credible disagreements; and express uncertainty when evidence is insufficient.</w:t>
      </w:r>
    </w:p>
    <w:p>
      <w:r>
        <w:t>The 11-language full-core-journey commitment is a major delivery and quality risk. Each language requires a quality gate; model fluency or translation alone is not sufficient.</w:t>
      </w:r>
    </w:p>
    <w:p>
      <w:pPr>
        <w:pStyle w:val="Heading1"/>
      </w:pPr>
      <w:r>
        <w:t>2. Product Vision and Strategic Context</w:t>
      </w:r>
    </w:p>
    <w:p>
      <w:pPr>
        <w:pStyle w:val="Heading2"/>
      </w:pPr>
      <w:r>
        <w:t>2.1 Vision</w:t>
      </w:r>
    </w:p>
    <w:p>
      <w:r>
        <w:t>Help people discover the relationships, context and living meaning within India’s cultural universe—not merely retrieve isolated facts.</w:t>
      </w:r>
    </w:p>
    <w:p>
      <w:pPr>
        <w:pStyle w:val="Heading2"/>
      </w:pPr>
      <w:r>
        <w:t>2.2 Principles</w:t>
      </w:r>
    </w:p>
    <w:p>
      <w:pPr>
        <w:pStyle w:val="ListBullet"/>
      </w:pPr>
      <w:r>
        <w:t>Source before assertion; preserve provenance and make supporting sources accessible.</w:t>
      </w:r>
    </w:p>
    <w:p>
      <w:pPr>
        <w:pStyle w:val="ListBullet"/>
      </w:pPr>
      <w:r>
        <w:t>Distinguish documented evidence, cultural tradition/belief and interpretation where relevant.</w:t>
      </w:r>
    </w:p>
    <w:p>
      <w:pPr>
        <w:pStyle w:val="ListBullet"/>
      </w:pPr>
      <w:r>
        <w:t>Context before conclusion; explain why a story or relationship matters.</w:t>
      </w:r>
    </w:p>
    <w:p>
      <w:pPr>
        <w:pStyle w:val="ListBullet"/>
      </w:pPr>
      <w:r>
        <w:t>Connect rather than merely retrieve; each suggested relationship needs a rationale.</w:t>
      </w:r>
    </w:p>
    <w:p>
      <w:pPr>
        <w:pStyle w:val="ListBullet"/>
      </w:pPr>
      <w:r>
        <w:t>Represent culture as living and evolving, including regional variation and credible disagreement.</w:t>
      </w:r>
    </w:p>
    <w:p>
      <w:pPr>
        <w:pStyle w:val="ListBullet"/>
      </w:pPr>
      <w:r>
        <w:t>No false authority: TattvaCo is not the final arbiter of cultural truth.</w:t>
      </w:r>
    </w:p>
    <w:p>
      <w:pPr>
        <w:pStyle w:val="ListBullet"/>
      </w:pPr>
      <w:r>
        <w:t>Relevance over information overload.</w:t>
      </w:r>
    </w:p>
    <w:p>
      <w:pPr>
        <w:pStyle w:val="ListBullet"/>
      </w:pPr>
      <w:r>
        <w:t>Do not invent, flatten, overstate, conflate tradition with fact, erase perspectives or pretend certainty.</w:t>
      </w:r>
    </w:p>
    <w:p>
      <w:pPr>
        <w:pStyle w:val="Heading2"/>
      </w:pPr>
      <w:r>
        <w:t>2.3 Scope clarification</w:t>
      </w:r>
    </w:p>
    <w:p>
      <w:r>
        <w:t>This PRD covers the standalone B2C Cultural Discovery Engine only. It does not make the B2C MVP dependent on an internal storytelling/production engine. A B2C-owned cultural knowledge model is required; future interoperability is not a Phase 1 dependency unless separately approved.</w:t>
      </w:r>
    </w:p>
    <w:p>
      <w:pPr>
        <w:pStyle w:val="Heading2"/>
      </w:pPr>
      <w:r>
        <w:t>2.4 Evidence status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Item</w:t>
            </w:r>
          </w:p>
        </w:tc>
        <w:tc>
          <w:tcPr>
            <w:tcW w:type="dxa" w:w="3408"/>
          </w:tcPr>
          <w:p>
            <w:r>
              <w:rPr>
                <w:b/>
              </w:rPr>
              <w:t>Status</w:t>
            </w:r>
          </w:p>
        </w:tc>
        <w:tc>
          <w:tcPr>
            <w:tcW w:type="dxa" w:w="3408"/>
          </w:tcPr>
          <w:p>
            <w:r>
              <w:rPr>
                <w:b/>
              </w:rPr>
              <w:t>Implication</w:t>
            </w:r>
          </w:p>
        </w:tc>
      </w:tr>
      <w:tr>
        <w:tc>
          <w:tcPr>
            <w:tcW w:type="dxa" w:w="3408"/>
          </w:tcPr>
          <w:p>
            <w:r>
              <w:t>Fragmented cultural discovery</w:t>
            </w:r>
          </w:p>
        </w:tc>
        <w:tc>
          <w:tcPr>
            <w:tcW w:type="dxa" w:w="3408"/>
          </w:tcPr>
          <w:p>
            <w:r>
              <w:t>Strategic framing; market evidence not established here</w:t>
            </w:r>
          </w:p>
        </w:tc>
        <w:tc>
          <w:tcPr>
            <w:tcW w:type="dxa" w:w="3408"/>
          </w:tcPr>
          <w:p>
            <w:r>
              <w:t>Problem hypothesis requiring validation.</w:t>
            </w:r>
          </w:p>
        </w:tc>
      </w:tr>
      <w:tr>
        <w:tc>
          <w:tcPr>
            <w:tcW w:type="dxa" w:w="3408"/>
          </w:tcPr>
          <w:p>
            <w:r>
              <w:t>Primary audience</w:t>
            </w:r>
          </w:p>
        </w:tc>
        <w:tc>
          <w:tcPr>
            <w:tcW w:type="dxa" w:w="3408"/>
          </w:tcPr>
          <w:p>
            <w:r>
              <w:t>Confirmed: culturally curious explorers</w:t>
            </w:r>
          </w:p>
        </w:tc>
        <w:tc>
          <w:tcPr>
            <w:tcW w:type="dxa" w:w="3408"/>
          </w:tcPr>
          <w:p>
            <w:r>
              <w:t>Use to prioritise UX and evaluation.</w:t>
            </w:r>
          </w:p>
        </w:tc>
      </w:tr>
      <w:tr>
        <w:tc>
          <w:tcPr>
            <w:tcW w:type="dxa" w:w="3408"/>
          </w:tcPr>
          <w:p>
            <w:r>
              <w:t>Primary outcome</w:t>
            </w:r>
          </w:p>
        </w:tc>
        <w:tc>
          <w:tcPr>
            <w:tcW w:type="dxa" w:w="3408"/>
          </w:tcPr>
          <w:p>
            <w:r>
              <w:t>Confirmed: meaningful cultural discovery</w:t>
            </w:r>
          </w:p>
        </w:tc>
        <w:tc>
          <w:tcPr>
            <w:tcW w:type="dxa" w:w="3408"/>
          </w:tcPr>
          <w:p>
            <w:r>
              <w:t>Measure understanding, connection exploration and usefulness/trust.</w:t>
            </w:r>
          </w:p>
        </w:tc>
      </w:tr>
      <w:tr>
        <w:tc>
          <w:tcPr>
            <w:tcW w:type="dxa" w:w="3408"/>
          </w:tcPr>
          <w:p>
            <w:r>
              <w:t>Differentiation</w:t>
            </w:r>
          </w:p>
        </w:tc>
        <w:tc>
          <w:tcPr>
            <w:tcW w:type="dxa" w:w="3408"/>
          </w:tcPr>
          <w:p>
            <w:r>
              <w:t>Hypothesis</w:t>
            </w:r>
          </w:p>
        </w:tc>
        <w:tc>
          <w:tcPr>
            <w:tcW w:type="dxa" w:w="3408"/>
          </w:tcPr>
          <w:p>
            <w:r>
              <w:t>Validate against alternatives and user research.</w:t>
            </w:r>
          </w:p>
        </w:tc>
      </w:tr>
      <w:tr>
        <w:tc>
          <w:tcPr>
            <w:tcW w:type="dxa" w:w="3408"/>
          </w:tcPr>
          <w:p>
            <w:r>
              <w:t>Demand, retention, willingness to pay</w:t>
            </w:r>
          </w:p>
        </w:tc>
        <w:tc>
          <w:tcPr>
            <w:tcW w:type="dxa" w:w="3408"/>
          </w:tcPr>
          <w:p>
            <w:r>
              <w:t>Unvalidated/open</w:t>
            </w:r>
          </w:p>
        </w:tc>
        <w:tc>
          <w:tcPr>
            <w:tcW w:type="dxa" w:w="3408"/>
          </w:tcPr>
          <w:p>
            <w:r>
              <w:t>No commercial or retention claims assumed.</w:t>
            </w:r>
          </w:p>
        </w:tc>
      </w:tr>
    </w:tbl>
    <w:p/>
    <w:p>
      <w:pPr>
        <w:pStyle w:val="Heading1"/>
      </w:pPr>
      <w:r>
        <w:t>3. Problem, Audience and Value Proposition</w:t>
      </w:r>
    </w:p>
    <w:p>
      <w:pPr>
        <w:pStyle w:val="Heading2"/>
      </w:pPr>
      <w:r>
        <w:t>3.1 Primary audience</w:t>
      </w:r>
    </w:p>
    <w:p>
      <w:r>
        <w:t>Culturally curious explorers who want to understand Indian cultural subjects and relationships between them. They may start from a place, practice, story, person, festival, food, craft, historical event or question. This is a targeting definition, not a validated persona; demographics and behaviours require research.</w:t>
      </w:r>
    </w:p>
    <w:p>
      <w:pPr>
        <w:pStyle w:val="Heading2"/>
      </w:pPr>
      <w:r>
        <w:t>3.2 Problem statement (hypothesis)</w:t>
      </w:r>
    </w:p>
    <w:p>
      <w:r>
        <w:t>Culturally curious people may struggle to develop connected understanding of Indian culture because relevant information is fragmented across sources and formats, often without sufficient context, provenance or explanation of relationships. They need a way to explore cultural stories, understand significance, assess support for claims and follow meaningful connections.</w:t>
      </w:r>
    </w:p>
    <w:p>
      <w:pPr>
        <w:pStyle w:val="Heading2"/>
      </w:pPr>
      <w:r>
        <w:t>3.3 Jobs to Be Done (hypotheses)</w:t>
      </w:r>
    </w:p>
    <w:p>
      <w:pPr>
        <w:pStyle w:val="ListBullet"/>
      </w:pPr>
      <w:r>
        <w:t>When something about Indian culture sparks curiosity, help me understand it beyond a short definition.</w:t>
      </w:r>
    </w:p>
    <w:p>
      <w:pPr>
        <w:pStyle w:val="ListBullet"/>
      </w:pPr>
      <w:r>
        <w:t>When I learn about a subject, help me discover meaningful relationships to other places, practices, histories or ideas.</w:t>
      </w:r>
    </w:p>
    <w:p>
      <w:pPr>
        <w:pStyle w:val="ListBullet"/>
      </w:pPr>
      <w:r>
        <w:t>When sources or traditions differ, help me understand what is documented, believed or interpreted and where perspectives diverge.</w:t>
      </w:r>
    </w:p>
    <w:p>
      <w:pPr>
        <w:pStyle w:val="ListBullet"/>
      </w:pPr>
      <w:r>
        <w:t>When I ask a cultural question, help me find a useful answer with inspectable evidence.</w:t>
      </w:r>
    </w:p>
    <w:p>
      <w:pPr>
        <w:pStyle w:val="Heading2"/>
      </w:pPr>
      <w:r>
        <w:t>3.4 Working positioning</w:t>
      </w:r>
    </w:p>
    <w:p>
      <w:r>
        <w:t>A cultural discovery experience combining curated, contextual stories with source-aware AI answers and explainable connections, helping users build a richer understanding of Indian culture. This is not yet a validated market position.</w:t>
      </w:r>
    </w:p>
    <w:p>
      <w:pPr>
        <w:pStyle w:val="Heading1"/>
      </w:pPr>
      <w:r>
        <w:t>4. Business Requirements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Requirement</w:t>
            </w:r>
          </w:p>
        </w:tc>
        <w:tc>
          <w:tcPr>
            <w:tcW w:type="dxa" w:w="3408"/>
          </w:tcPr>
          <w:p>
            <w:r>
              <w:rPr>
                <w:b/>
              </w:rPr>
              <w:t>Priority/status</w:t>
            </w:r>
          </w:p>
        </w:tc>
      </w:tr>
      <w:tr>
        <w:tc>
          <w:tcPr>
            <w:tcW w:type="dxa" w:w="3408"/>
          </w:tcPr>
          <w:p>
            <w:r>
              <w:t>BR-01</w:t>
            </w:r>
          </w:p>
        </w:tc>
        <w:tc>
          <w:tcPr>
            <w:tcW w:type="dxa" w:w="3408"/>
          </w:tcPr>
          <w:p>
            <w:r>
              <w:t>Meaningful cultural discovery is the primary outcome.</w:t>
            </w:r>
          </w:p>
        </w:tc>
        <w:tc>
          <w:tcPr>
            <w:tcW w:type="dxa" w:w="3408"/>
          </w:tcPr>
          <w:p>
            <w:r>
              <w:t>P0; confirmed</w:t>
            </w:r>
          </w:p>
        </w:tc>
      </w:tr>
      <w:tr>
        <w:tc>
          <w:tcPr>
            <w:tcW w:type="dxa" w:w="3408"/>
          </w:tcPr>
          <w:p>
            <w:r>
              <w:t>BR-02</w:t>
            </w:r>
          </w:p>
        </w:tc>
        <w:tc>
          <w:tcPr>
            <w:tcW w:type="dxa" w:w="3408"/>
          </w:tcPr>
          <w:p>
            <w:r>
              <w:t>Six-city pilot: Varanasi, Jaipur, Hampi, Kochi, Kolkata, Madurai.</w:t>
            </w:r>
          </w:p>
        </w:tc>
        <w:tc>
          <w:tcPr>
            <w:tcW w:type="dxa" w:w="3408"/>
          </w:tcPr>
          <w:p>
            <w:r>
              <w:t>P0; confirmed</w:t>
            </w:r>
          </w:p>
        </w:tc>
      </w:tr>
      <w:tr>
        <w:tc>
          <w:tcPr>
            <w:tcW w:type="dxa" w:w="3408"/>
          </w:tcPr>
          <w:p>
            <w:r>
              <w:t>BR-03</w:t>
            </w:r>
          </w:p>
        </w:tc>
        <w:tc>
          <w:tcPr>
            <w:tcW w:type="dxa" w:w="3408"/>
          </w:tcPr>
          <w:p>
            <w:r>
              <w:t>Approximately 3–4 flagship stories per city; 18–24 total.</w:t>
            </w:r>
          </w:p>
        </w:tc>
        <w:tc>
          <w:tcPr>
            <w:tcW w:type="dxa" w:w="3408"/>
          </w:tcPr>
          <w:p>
            <w:r>
              <w:t>P0; confirmed planning target</w:t>
            </w:r>
          </w:p>
        </w:tc>
      </w:tr>
      <w:tr>
        <w:tc>
          <w:tcPr>
            <w:tcW w:type="dxa" w:w="3408"/>
          </w:tcPr>
          <w:p>
            <w:r>
              <w:t>BR-04</w:t>
            </w:r>
          </w:p>
        </w:tc>
        <w:tc>
          <w:tcPr>
            <w:tcW w:type="dxa" w:w="3408"/>
          </w:tcPr>
          <w:p>
            <w:r>
              <w:t>Hybrid browse + ask + discover connections.</w:t>
            </w:r>
          </w:p>
        </w:tc>
        <w:tc>
          <w:tcPr>
            <w:tcW w:type="dxa" w:w="3408"/>
          </w:tcPr>
          <w:p>
            <w:r>
              <w:t>P0; confirmed</w:t>
            </w:r>
          </w:p>
        </w:tc>
      </w:tr>
      <w:tr>
        <w:tc>
          <w:tcPr>
            <w:tcW w:type="dxa" w:w="3408"/>
          </w:tcPr>
          <w:p>
            <w:r>
              <w:t>BR-05</w:t>
            </w:r>
          </w:p>
        </w:tc>
        <w:tc>
          <w:tcPr>
            <w:tcW w:type="dxa" w:w="3408"/>
          </w:tcPr>
          <w:p>
            <w:r>
              <w:t>Broad open-domain cultural Q&amp;A with external retrieval.</w:t>
            </w:r>
          </w:p>
        </w:tc>
        <w:tc>
          <w:tcPr>
            <w:tcW w:type="dxa" w:w="3408"/>
          </w:tcPr>
          <w:p>
            <w:r>
              <w:t>P0; confirmed</w:t>
            </w:r>
          </w:p>
        </w:tc>
      </w:tr>
      <w:tr>
        <w:tc>
          <w:tcPr>
            <w:tcW w:type="dxa" w:w="3408"/>
          </w:tcPr>
          <w:p>
            <w:r>
              <w:t>BR-06</w:t>
            </w:r>
          </w:p>
        </w:tc>
        <w:tc>
          <w:tcPr>
            <w:tcW w:type="dxa" w:w="3408"/>
          </w:tcPr>
          <w:p>
            <w:r>
              <w:t>11 launch languages with full core-journey support.</w:t>
            </w:r>
          </w:p>
        </w:tc>
        <w:tc>
          <w:tcPr>
            <w:tcW w:type="dxa" w:w="3408"/>
          </w:tcPr>
          <w:p>
            <w:r>
              <w:t>P0; confirmed direction</w:t>
            </w:r>
          </w:p>
        </w:tc>
      </w:tr>
      <w:tr>
        <w:tc>
          <w:tcPr>
            <w:tcW w:type="dxa" w:w="3408"/>
          </w:tcPr>
          <w:p>
            <w:r>
              <w:t>BR-07</w:t>
            </w:r>
          </w:p>
        </w:tc>
        <w:tc>
          <w:tcPr>
            <w:tcW w:type="dxa" w:w="3408"/>
          </w:tcPr>
          <w:p>
            <w:r>
              <w:t>Account required before main discovery experience.</w:t>
            </w:r>
          </w:p>
        </w:tc>
        <w:tc>
          <w:tcPr>
            <w:tcW w:type="dxa" w:w="3408"/>
          </w:tcPr>
          <w:p>
            <w:r>
              <w:t>P0; confirmed</w:t>
            </w:r>
          </w:p>
        </w:tc>
      </w:tr>
      <w:tr>
        <w:tc>
          <w:tcPr>
            <w:tcW w:type="dxa" w:w="3408"/>
          </w:tcPr>
          <w:p>
            <w:r>
              <w:t>BR-08</w:t>
            </w:r>
          </w:p>
        </w:tc>
        <w:tc>
          <w:tcPr>
            <w:tcW w:type="dxa" w:w="3408"/>
          </w:tcPr>
          <w:p>
            <w:r>
              <w:t>Email, phone, Google and Apple sign-in.</w:t>
            </w:r>
          </w:p>
        </w:tc>
        <w:tc>
          <w:tcPr>
            <w:tcW w:type="dxa" w:w="3408"/>
          </w:tcPr>
          <w:p>
            <w:r>
              <w:t>P0; confirmed</w:t>
            </w:r>
          </w:p>
        </w:tc>
      </w:tr>
      <w:tr>
        <w:tc>
          <w:tcPr>
            <w:tcW w:type="dxa" w:w="3408"/>
          </w:tcPr>
          <w:p>
            <w:r>
              <w:t>BR-09</w:t>
            </w:r>
          </w:p>
        </w:tc>
        <w:tc>
          <w:tcPr>
            <w:tcW w:type="dxa" w:w="3408"/>
          </w:tcPr>
          <w:p>
            <w:r>
              <w:t>Minimal account/security data; session-only AI context; no persistent interest profile or long-term AI memory.</w:t>
            </w:r>
          </w:p>
        </w:tc>
        <w:tc>
          <w:tcPr>
            <w:tcW w:type="dxa" w:w="3408"/>
          </w:tcPr>
          <w:p>
            <w:r>
              <w:t>P0; confirmed</w:t>
            </w:r>
          </w:p>
        </w:tc>
      </w:tr>
      <w:tr>
        <w:tc>
          <w:tcPr>
            <w:tcW w:type="dxa" w:w="3408"/>
          </w:tcPr>
          <w:p>
            <w:r>
              <w:t>BR-10</w:t>
            </w:r>
          </w:p>
        </w:tc>
        <w:tc>
          <w:tcPr>
            <w:tcW w:type="dxa" w:w="3408"/>
          </w:tcPr>
          <w:p>
            <w:r>
              <w:t>Shareable story/connection links; no saved library or persistent trails.</w:t>
            </w:r>
          </w:p>
        </w:tc>
        <w:tc>
          <w:tcPr>
            <w:tcW w:type="dxa" w:w="3408"/>
          </w:tcPr>
          <w:p>
            <w:r>
              <w:t>P0; confirmed</w:t>
            </w:r>
          </w:p>
        </w:tc>
      </w:tr>
      <w:tr>
        <w:tc>
          <w:tcPr>
            <w:tcW w:type="dxa" w:w="3408"/>
          </w:tcPr>
          <w:p>
            <w:r>
              <w:t>BR-11</w:t>
            </w:r>
          </w:p>
        </w:tc>
        <w:tc>
          <w:tcPr>
            <w:tcW w:type="dxa" w:w="3408"/>
          </w:tcPr>
          <w:p>
            <w:r>
              <w:t>Editorial approval for every flagship story; routine runtime answers auto-approved only after checks pass.</w:t>
            </w:r>
          </w:p>
        </w:tc>
        <w:tc>
          <w:tcPr>
            <w:tcW w:type="dxa" w:w="3408"/>
          </w:tcPr>
          <w:p>
            <w:r>
              <w:t>P0; confirmed</w:t>
            </w:r>
          </w:p>
        </w:tc>
      </w:tr>
      <w:tr>
        <w:tc>
          <w:tcPr>
            <w:tcW w:type="dxa" w:w="3408"/>
          </w:tcPr>
          <w:p>
            <w:r>
              <w:t>BR-12</w:t>
            </w:r>
          </w:p>
        </w:tc>
        <w:tc>
          <w:tcPr>
            <w:tcW w:type="dxa" w:w="3408"/>
          </w:tcPr>
          <w:p>
            <w:r>
              <w:t>Source traceability, uncertainty and credible perspectives.</w:t>
            </w:r>
          </w:p>
        </w:tc>
        <w:tc>
          <w:tcPr>
            <w:tcW w:type="dxa" w:w="3408"/>
          </w:tcPr>
          <w:p>
            <w:r>
              <w:t>P0; confirmed principles</w:t>
            </w:r>
          </w:p>
        </w:tc>
      </w:tr>
      <w:tr>
        <w:tc>
          <w:tcPr>
            <w:tcW w:type="dxa" w:w="3408"/>
          </w:tcPr>
          <w:p>
            <w:r>
              <w:t>BR-13</w:t>
            </w:r>
          </w:p>
        </w:tc>
        <w:tc>
          <w:tcPr>
            <w:tcW w:type="dxa" w:w="3408"/>
          </w:tcPr>
          <w:p>
            <w:r>
              <w:t>Validate product value and launch quality before expansion.</w:t>
            </w:r>
          </w:p>
        </w:tc>
        <w:tc>
          <w:tcPr>
            <w:tcW w:type="dxa" w:w="3408"/>
          </w:tcPr>
          <w:p>
            <w:r>
              <w:t>P0; recommended operating principle</w:t>
            </w:r>
          </w:p>
        </w:tc>
      </w:tr>
    </w:tbl>
    <w:p/>
    <w:p>
      <w:pPr>
        <w:pStyle w:val="Heading1"/>
      </w:pPr>
      <w:r>
        <w:t>5. Product Scope</w:t>
      </w:r>
    </w:p>
    <w:p>
      <w:pPr>
        <w:pStyle w:val="Heading2"/>
      </w:pPr>
      <w:r>
        <w:t>5.1 In scope</w:t>
      </w:r>
    </w:p>
    <w:p>
      <w:pPr>
        <w:pStyle w:val="ListBullet"/>
      </w:pPr>
      <w:r>
        <w:t>Mobile-first responsive web app; consider PWA installability only if justified.</w:t>
      </w:r>
    </w:p>
    <w:p>
      <w:pPr>
        <w:pStyle w:val="ListBullet"/>
      </w:pPr>
      <w:r>
        <w:t>Mandatory registration/sign-in with email, phone, Google and Apple.</w:t>
      </w:r>
    </w:p>
    <w:p>
      <w:pPr>
        <w:pStyle w:val="ListBullet"/>
      </w:pPr>
      <w:r>
        <w:t>Hybrid discovery home with curated browse entry points and question input.</w:t>
      </w:r>
    </w:p>
    <w:p>
      <w:pPr>
        <w:pStyle w:val="ListBullet"/>
      </w:pPr>
      <w:r>
        <w:t>Six pilot city collections; 18–24 structured, connection-rich flagship stories.</w:t>
      </w:r>
    </w:p>
    <w:p>
      <w:pPr>
        <w:pStyle w:val="ListBullet"/>
      </w:pPr>
      <w:r>
        <w:t>Open-domain cultural Q&amp;A with external retrieval and tiered evidence-led source policy.</w:t>
      </w:r>
    </w:p>
    <w:p>
      <w:pPr>
        <w:pStyle w:val="ListBullet"/>
      </w:pPr>
      <w:r>
        <w:t>Editorially curated, AI-assisted connections with rationale, evidence and uncertainty labels.</w:t>
      </w:r>
    </w:p>
    <w:p>
      <w:pPr>
        <w:pStyle w:val="ListBullet"/>
      </w:pPr>
      <w:r>
        <w:t>11 languages across interface, stories, Q&amp;A, sources and discovery flows.</w:t>
      </w:r>
    </w:p>
    <w:p>
      <w:pPr>
        <w:pStyle w:val="ListBullet"/>
      </w:pPr>
      <w:r>
        <w:t>Risk-based runtime governance; routine answers auto-approved only after required checks pass.</w:t>
      </w:r>
    </w:p>
    <w:p>
      <w:pPr>
        <w:pStyle w:val="ListBullet"/>
      </w:pPr>
      <w:r>
        <w:t>Shareable links, correction/reporting path, privacy-conscious analytics and AI evaluation.</w:t>
      </w:r>
    </w:p>
    <w:p>
      <w:pPr>
        <w:pStyle w:val="Heading2"/>
      </w:pPr>
      <w:r>
        <w:t>5.2 Non-goals / deferred</w:t>
      </w:r>
    </w:p>
    <w:p>
      <w:pPr>
        <w:pStyle w:val="ListBullet"/>
      </w:pPr>
      <w:r>
        <w:t>Native Android/iOS apps; PWA installability as a hard requirement.</w:t>
      </w:r>
    </w:p>
    <w:p>
      <w:pPr>
        <w:pStyle w:val="ListBullet"/>
      </w:pPr>
      <w:r>
        <w:t>Saved library, persistent discovery trails, persistent interest profile or long-term AI memory.</w:t>
      </w:r>
    </w:p>
    <w:p>
      <w:pPr>
        <w:pStyle w:val="ListBullet"/>
      </w:pPr>
      <w:r>
        <w:t>Location-aware recommendations, travel planning, bookings, commerce, events or real-world transactions.</w:t>
      </w:r>
    </w:p>
    <w:p>
      <w:pPr>
        <w:pStyle w:val="ListBullet"/>
      </w:pPr>
      <w:r>
        <w:t>Autonomous publication of AI-generated stories or important connections.</w:t>
      </w:r>
    </w:p>
    <w:p>
      <w:pPr>
        <w:pStyle w:val="ListBullet"/>
      </w:pPr>
      <w:r>
        <w:t>Unrestricted ungrounded answers; exhaustive coverage of Indian culture or comprehensive city guides.</w:t>
      </w:r>
    </w:p>
    <w:p>
      <w:pPr>
        <w:pStyle w:val="ListBullet"/>
      </w:pPr>
      <w:r>
        <w:t>Mandatory multi-agent architecture or dependency on an internal storytelling engine.</w:t>
      </w:r>
    </w:p>
    <w:p>
      <w:pPr>
        <w:pStyle w:val="ListBullet"/>
      </w:pPr>
      <w:r>
        <w:t>Monetisation flows until explicitly approved.</w:t>
      </w:r>
    </w:p>
    <w:p>
      <w:pPr>
        <w:pStyle w:val="Heading2"/>
      </w:pPr>
      <w:r>
        <w:t>5.3 Priority guide</w:t>
      </w:r>
    </w:p>
    <w:tbl>
      <w:tblPr>
        <w:tblStyle w:val="TableGrid"/>
        <w:tblW w:type="auto" w:w="0"/>
        <w:tblLook w:firstColumn="1" w:firstRow="1" w:lastColumn="0" w:lastRow="0" w:noHBand="0" w:noVBand="1" w:val="04A0"/>
      </w:tblPr>
      <w:tblGrid>
        <w:gridCol w:w="5112"/>
        <w:gridCol w:w="5112"/>
      </w:tblGrid>
      <w:tr>
        <w:tc>
          <w:tcPr>
            <w:tcW w:type="dxa" w:w="5112"/>
          </w:tcPr>
          <w:p>
            <w:r>
              <w:rPr>
                <w:b/>
              </w:rPr>
              <w:t>Priority</w:t>
            </w:r>
          </w:p>
        </w:tc>
        <w:tc>
          <w:tcPr>
            <w:tcW w:type="dxa" w:w="5112"/>
          </w:tcPr>
          <w:p>
            <w:r>
              <w:rPr>
                <w:b/>
              </w:rPr>
              <w:t>Meaning / examples</w:t>
            </w:r>
          </w:p>
        </w:tc>
      </w:tr>
      <w:tr>
        <w:tc>
          <w:tcPr>
            <w:tcW w:type="dxa" w:w="5112"/>
          </w:tcPr>
          <w:p>
            <w:r>
              <w:t>P0</w:t>
            </w:r>
          </w:p>
        </w:tc>
        <w:tc>
          <w:tcPr>
            <w:tcW w:type="dxa" w:w="5112"/>
          </w:tcPr>
          <w:p>
            <w:r>
              <w:t>Required for the agreed core journey: auth, languages, browse/ask, stories, sources, connections, retrieval, answer checks, editorial workflow, sharing, privacy and analytics.</w:t>
            </w:r>
          </w:p>
        </w:tc>
      </w:tr>
      <w:tr>
        <w:tc>
          <w:tcPr>
            <w:tcW w:type="dxa" w:w="5112"/>
          </w:tcPr>
          <w:p>
            <w:r>
              <w:t>P1</w:t>
            </w:r>
          </w:p>
        </w:tc>
        <w:tc>
          <w:tcPr>
            <w:tcW w:type="dxa" w:w="5112"/>
          </w:tcPr>
          <w:p>
            <w:r>
              <w:t>Only after P0 stability: richer comparisons, feedback controls, improved filters and editorial tooling.</w:t>
            </w:r>
          </w:p>
        </w:tc>
      </w:tr>
      <w:tr>
        <w:tc>
          <w:tcPr>
            <w:tcW w:type="dxa" w:w="5112"/>
          </w:tcPr>
          <w:p>
            <w:r>
              <w:t>P2</w:t>
            </w:r>
          </w:p>
        </w:tc>
        <w:tc>
          <w:tcPr>
            <w:tcW w:type="dxa" w:w="5112"/>
          </w:tcPr>
          <w:p>
            <w:r>
              <w:t>Deferred: personalisation, saved library, offline mode, native apps, travel/commerce, community and adaptive journeys.</w:t>
            </w:r>
          </w:p>
        </w:tc>
      </w:tr>
    </w:tbl>
    <w:p/>
    <w:p>
      <w:pPr>
        <w:pStyle w:val="Heading1"/>
      </w:pPr>
      <w:r>
        <w:t>6. User Experience Requirements</w:t>
      </w:r>
    </w:p>
    <w:p>
      <w:pPr>
        <w:pStyle w:val="Heading2"/>
      </w:pPr>
      <w:r>
        <w:t>6.1 Core journey</w:t>
      </w:r>
    </w:p>
    <w:p>
      <w:pPr>
        <w:pStyle w:val="ListNumber"/>
      </w:pPr>
      <w:r>
        <w:t>Sign up/sign in using a supported method.</w:t>
      </w:r>
    </w:p>
    <w:p>
      <w:pPr>
        <w:pStyle w:val="ListNumber"/>
      </w:pPr>
      <w:r>
        <w:t>Select or change interface language.</w:t>
      </w:r>
    </w:p>
    <w:p>
      <w:pPr>
        <w:pStyle w:val="ListNumber"/>
      </w:pPr>
      <w:r>
        <w:t>Enter a hybrid discovery home with curated browse entry points and a question entry point.</w:t>
      </w:r>
    </w:p>
    <w:p>
      <w:pPr>
        <w:pStyle w:val="ListNumber"/>
      </w:pPr>
      <w:r>
        <w:t>Browse a city/theme/story or ask a cultural question.</w:t>
      </w:r>
    </w:p>
    <w:p>
      <w:pPr>
        <w:pStyle w:val="ListNumber"/>
      </w:pPr>
      <w:r>
        <w:t>Read a structured story or source-supported answer.</w:t>
      </w:r>
    </w:p>
    <w:p>
      <w:pPr>
        <w:pStyle w:val="ListNumber"/>
      </w:pPr>
      <w:r>
        <w:t>Inspect sources and epistemic labels where relevant.</w:t>
      </w:r>
    </w:p>
    <w:p>
      <w:pPr>
        <w:pStyle w:val="ListNumber"/>
      </w:pPr>
      <w:r>
        <w:t>Explore an explained connection or supported next discovery.</w:t>
      </w:r>
    </w:p>
    <w:p>
      <w:pPr>
        <w:pStyle w:val="ListNumber"/>
      </w:pPr>
      <w:r>
        <w:t>Continue in-session or share a published story/connection link.</w:t>
      </w:r>
    </w:p>
    <w:p>
      <w:pPr>
        <w:pStyle w:val="Heading2"/>
      </w:pPr>
      <w:r>
        <w:t>6.2 Required flagship story structure</w:t>
      </w:r>
    </w:p>
    <w:p>
      <w:pPr>
        <w:pStyle w:val="ListBullet"/>
      </w:pPr>
      <w:r>
        <w:t>Title and concise orientation.</w:t>
      </w:r>
    </w:p>
    <w:p>
      <w:pPr>
        <w:pStyle w:val="ListBullet"/>
      </w:pPr>
      <w:r>
        <w:t>Narrative with relevant historical, geographic, social or regional context.</w:t>
      </w:r>
    </w:p>
    <w:p>
      <w:pPr>
        <w:pStyle w:val="ListBullet"/>
      </w:pPr>
      <w:r>
        <w:t>Cultural significance and why it matters.</w:t>
      </w:r>
    </w:p>
    <w:p>
      <w:pPr>
        <w:pStyle w:val="ListBullet"/>
      </w:pPr>
      <w:r>
        <w:t>Distinction between documented evidence, tradition/belief and interpretation where relevant.</w:t>
      </w:r>
    </w:p>
    <w:p>
      <w:pPr>
        <w:pStyle w:val="ListBullet"/>
      </w:pPr>
      <w:r>
        <w:t>Traceable sources associated with claims or sections.</w:t>
      </w:r>
    </w:p>
    <w:p>
      <w:pPr>
        <w:pStyle w:val="ListBullet"/>
      </w:pPr>
      <w:r>
        <w:t>Regional variation, credible disagreement and knowledge limits where relevant.</w:t>
      </w:r>
    </w:p>
    <w:p>
      <w:pPr>
        <w:pStyle w:val="ListBullet"/>
      </w:pPr>
      <w:r>
        <w:t>A small set of meaningful connections with explanation and evidence.</w:t>
      </w:r>
    </w:p>
    <w:p>
      <w:pPr>
        <w:pStyle w:val="ListBullet"/>
      </w:pPr>
      <w:r>
        <w:t>Language metadata, editorial status/version and correction route.</w:t>
      </w:r>
    </w:p>
    <w:p>
      <w:pPr>
        <w:pStyle w:val="Heading2"/>
      </w:pPr>
      <w:r>
        <w:t>6.3 Important states</w:t>
      </w:r>
    </w:p>
    <w:tbl>
      <w:tblPr>
        <w:tblStyle w:val="TableGrid"/>
        <w:tblW w:type="auto" w:w="0"/>
        <w:tblLook w:firstColumn="1" w:firstRow="1" w:lastColumn="0" w:lastRow="0" w:noHBand="0" w:noVBand="1" w:val="04A0"/>
      </w:tblPr>
      <w:tblGrid>
        <w:gridCol w:w="5112"/>
        <w:gridCol w:w="5112"/>
      </w:tblGrid>
      <w:tr>
        <w:tc>
          <w:tcPr>
            <w:tcW w:type="dxa" w:w="5112"/>
          </w:tcPr>
          <w:p>
            <w:r>
              <w:rPr>
                <w:b/>
              </w:rPr>
              <w:t>State</w:t>
            </w:r>
          </w:p>
        </w:tc>
        <w:tc>
          <w:tcPr>
            <w:tcW w:type="dxa" w:w="5112"/>
          </w:tcPr>
          <w:p>
            <w:r>
              <w:rPr>
                <w:b/>
              </w:rPr>
              <w:t>Expected behaviour</w:t>
            </w:r>
          </w:p>
        </w:tc>
      </w:tr>
      <w:tr>
        <w:tc>
          <w:tcPr>
            <w:tcW w:type="dxa" w:w="5112"/>
          </w:tcPr>
          <w:p>
            <w:r>
              <w:t>No query</w:t>
            </w:r>
          </w:p>
        </w:tc>
        <w:tc>
          <w:tcPr>
            <w:tcW w:type="dxa" w:w="5112"/>
          </w:tcPr>
          <w:p>
            <w:r>
              <w:t>Offer curated entry points; do not force a blank chatbot.</w:t>
            </w:r>
          </w:p>
        </w:tc>
      </w:tr>
      <w:tr>
        <w:tc>
          <w:tcPr>
            <w:tcW w:type="dxa" w:w="5112"/>
          </w:tcPr>
          <w:p>
            <w:r>
              <w:t>Insufficient evidence</w:t>
            </w:r>
          </w:p>
        </w:tc>
        <w:tc>
          <w:tcPr>
            <w:tcW w:type="dxa" w:w="5112"/>
          </w:tcPr>
          <w:p>
            <w:r>
              <w:t>Explain the gap; narrow, qualify or decline rather than invent.</w:t>
            </w:r>
          </w:p>
        </w:tc>
      </w:tr>
      <w:tr>
        <w:tc>
          <w:tcPr>
            <w:tcW w:type="dxa" w:w="5112"/>
          </w:tcPr>
          <w:p>
            <w:r>
              <w:t>Conflicting sources</w:t>
            </w:r>
          </w:p>
        </w:tc>
        <w:tc>
          <w:tcPr>
            <w:tcW w:type="dxa" w:w="5112"/>
          </w:tcPr>
          <w:p>
            <w:r>
              <w:t>Attribute credible perspectives; avoid false equivalence.</w:t>
            </w:r>
          </w:p>
        </w:tc>
      </w:tr>
      <w:tr>
        <w:tc>
          <w:tcPr>
            <w:tcW w:type="dxa" w:w="5112"/>
          </w:tcPr>
          <w:p>
            <w:r>
              <w:t>Source not in selected language</w:t>
            </w:r>
          </w:p>
        </w:tc>
        <w:tc>
          <w:tcPr>
            <w:tcW w:type="dxa" w:w="5112"/>
          </w:tcPr>
          <w:p>
            <w:r>
              <w:t>Label original source language and explain limitation; preserve user language where possible.</w:t>
            </w:r>
          </w:p>
        </w:tc>
      </w:tr>
      <w:tr>
        <w:tc>
          <w:tcPr>
            <w:tcW w:type="dxa" w:w="5112"/>
          </w:tcPr>
          <w:p>
            <w:r>
              <w:t>Shared link</w:t>
            </w:r>
          </w:p>
        </w:tc>
        <w:tc>
          <w:tcPr>
            <w:tcW w:type="dxa" w:w="5112"/>
          </w:tcPr>
          <w:p>
            <w:r>
              <w:t>Open intended published item, preserve destination through auth where feasible; never expose private session history.</w:t>
            </w:r>
          </w:p>
        </w:tc>
      </w:tr>
      <w:tr>
        <w:tc>
          <w:tcPr>
            <w:tcW w:type="dxa" w:w="5112"/>
          </w:tcPr>
          <w:p>
            <w:r>
              <w:t>Unavailable/unpublished item</w:t>
            </w:r>
          </w:p>
        </w:tc>
        <w:tc>
          <w:tcPr>
            <w:tcW w:type="dxa" w:w="5112"/>
          </w:tcPr>
          <w:p>
            <w:r>
              <w:t>Show clear unavailable state; do not substitute unrelated content.</w:t>
            </w:r>
          </w:p>
        </w:tc>
      </w:tr>
      <w:tr>
        <w:tc>
          <w:tcPr>
            <w:tcW w:type="dxa" w:w="5112"/>
          </w:tcPr>
          <w:p>
            <w:r>
              <w:t>Auth failure</w:t>
            </w:r>
          </w:p>
        </w:tc>
        <w:tc>
          <w:tcPr>
            <w:tcW w:type="dxa" w:w="5112"/>
          </w:tcPr>
          <w:p>
            <w:r>
              <w:t>Provide recovery; prevent silent duplicate-account creation.</w:t>
            </w:r>
          </w:p>
        </w:tc>
      </w:tr>
    </w:tbl>
    <w:p/>
    <w:p>
      <w:pPr>
        <w:pStyle w:val="Heading2"/>
      </w:pPr>
      <w:r>
        <w:t>6.4 UX principles</w:t>
      </w:r>
    </w:p>
    <w:p>
      <w:pPr>
        <w:pStyle w:val="ListBullet"/>
      </w:pPr>
      <w:r>
        <w:t>Distinguish published editorial stories from dynamic AI answers.</w:t>
      </w:r>
    </w:p>
    <w:p>
      <w:pPr>
        <w:pStyle w:val="ListBullet"/>
      </w:pPr>
      <w:r>
        <w:t>Make source inspection easy without overwhelming reading.</w:t>
      </w:r>
    </w:p>
    <w:p>
      <w:pPr>
        <w:pStyle w:val="ListBullet"/>
      </w:pPr>
      <w:r>
        <w:t>Explain why a connection matters; do not rely on keyword similarity alone.</w:t>
      </w:r>
    </w:p>
    <w:p>
      <w:pPr>
        <w:pStyle w:val="ListBullet"/>
      </w:pPr>
      <w:r>
        <w:t>No persistent personalisation dependency.</w:t>
      </w:r>
    </w:p>
    <w:p>
      <w:pPr>
        <w:pStyle w:val="ListBullet"/>
      </w:pPr>
      <w:r>
        <w:t>No private account or conversation data in shareable URLs.</w:t>
      </w:r>
    </w:p>
    <w:p>
      <w:pPr>
        <w:pStyle w:val="ListBullet"/>
      </w:pPr>
      <w:r>
        <w:t>Preserve culturally meaningful terms where translation alone loses meaning.</w:t>
      </w:r>
    </w:p>
    <w:p>
      <w:pPr>
        <w:pStyle w:val="Heading1"/>
      </w:pPr>
      <w:r>
        <w:t>7. Functional Requirements</w:t>
      </w:r>
    </w:p>
    <w:p>
      <w:pPr>
        <w:pStyle w:val="Heading3"/>
      </w:pPr>
      <w:r>
        <w:t>FR-01 — Mandatory account access [P0]</w:t>
      </w:r>
    </w:p>
    <w:p>
      <w:r>
        <w:t>Need: Secure account required for main discovery.</w:t>
      </w:r>
    </w:p>
    <w:p>
      <w:r>
        <w:t>Required behaviour: Protect discovery home and Q&amp;A routes until authenticated; preserve intended destination after successful sign-in.</w:t>
      </w:r>
    </w:p>
    <w:p>
      <w:r>
        <w:t>Acceptance criteria:</w:t>
      </w:r>
    </w:p>
    <w:p>
      <w:pPr>
        <w:pStyle w:val="ListBullet"/>
      </w:pPr>
      <w:r>
        <w:t>Protected routes redirect to authentication.</w:t>
      </w:r>
    </w:p>
    <w:p>
      <w:pPr>
        <w:pStyle w:val="ListBullet"/>
      </w:pPr>
      <w:r>
        <w:t>Successful auth returns user to destination or home.</w:t>
      </w:r>
    </w:p>
    <w:p>
      <w:pPr>
        <w:pStyle w:val="ListBullet"/>
      </w:pPr>
      <w:r>
        <w:t>Failure states do not expose private account information.</w:t>
      </w:r>
    </w:p>
    <w:p>
      <w:pPr>
        <w:pStyle w:val="ListBullet"/>
      </w:pPr>
      <w:r>
        <w:t>Sessions expire and can be ended.</w:t>
      </w:r>
    </w:p>
    <w:p>
      <w:r>
        <w:t>Dependencies: Authentication implementation | Validation: Route and auth tests</w:t>
      </w:r>
    </w:p>
    <w:p>
      <w:pPr>
        <w:pStyle w:val="Heading3"/>
      </w:pPr>
      <w:r>
        <w:t>FR-02 — Four authentication methods [P0]</w:t>
      </w:r>
    </w:p>
    <w:p>
      <w:r>
        <w:t>Need: Offer email, phone, Google and Apple sign-in.</w:t>
      </w:r>
    </w:p>
    <w:p>
      <w:r>
        <w:t>Required behaviour: Implement verification, recovery, provider errors and safe account linking.</w:t>
      </w:r>
    </w:p>
    <w:p>
      <w:r>
        <w:t>Acceptance criteria:</w:t>
      </w:r>
    </w:p>
    <w:p>
      <w:pPr>
        <w:pStyle w:val="ListBullet"/>
      </w:pPr>
      <w:r>
        <w:t>Each method has defined verification and recovery.</w:t>
      </w:r>
    </w:p>
    <w:p>
      <w:pPr>
        <w:pStyle w:val="ListBullet"/>
      </w:pPr>
      <w:r>
        <w:t>Linking identities requires proof of control.</w:t>
      </w:r>
    </w:p>
    <w:p>
      <w:pPr>
        <w:pStyle w:val="ListBullet"/>
      </w:pPr>
      <w:r>
        <w:t>Duplicate identities are handled safely.</w:t>
      </w:r>
    </w:p>
    <w:p>
      <w:pPr>
        <w:pStyle w:val="ListBullet"/>
      </w:pPr>
      <w:r>
        <w:t>Provider failures have usable fallbacks.</w:t>
      </w:r>
    </w:p>
    <w:p>
      <w:r>
        <w:t>Dependencies: Provider availability/costs open | Validation: End-to-end auth tests</w:t>
      </w:r>
    </w:p>
    <w:p>
      <w:pPr>
        <w:pStyle w:val="Heading3"/>
      </w:pPr>
      <w:r>
        <w:t>FR-03 — 11-language core journey [P0]</w:t>
      </w:r>
    </w:p>
    <w:p>
      <w:r>
        <w:t>Need: Every selected launch language supports the core product journey.</w:t>
      </w:r>
    </w:p>
    <w:p>
      <w:r>
        <w:t>Required behaviour: Support English, Hindi, Kannada, Malayalam, Bengali, Tamil, Marathi, Telugu, Gujarati, Punjabi and Odia.</w:t>
      </w:r>
    </w:p>
    <w:p>
      <w:r>
        <w:t>Acceptance criteria:</w:t>
      </w:r>
    </w:p>
    <w:p>
      <w:pPr>
        <w:pStyle w:val="ListBullet"/>
      </w:pPr>
      <w:r>
        <w:t>Interface, flagship stories, Q&amp;A, answers, source references and discovery flows are available per language.</w:t>
      </w:r>
    </w:p>
    <w:p>
      <w:pPr>
        <w:pStyle w:val="ListBullet"/>
      </w:pPr>
      <w:r>
        <w:t>User can change language.</w:t>
      </w:r>
    </w:p>
    <w:p>
      <w:pPr>
        <w:pStyle w:val="ListBullet"/>
      </w:pPr>
      <w:r>
        <w:t>Source language is labelled when different.</w:t>
      </w:r>
    </w:p>
    <w:p>
      <w:pPr>
        <w:pStyle w:val="ListBullet"/>
      </w:pPr>
      <w:r>
        <w:t>Each language passes an approved quality gate before launch.</w:t>
      </w:r>
    </w:p>
    <w:p>
      <w:r>
        <w:t>Dependencies: Localisation workflow and thresholds open | Validation: Per-language QA and editorial review</w:t>
      </w:r>
    </w:p>
    <w:p>
      <w:pPr>
        <w:pStyle w:val="Heading3"/>
      </w:pPr>
      <w:r>
        <w:t>FR-04 — Hybrid discovery home [P0]</w:t>
      </w:r>
    </w:p>
    <w:p>
      <w:r>
        <w:t>Need: Users need guided entry points and open-ended curiosity.</w:t>
      </w:r>
    </w:p>
    <w:p>
      <w:r>
        <w:t>Required behaviour: Offer browse entry points and question input.</w:t>
      </w:r>
    </w:p>
    <w:p>
      <w:r>
        <w:t>Acceptance criteria:</w:t>
      </w:r>
    </w:p>
    <w:p>
      <w:pPr>
        <w:pStyle w:val="ListBullet"/>
      </w:pPr>
      <w:r>
        <w:t>User can browse or ask.</w:t>
      </w:r>
    </w:p>
    <w:p>
      <w:pPr>
        <w:pStyle w:val="ListBullet"/>
      </w:pPr>
      <w:r>
        <w:t>Browse links lead to relevant collections/stories.</w:t>
      </w:r>
    </w:p>
    <w:p>
      <w:pPr>
        <w:pStyle w:val="ListBullet"/>
      </w:pPr>
      <w:r>
        <w:t>No persistent profile required.</w:t>
      </w:r>
    </w:p>
    <w:p>
      <w:pPr>
        <w:pStyle w:val="ListBullet"/>
      </w:pPr>
      <w:r>
        <w:t>Empty/error states remain usable.</w:t>
      </w:r>
    </w:p>
    <w:p>
      <w:r>
        <w:t>Dependencies: IA/content taxonomy | Validation: Usability test</w:t>
      </w:r>
    </w:p>
    <w:p>
      <w:pPr>
        <w:pStyle w:val="Heading3"/>
      </w:pPr>
      <w:r>
        <w:t>FR-05 — Six city collections [P0]</w:t>
      </w:r>
    </w:p>
    <w:p>
      <w:r>
        <w:t>Need: Provide curated pilot entry points.</w:t>
      </w:r>
    </w:p>
    <w:p>
      <w:r>
        <w:t>Required behaviour: Provide Varanasi, Jaipur, Hampi, Kochi, Kolkata and Madurai collections.</w:t>
      </w:r>
    </w:p>
    <w:p>
      <w:r>
        <w:t>Acceptance criteria:</w:t>
      </w:r>
    </w:p>
    <w:p>
      <w:pPr>
        <w:pStyle w:val="ListBullet"/>
      </w:pPr>
      <w:r>
        <w:t>All six city collections exist.</w:t>
      </w:r>
    </w:p>
    <w:p>
      <w:pPr>
        <w:pStyle w:val="ListBullet"/>
      </w:pPr>
      <w:r>
        <w:t>Target 3–4 approved stories per city; total 18–24.</w:t>
      </w:r>
    </w:p>
    <w:p>
      <w:pPr>
        <w:pStyle w:val="ListBullet"/>
      </w:pPr>
      <w:r>
        <w:t>Collections do not imply exhaustive coverage.</w:t>
      </w:r>
    </w:p>
    <w:p>
      <w:pPr>
        <w:pStyle w:val="ListBullet"/>
      </w:pPr>
      <w:r>
        <w:t>Supported cross-city links may be shown.</w:t>
      </w:r>
    </w:p>
    <w:p>
      <w:r>
        <w:t>Dependencies: Story inventory | Validation: Content audit</w:t>
      </w:r>
    </w:p>
    <w:p>
      <w:pPr>
        <w:pStyle w:val="Heading3"/>
      </w:pPr>
      <w:r>
        <w:t>FR-06 — Structured story page [P0]</w:t>
      </w:r>
    </w:p>
    <w:p>
      <w:r>
        <w:t>Need: Users need context, significance, sources and connections.</w:t>
      </w:r>
    </w:p>
    <w:p>
      <w:r>
        <w:t>Required behaviour: Render approved story template.</w:t>
      </w:r>
    </w:p>
    <w:p>
      <w:r>
        <w:t>Acceptance criteria:</w:t>
      </w:r>
    </w:p>
    <w:p>
      <w:pPr>
        <w:pStyle w:val="ListBullet"/>
      </w:pPr>
      <w:r>
        <w:t>Every public story has editorial approval.</w:t>
      </w:r>
    </w:p>
    <w:p>
      <w:pPr>
        <w:pStyle w:val="ListBullet"/>
      </w:pPr>
      <w:r>
        <w:t>Sources are accessible.</w:t>
      </w:r>
    </w:p>
    <w:p>
      <w:pPr>
        <w:pStyle w:val="ListBullet"/>
      </w:pPr>
      <w:r>
        <w:t>Epistemic distinctions are shown where relevant.</w:t>
      </w:r>
    </w:p>
    <w:p>
      <w:pPr>
        <w:pStyle w:val="ListBullet"/>
      </w:pPr>
      <w:r>
        <w:t>Page works on mobile/desktop and in all launch languages.</w:t>
      </w:r>
    </w:p>
    <w:p>
      <w:r>
        <w:t>Dependencies: Content model | Validation: Story checklist</w:t>
      </w:r>
    </w:p>
    <w:p>
      <w:pPr>
        <w:pStyle w:val="Heading3"/>
      </w:pPr>
      <w:r>
        <w:t>FR-07 — Open-domain cultural Q&amp;A [P0]</w:t>
      </w:r>
    </w:p>
    <w:p>
      <w:r>
        <w:t>Need: Users can ask beyond the story catalogue.</w:t>
      </w:r>
    </w:p>
    <w:p>
      <w:r>
        <w:t>Required behaviour: Retrieve external evidence and compose grounded answers.</w:t>
      </w:r>
    </w:p>
    <w:p>
      <w:r>
        <w:t>Acceptance criteria:</w:t>
      </w:r>
    </w:p>
    <w:p>
      <w:pPr>
        <w:pStyle w:val="ListBullet"/>
      </w:pPr>
      <w:r>
        <w:t>Answer beyond catalogue only when sufficient evidence exists.</w:t>
      </w:r>
    </w:p>
    <w:p>
      <w:pPr>
        <w:pStyle w:val="ListBullet"/>
      </w:pPr>
      <w:r>
        <w:t>Relevant sources are exposed.</w:t>
      </w:r>
    </w:p>
    <w:p>
      <w:pPr>
        <w:pStyle w:val="ListBullet"/>
      </w:pPr>
      <w:r>
        <w:t>Insufficient support triggers qualification, narrowing or abstention.</w:t>
      </w:r>
    </w:p>
    <w:p>
      <w:pPr>
        <w:pStyle w:val="ListBullet"/>
      </w:pPr>
      <w:r>
        <w:t>No implication that all retrieved sources are authoritative.</w:t>
      </w:r>
    </w:p>
    <w:p>
      <w:r>
        <w:t>Dependencies: Retrieval and LLM providers open | Validation: Answer benchmark</w:t>
      </w:r>
    </w:p>
    <w:p>
      <w:pPr>
        <w:pStyle w:val="Heading3"/>
      </w:pPr>
      <w:r>
        <w:t>FR-08 — Tiered source evaluation [P0]</w:t>
      </w:r>
    </w:p>
    <w:p>
      <w:r>
        <w:t>Need: Evidence must be relevant and fit for the claim.</w:t>
      </w:r>
    </w:p>
    <w:p>
      <w:r>
        <w:t>Required behaviour: Prioritise primary, official, academic and credible specialist sources; permit other relevant sources when appropriate.</w:t>
      </w:r>
    </w:p>
    <w:p>
      <w:r>
        <w:t>Acceptance criteria:</w:t>
      </w:r>
    </w:p>
    <w:p>
      <w:pPr>
        <w:pStyle w:val="ListBullet"/>
      </w:pPr>
      <w:r>
        <w:t>Source category guides scrutiny but does not prove truth.</w:t>
      </w:r>
    </w:p>
    <w:p>
      <w:pPr>
        <w:pStyle w:val="ListBullet"/>
      </w:pPr>
      <w:r>
        <w:t>Check claim support, not domain reputation alone.</w:t>
      </w:r>
    </w:p>
    <w:p>
      <w:pPr>
        <w:pStyle w:val="ListBullet"/>
      </w:pPr>
      <w:r>
        <w:t>Surface credible disagreements.</w:t>
      </w:r>
    </w:p>
    <w:p>
      <w:pPr>
        <w:pStyle w:val="ListBullet"/>
      </w:pPr>
      <w:r>
        <w:t>Do not cite a source for unsupported claims.</w:t>
      </w:r>
    </w:p>
    <w:p>
      <w:r>
        <w:t>Dependencies: Source metadata and retrieval | Validation: Source audit</w:t>
      </w:r>
    </w:p>
    <w:p>
      <w:pPr>
        <w:pStyle w:val="Heading3"/>
      </w:pPr>
      <w:r>
        <w:t>FR-09 — Claim/source traceability [P0]</w:t>
      </w:r>
    </w:p>
    <w:p>
      <w:r>
        <w:t>Need: Users can inspect support for material claims.</w:t>
      </w:r>
    </w:p>
    <w:p>
      <w:r>
        <w:t>Required behaviour: Associate claims or clear answer sections with source references.</w:t>
      </w:r>
    </w:p>
    <w:p>
      <w:r>
        <w:t>Acceptance criteria:</w:t>
      </w:r>
    </w:p>
    <w:p>
      <w:pPr>
        <w:pStyle w:val="ListBullet"/>
      </w:pPr>
      <w:r>
        <w:t>Material factual claims have relevant support or are qualified.</w:t>
      </w:r>
    </w:p>
    <w:p>
      <w:pPr>
        <w:pStyle w:val="ListBullet"/>
      </w:pPr>
      <w:r>
        <w:t>Source links/metadata are usable.</w:t>
      </w:r>
    </w:p>
    <w:p>
      <w:pPr>
        <w:pStyle w:val="ListBullet"/>
      </w:pPr>
      <w:r>
        <w:t>Broken sources are handled transparently.</w:t>
      </w:r>
    </w:p>
    <w:p>
      <w:pPr>
        <w:pStyle w:val="ListBullet"/>
      </w:pPr>
      <w:r>
        <w:t>No fabricated citations.</w:t>
      </w:r>
    </w:p>
    <w:p>
      <w:r>
        <w:t>Dependencies: Citation extraction/rendering | Validation: Claim-source audit</w:t>
      </w:r>
    </w:p>
    <w:p>
      <w:pPr>
        <w:pStyle w:val="Heading3"/>
      </w:pPr>
      <w:r>
        <w:t>FR-10 — Epistemic distinction [P0]</w:t>
      </w:r>
    </w:p>
    <w:p>
      <w:r>
        <w:t>Need: Users need to distinguish evidence, tradition and interpretation.</w:t>
      </w:r>
    </w:p>
    <w:p>
      <w:r>
        <w:t>Required behaviour: Use clear labels or wording where relevant.</w:t>
      </w:r>
    </w:p>
    <w:p>
      <w:r>
        <w:t>Acceptance criteria:</w:t>
      </w:r>
    </w:p>
    <w:p>
      <w:pPr>
        <w:pStyle w:val="ListBullet"/>
      </w:pPr>
      <w:r>
        <w:t>Tradition is not presented as established history without qualification.</w:t>
      </w:r>
    </w:p>
    <w:p>
      <w:pPr>
        <w:pStyle w:val="ListBullet"/>
      </w:pPr>
      <w:r>
        <w:t>Interpretations are attributed/described.</w:t>
      </w:r>
    </w:p>
    <w:p>
      <w:pPr>
        <w:pStyle w:val="ListBullet"/>
      </w:pPr>
      <w:r>
        <w:t>Labels do not misrepresent community framing.</w:t>
      </w:r>
    </w:p>
    <w:p>
      <w:r>
        <w:t>Dependencies: Editorial rubric | Validation: Cultural integrity review</w:t>
      </w:r>
    </w:p>
    <w:p>
      <w:pPr>
        <w:pStyle w:val="Heading3"/>
      </w:pPr>
      <w:r>
        <w:t>FR-11 — Sensitive/contested topics [P0]</w:t>
      </w:r>
    </w:p>
    <w:p>
      <w:r>
        <w:t>Need: Handle disagreement and risk responsibly.</w:t>
      </w:r>
    </w:p>
    <w:p>
      <w:r>
        <w:t>Required behaviour: Present credible perspectives with context; qualify, narrow or abstain when needed.</w:t>
      </w:r>
    </w:p>
    <w:p>
      <w:r>
        <w:t>Acceptance criteria:</w:t>
      </w:r>
    </w:p>
    <w:p>
      <w:pPr>
        <w:pStyle w:val="ListBullet"/>
      </w:pPr>
      <w:r>
        <w:t>Material disagreements are attributed.</w:t>
      </w:r>
    </w:p>
    <w:p>
      <w:pPr>
        <w:pStyle w:val="ListBullet"/>
      </w:pPr>
      <w:r>
        <w:t>Avoid false equivalence where evidence differs.</w:t>
      </w:r>
    </w:p>
    <w:p>
      <w:pPr>
        <w:pStyle w:val="ListBullet"/>
      </w:pPr>
      <w:r>
        <w:t>Low-confidence/unsafe answers are not auto-approved.</w:t>
      </w:r>
    </w:p>
    <w:p>
      <w:pPr>
        <w:pStyle w:val="ListBullet"/>
      </w:pPr>
      <w:r>
        <w:t>Abstention or narrower supported answer is available.</w:t>
      </w:r>
    </w:p>
    <w:p>
      <w:r>
        <w:t>Dependencies: Risk taxonomy open | Validation: Adversarial tests</w:t>
      </w:r>
    </w:p>
    <w:p>
      <w:pPr>
        <w:pStyle w:val="Heading3"/>
      </w:pPr>
      <w:r>
        <w:t>FR-12 — Routine answer auto-approval [P0]</w:t>
      </w:r>
    </w:p>
    <w:p>
      <w:r>
        <w:t>Need: Enable interactive answers without human review of every routine response.</w:t>
      </w:r>
    </w:p>
    <w:p>
      <w:r>
        <w:t>Required behaviour: Auto-approve only routine answers that pass every applicable required check.</w:t>
      </w:r>
    </w:p>
    <w:p>
      <w:r>
        <w:t>Acceptance criteria:</w:t>
      </w:r>
    </w:p>
    <w:p>
      <w:pPr>
        <w:pStyle w:val="ListBullet"/>
      </w:pPr>
      <w:r>
        <w:t>All mandatory checks run before display.</w:t>
      </w:r>
    </w:p>
    <w:p>
      <w:pPr>
        <w:pStyle w:val="ListBullet"/>
      </w:pPr>
      <w:r>
        <w:t>Failed/missing/indeterminate check blocks automatic approval.</w:t>
      </w:r>
    </w:p>
    <w:p>
      <w:pPr>
        <w:pStyle w:val="ListBullet"/>
      </w:pPr>
      <w:r>
        <w:t>Sensitive/contested/low-confidence answers use stricter handling.</w:t>
      </w:r>
    </w:p>
    <w:p>
      <w:pPr>
        <w:pStyle w:val="ListBullet"/>
      </w:pPr>
      <w:r>
        <w:t>Check outcomes can be audited without unnecessary personal data.</w:t>
      </w:r>
    </w:p>
    <w:p>
      <w:r>
        <w:t>Dependencies: Checks and thresholds open | Validation: Runtime policy tests</w:t>
      </w:r>
    </w:p>
    <w:p>
      <w:pPr>
        <w:pStyle w:val="Heading3"/>
      </w:pPr>
      <w:r>
        <w:t>FR-13 — Editorial story approval [P0]</w:t>
      </w:r>
    </w:p>
    <w:p>
      <w:r>
        <w:t>Need: Flagship stories require a consistent quality bar.</w:t>
      </w:r>
    </w:p>
    <w:p>
      <w:r>
        <w:t>Required behaviour: Only approved story versions can be published.</w:t>
      </w:r>
    </w:p>
    <w:p>
      <w:r>
        <w:t>Acceptance criteria:</w:t>
      </w:r>
    </w:p>
    <w:p>
      <w:pPr>
        <w:pStyle w:val="ListBullet"/>
      </w:pPr>
      <w:r>
        <w:t>Drafts are not public.</w:t>
      </w:r>
    </w:p>
    <w:p>
      <w:pPr>
        <w:pStyle w:val="ListBullet"/>
      </w:pPr>
      <w:r>
        <w:t>Approval records reviewer, time, version and status.</w:t>
      </w:r>
    </w:p>
    <w:p>
      <w:pPr>
        <w:pStyle w:val="ListBullet"/>
      </w:pPr>
      <w:r>
        <w:t>Material edits can trigger re-review.</w:t>
      </w:r>
    </w:p>
    <w:p>
      <w:pPr>
        <w:pStyle w:val="ListBullet"/>
      </w:pPr>
      <w:r>
        <w:t>Content can be corrected or withdrawn.</w:t>
      </w:r>
    </w:p>
    <w:p>
      <w:r>
        <w:t>Dependencies: Editorial roles/workflow | Validation: Publishing tests</w:t>
      </w:r>
    </w:p>
    <w:p>
      <w:pPr>
        <w:pStyle w:val="Heading3"/>
      </w:pPr>
      <w:r>
        <w:t>FR-14 — Curated AI-assisted connections [P0]</w:t>
      </w:r>
    </w:p>
    <w:p>
      <w:r>
        <w:t>Need: Connections must be meaningful and explainable.</w:t>
      </w:r>
    </w:p>
    <w:p>
      <w:r>
        <w:t>Required behaviour: AI can propose relationships; important published connections are verified.</w:t>
      </w:r>
    </w:p>
    <w:p>
      <w:r>
        <w:t>Acceptance criteria:</w:t>
      </w:r>
    </w:p>
    <w:p>
      <w:pPr>
        <w:pStyle w:val="ListBullet"/>
      </w:pPr>
      <w:r>
        <w:t>Each connection has type, rationale and supporting evidence.</w:t>
      </w:r>
    </w:p>
    <w:p>
      <w:pPr>
        <w:pStyle w:val="ListBullet"/>
      </w:pPr>
      <w:r>
        <w:t>Uncertainty/interpretive status is shown where relevant.</w:t>
      </w:r>
    </w:p>
    <w:p>
      <w:pPr>
        <w:pStyle w:val="ListBullet"/>
      </w:pPr>
      <w:r>
        <w:t>Unreviewed proposals are not public.</w:t>
      </w:r>
    </w:p>
    <w:p>
      <w:pPr>
        <w:pStyle w:val="ListBullet"/>
      </w:pPr>
      <w:r>
        <w:t>Keyword similarity alone is insufficient.</w:t>
      </w:r>
    </w:p>
    <w:p>
      <w:r>
        <w:t>Dependencies: Knowledge model/editorial workflow | Validation: Connection review</w:t>
      </w:r>
    </w:p>
    <w:p>
      <w:pPr>
        <w:pStyle w:val="Heading3"/>
      </w:pPr>
      <w:r>
        <w:t>FR-15 — Continue discovery [P0]</w:t>
      </w:r>
    </w:p>
    <w:p>
      <w:r>
        <w:t>Need: Users should move from one item to a relevant next discovery.</w:t>
      </w:r>
    </w:p>
    <w:p>
      <w:r>
        <w:t>Required behaviour: Offer contextually relevant next stories, questions or verified connections.</w:t>
      </w:r>
    </w:p>
    <w:p>
      <w:r>
        <w:t>Acceptance criteria:</w:t>
      </w:r>
    </w:p>
    <w:p>
      <w:pPr>
        <w:pStyle w:val="ListBullet"/>
      </w:pPr>
      <w:r>
        <w:t>Suggestions have a rationale.</w:t>
      </w:r>
    </w:p>
    <w:p>
      <w:pPr>
        <w:pStyle w:val="ListBullet"/>
      </w:pPr>
      <w:r>
        <w:t>No persistent profile is required.</w:t>
      </w:r>
    </w:p>
    <w:p>
      <w:pPr>
        <w:pStyle w:val="ListBullet"/>
      </w:pPr>
      <w:r>
        <w:t>Unsupported suggestions are excluded.</w:t>
      </w:r>
    </w:p>
    <w:p>
      <w:pPr>
        <w:pStyle w:val="ListBullet"/>
      </w:pPr>
      <w:r>
        <w:t>User can continue browsing without forced chat.</w:t>
      </w:r>
    </w:p>
    <w:p>
      <w:r>
        <w:t>Dependencies: Content/connection records | Validation: Usability test</w:t>
      </w:r>
    </w:p>
    <w:p>
      <w:pPr>
        <w:pStyle w:val="Heading3"/>
      </w:pPr>
      <w:r>
        <w:t>FR-16 — Share links [P0]</w:t>
      </w:r>
    </w:p>
    <w:p>
      <w:r>
        <w:t>Need: Users can share discoveries.</w:t>
      </w:r>
    </w:p>
    <w:p>
      <w:r>
        <w:t>Required behaviour: Provide stable links to published stories and supported connections.</w:t>
      </w:r>
    </w:p>
    <w:p>
      <w:r>
        <w:t>Acceptance criteria:</w:t>
      </w:r>
    </w:p>
    <w:p>
      <w:pPr>
        <w:pStyle w:val="ListBullet"/>
      </w:pPr>
      <w:r>
        <w:t>Links resolve to intended content.</w:t>
      </w:r>
    </w:p>
    <w:p>
      <w:pPr>
        <w:pStyle w:val="ListBullet"/>
      </w:pPr>
      <w:r>
        <w:t>Private/session content is never exposed.</w:t>
      </w:r>
    </w:p>
    <w:p>
      <w:pPr>
        <w:pStyle w:val="ListBullet"/>
      </w:pPr>
      <w:r>
        <w:t>Auth preserves destination where feasible.</w:t>
      </w:r>
    </w:p>
    <w:p>
      <w:pPr>
        <w:pStyle w:val="ListBullet"/>
      </w:pPr>
      <w:r>
        <w:t>Unavailable content has a clear fallback.</w:t>
      </w:r>
    </w:p>
    <w:p>
      <w:r>
        <w:t>Dependencies: URL/publishing model | Validation: Cross-device tests</w:t>
      </w:r>
    </w:p>
    <w:p>
      <w:pPr>
        <w:pStyle w:val="Heading3"/>
      </w:pPr>
      <w:r>
        <w:t>FR-17 — Session-only AI context [P0]</w:t>
      </w:r>
    </w:p>
    <w:p>
      <w:r>
        <w:t>Need: Support follow-ups without long-term AI memory.</w:t>
      </w:r>
    </w:p>
    <w:p>
      <w:r>
        <w:t>Required behaviour: Use active-session context only.</w:t>
      </w:r>
    </w:p>
    <w:p>
      <w:r>
        <w:t>Acceptance criteria:</w:t>
      </w:r>
    </w:p>
    <w:p>
      <w:pPr>
        <w:pStyle w:val="ListBullet"/>
      </w:pPr>
      <w:r>
        <w:t>Follow-ups can refer to active session.</w:t>
      </w:r>
    </w:p>
    <w:p>
      <w:pPr>
        <w:pStyle w:val="ListBullet"/>
      </w:pPr>
      <w:r>
        <w:t>New session does not inherit old conversation.</w:t>
      </w:r>
    </w:p>
    <w:p>
      <w:pPr>
        <w:pStyle w:val="ListBullet"/>
      </w:pPr>
      <w:r>
        <w:t>Retention for transcripts/logs is defined before launch.</w:t>
      </w:r>
    </w:p>
    <w:p>
      <w:pPr>
        <w:pStyle w:val="ListBullet"/>
      </w:pPr>
      <w:r>
        <w:t>No persistent interest profile is created.</w:t>
      </w:r>
    </w:p>
    <w:p>
      <w:r>
        <w:t>Dependencies: Session/privacy policy | Validation: Session-boundary tests</w:t>
      </w:r>
    </w:p>
    <w:p>
      <w:pPr>
        <w:pStyle w:val="Heading3"/>
      </w:pPr>
      <w:r>
        <w:t>FR-18 — Minimal account data [P0]</w:t>
      </w:r>
    </w:p>
    <w:p>
      <w:r>
        <w:t>Need: Minimise personal data.</w:t>
      </w:r>
    </w:p>
    <w:p>
      <w:r>
        <w:t>Required behaviour: Collect only data needed for auth/security/account administration and explicitly approved features.</w:t>
      </w:r>
    </w:p>
    <w:p>
      <w:r>
        <w:t>Acceptance criteria:</w:t>
      </w:r>
    </w:p>
    <w:p>
      <w:pPr>
        <w:pStyle w:val="ListBullet"/>
      </w:pPr>
      <w:r>
        <w:t>Every stored field has purpose.</w:t>
      </w:r>
    </w:p>
    <w:p>
      <w:pPr>
        <w:pStyle w:val="ListBullet"/>
      </w:pPr>
      <w:r>
        <w:t>Analytics do not create interest profiles.</w:t>
      </w:r>
    </w:p>
    <w:p>
      <w:pPr>
        <w:pStyle w:val="ListBullet"/>
      </w:pPr>
      <w:r>
        <w:t>Deletion/retention procedures are documented.</w:t>
      </w:r>
    </w:p>
    <w:p>
      <w:pPr>
        <w:pStyle w:val="ListBullet"/>
      </w:pPr>
      <w:r>
        <w:t>Tokens/secrets never appear in client logs or URLs.</w:t>
      </w:r>
    </w:p>
    <w:p>
      <w:r>
        <w:t>Dependencies: Privacy/security review | Validation: Data audit</w:t>
      </w:r>
    </w:p>
    <w:p>
      <w:pPr>
        <w:pStyle w:val="Heading3"/>
      </w:pPr>
      <w:r>
        <w:t>FR-19 — Report/correct content [P0]</w:t>
      </w:r>
    </w:p>
    <w:p>
      <w:r>
        <w:t>Need: Cultural errors need a correction path.</w:t>
      </w:r>
    </w:p>
    <w:p>
      <w:r>
        <w:t>Required behaviour: Provide issue reporting tied to story/answer references.</w:t>
      </w:r>
    </w:p>
    <w:p>
      <w:r>
        <w:t>Acceptance criteria:</w:t>
      </w:r>
    </w:p>
    <w:p>
      <w:pPr>
        <w:pStyle w:val="ListBullet"/>
      </w:pPr>
      <w:r>
        <w:t>Report can categorise factual, source, cultural-context or translation issue.</w:t>
      </w:r>
    </w:p>
    <w:p>
      <w:pPr>
        <w:pStyle w:val="ListBullet"/>
      </w:pPr>
      <w:r>
        <w:t>No unnecessary personal details required.</w:t>
      </w:r>
    </w:p>
    <w:p>
      <w:pPr>
        <w:pStyle w:val="ListBullet"/>
      </w:pPr>
      <w:r>
        <w:t>Owner/workflow defined before launch.</w:t>
      </w:r>
    </w:p>
    <w:p>
      <w:pPr>
        <w:pStyle w:val="ListBullet"/>
      </w:pPr>
      <w:r>
        <w:t>Report does not imply automatic acceptance.</w:t>
      </w:r>
    </w:p>
    <w:p>
      <w:r>
        <w:t>Dependencies: Operational owner open | Validation: End-to-end report test</w:t>
      </w:r>
    </w:p>
    <w:p>
      <w:pPr>
        <w:pStyle w:val="Heading3"/>
      </w:pPr>
      <w:r>
        <w:t>FR-20 — Analytics and AI evaluation [P0]</w:t>
      </w:r>
    </w:p>
    <w:p>
      <w:r>
        <w:t>Need: Measure discovery and answer reliability.</w:t>
      </w:r>
    </w:p>
    <w:p>
      <w:r>
        <w:t>Required behaviour: Track privacy-conscious events for registration, story views, sources, connections, continuation and quality.</w:t>
      </w:r>
    </w:p>
    <w:p>
      <w:r>
        <w:t>Acceptance criteria:</w:t>
      </w:r>
    </w:p>
    <w:p>
      <w:pPr>
        <w:pStyle w:val="ListBullet"/>
      </w:pPr>
      <w:r>
        <w:t>Registration completion separate from discovery success.</w:t>
      </w:r>
    </w:p>
    <w:p>
      <w:pPr>
        <w:pStyle w:val="ListBullet"/>
      </w:pPr>
      <w:r>
        <w:t>Events measure key journey stages.</w:t>
      </w:r>
    </w:p>
    <w:p>
      <w:pPr>
        <w:pStyle w:val="ListBullet"/>
      </w:pPr>
      <w:r>
        <w:t>Sensitive question text excluded from general analytics by default.</w:t>
      </w:r>
    </w:p>
    <w:p>
      <w:pPr>
        <w:pStyle w:val="ListBullet"/>
      </w:pPr>
      <w:r>
        <w:t>Event definitions and retention documented.</w:t>
      </w:r>
    </w:p>
    <w:p>
      <w:r>
        <w:t>Dependencies: Analytics tooling open | Validation: Instrumentation audit</w:t>
      </w:r>
    </w:p>
    <w:p>
      <w:pPr>
        <w:pStyle w:val="Heading1"/>
      </w:pPr>
      <w:r>
        <w:t>8. User Stories and Acceptance Scenarios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User story</w:t>
            </w:r>
          </w:p>
        </w:tc>
        <w:tc>
          <w:tcPr>
            <w:tcW w:type="dxa" w:w="3408"/>
          </w:tcPr>
          <w:p>
            <w:r>
              <w:rPr>
                <w:b/>
              </w:rPr>
              <w:t>Acceptance scenario</w:t>
            </w:r>
          </w:p>
        </w:tc>
      </w:tr>
      <w:tr>
        <w:tc>
          <w:tcPr>
            <w:tcW w:type="dxa" w:w="3408"/>
          </w:tcPr>
          <w:p>
            <w:r>
              <w:t>US-01</w:t>
            </w:r>
          </w:p>
        </w:tc>
        <w:tc>
          <w:tcPr>
            <w:tcW w:type="dxa" w:w="3408"/>
          </w:tcPr>
          <w:p>
            <w:r>
              <w:t>As a curious explorer, I want to browse curated stories.</w:t>
            </w:r>
          </w:p>
        </w:tc>
        <w:tc>
          <w:tcPr>
            <w:tcW w:type="dxa" w:w="3408"/>
          </w:tcPr>
          <w:p>
            <w:r>
              <w:t>Signed-in user can choose city/theme/story or ask a question.</w:t>
            </w:r>
          </w:p>
        </w:tc>
      </w:tr>
      <w:tr>
        <w:tc>
          <w:tcPr>
            <w:tcW w:type="dxa" w:w="3408"/>
          </w:tcPr>
          <w:p>
            <w:r>
              <w:t>US-02</w:t>
            </w:r>
          </w:p>
        </w:tc>
        <w:tc>
          <w:tcPr>
            <w:tcW w:type="dxa" w:w="3408"/>
          </w:tcPr>
          <w:p>
            <w:r>
              <w:t>As a user, I want to ask beyond published stories.</w:t>
            </w:r>
          </w:p>
        </w:tc>
        <w:tc>
          <w:tcPr>
            <w:tcW w:type="dxa" w:w="3408"/>
          </w:tcPr>
          <w:p>
            <w:r>
              <w:t>Sufficient evidence yields sourced answer; insufficient support yields limitation or narrower answer.</w:t>
            </w:r>
          </w:p>
        </w:tc>
      </w:tr>
      <w:tr>
        <w:tc>
          <w:tcPr>
            <w:tcW w:type="dxa" w:w="3408"/>
          </w:tcPr>
          <w:p>
            <w:r>
              <w:t>US-03</w:t>
            </w:r>
          </w:p>
        </w:tc>
        <w:tc>
          <w:tcPr>
            <w:tcW w:type="dxa" w:w="3408"/>
          </w:tcPr>
          <w:p>
            <w:r>
              <w:t>As a user, I want to understand a cultural connection.</w:t>
            </w:r>
          </w:p>
        </w:tc>
        <w:tc>
          <w:tcPr>
            <w:tcW w:type="dxa" w:w="3408"/>
          </w:tcPr>
          <w:p>
            <w:r>
              <w:t>Published connection explains rationale and exposes supporting evidence.</w:t>
            </w:r>
          </w:p>
        </w:tc>
      </w:tr>
      <w:tr>
        <w:tc>
          <w:tcPr>
            <w:tcW w:type="dxa" w:w="3408"/>
          </w:tcPr>
          <w:p>
            <w:r>
              <w:t>US-04</w:t>
            </w:r>
          </w:p>
        </w:tc>
        <w:tc>
          <w:tcPr>
            <w:tcW w:type="dxa" w:w="3408"/>
          </w:tcPr>
          <w:p>
            <w:r>
              <w:t>As a user, I want to distinguish evidence from tradition/interpretation.</w:t>
            </w:r>
          </w:p>
        </w:tc>
        <w:tc>
          <w:tcPr>
            <w:tcW w:type="dxa" w:w="3408"/>
          </w:tcPr>
          <w:p>
            <w:r>
              <w:t>Relevant distinctions are clear and claims are not overstated.</w:t>
            </w:r>
          </w:p>
        </w:tc>
      </w:tr>
      <w:tr>
        <w:tc>
          <w:tcPr>
            <w:tcW w:type="dxa" w:w="3408"/>
          </w:tcPr>
          <w:p>
            <w:r>
              <w:t>US-05</w:t>
            </w:r>
          </w:p>
        </w:tc>
        <w:tc>
          <w:tcPr>
            <w:tcW w:type="dxa" w:w="3408"/>
          </w:tcPr>
          <w:p>
            <w:r>
              <w:t>As a user in any launch language, I want the core journey to work.</w:t>
            </w:r>
          </w:p>
        </w:tc>
        <w:tc>
          <w:tcPr>
            <w:tcW w:type="dxa" w:w="3408"/>
          </w:tcPr>
          <w:p>
            <w:r>
              <w:t>Selected language passes per-language quality checks across interface, story, Q&amp;A and sources.</w:t>
            </w:r>
          </w:p>
        </w:tc>
      </w:tr>
      <w:tr>
        <w:tc>
          <w:tcPr>
            <w:tcW w:type="dxa" w:w="3408"/>
          </w:tcPr>
          <w:p>
            <w:r>
              <w:t>US-06</w:t>
            </w:r>
          </w:p>
        </w:tc>
        <w:tc>
          <w:tcPr>
            <w:tcW w:type="dxa" w:w="3408"/>
          </w:tcPr>
          <w:p>
            <w:r>
              <w:t>As a user, I want to share a discovery.</w:t>
            </w:r>
          </w:p>
        </w:tc>
        <w:tc>
          <w:tcPr>
            <w:tcW w:type="dxa" w:w="3408"/>
          </w:tcPr>
          <w:p>
            <w:r>
              <w:t>Published item has stable share link that does not expose private context.</w:t>
            </w:r>
          </w:p>
        </w:tc>
      </w:tr>
      <w:tr>
        <w:tc>
          <w:tcPr>
            <w:tcW w:type="dxa" w:w="3408"/>
          </w:tcPr>
          <w:p>
            <w:r>
              <w:t>US-07</w:t>
            </w:r>
          </w:p>
        </w:tc>
        <w:tc>
          <w:tcPr>
            <w:tcW w:type="dxa" w:w="3408"/>
          </w:tcPr>
          <w:p>
            <w:r>
              <w:t>As an editor, I want to approve content before publication.</w:t>
            </w:r>
          </w:p>
        </w:tc>
        <w:tc>
          <w:tcPr>
            <w:tcW w:type="dxa" w:w="3408"/>
          </w:tcPr>
          <w:p>
            <w:r>
              <w:t>Drafts remain private until approval is recorded.</w:t>
            </w:r>
          </w:p>
        </w:tc>
      </w:tr>
      <w:tr>
        <w:tc>
          <w:tcPr>
            <w:tcW w:type="dxa" w:w="3408"/>
          </w:tcPr>
          <w:p>
            <w:r>
              <w:t>US-08</w:t>
            </w:r>
          </w:p>
        </w:tc>
        <w:tc>
          <w:tcPr>
            <w:tcW w:type="dxa" w:w="3408"/>
          </w:tcPr>
          <w:p>
            <w:r>
              <w:t>As a user, I want uncertainty rather than invented answers.</w:t>
            </w:r>
          </w:p>
        </w:tc>
        <w:tc>
          <w:tcPr>
            <w:tcW w:type="dxa" w:w="3408"/>
          </w:tcPr>
          <w:p>
            <w:r>
              <w:t>Weak/conflicting evidence leads to qualification, narrowing or abstention.</w:t>
            </w:r>
          </w:p>
        </w:tc>
      </w:tr>
    </w:tbl>
    <w:p/>
    <w:p>
      <w:pPr>
        <w:pStyle w:val="Heading1"/>
      </w:pPr>
      <w:r>
        <w:t>9. AI and Cultural Knowledge Requirements</w:t>
      </w:r>
    </w:p>
    <w:p>
      <w:pPr>
        <w:pStyle w:val="Heading2"/>
      </w:pPr>
      <w:r>
        <w:t>9.1 Minimum data concepts</w:t>
      </w:r>
    </w:p>
    <w:tbl>
      <w:tblPr>
        <w:tblStyle w:val="TableGrid"/>
        <w:tblW w:type="auto" w:w="0"/>
        <w:tblLook w:firstColumn="1" w:firstRow="1" w:lastColumn="0" w:lastRow="0" w:noHBand="0" w:noVBand="1" w:val="04A0"/>
      </w:tblPr>
      <w:tblGrid>
        <w:gridCol w:w="5112"/>
        <w:gridCol w:w="5112"/>
      </w:tblGrid>
      <w:tr>
        <w:tc>
          <w:tcPr>
            <w:tcW w:type="dxa" w:w="5112"/>
          </w:tcPr>
          <w:p>
            <w:r>
              <w:rPr>
                <w:b/>
              </w:rPr>
              <w:t>Object</w:t>
            </w:r>
          </w:p>
        </w:tc>
        <w:tc>
          <w:tcPr>
            <w:tcW w:type="dxa" w:w="5112"/>
          </w:tcPr>
          <w:p>
            <w:r>
              <w:rPr>
                <w:b/>
              </w:rPr>
              <w:t>Minimum fields / behaviour</w:t>
            </w:r>
          </w:p>
        </w:tc>
      </w:tr>
      <w:tr>
        <w:tc>
          <w:tcPr>
            <w:tcW w:type="dxa" w:w="5112"/>
          </w:tcPr>
          <w:p>
            <w:r>
              <w:t>Cultural entity</w:t>
            </w:r>
          </w:p>
        </w:tc>
        <w:tc>
          <w:tcPr>
            <w:tcW w:type="dxa" w:w="5112"/>
          </w:tcPr>
          <w:p>
            <w:r>
              <w:t>Stable ID, canonical name, type, aliases, relevant location/region, language variants, description, status.</w:t>
            </w:r>
          </w:p>
        </w:tc>
      </w:tr>
      <w:tr>
        <w:tc>
          <w:tcPr>
            <w:tcW w:type="dxa" w:w="5112"/>
          </w:tcPr>
          <w:p>
            <w:r>
              <w:t>Story</w:t>
            </w:r>
          </w:p>
        </w:tc>
        <w:tc>
          <w:tcPr>
            <w:tcW w:type="dxa" w:w="5112"/>
          </w:tcPr>
          <w:p>
            <w:r>
              <w:t>Stable ID, title, narrative sections, city/region, theme, language, epistemic labels where relevant, sources, connections, editorial status/version.</w:t>
            </w:r>
          </w:p>
        </w:tc>
      </w:tr>
      <w:tr>
        <w:tc>
          <w:tcPr>
            <w:tcW w:type="dxa" w:w="5112"/>
          </w:tcPr>
          <w:p>
            <w:r>
              <w:t>Claim</w:t>
            </w:r>
          </w:p>
        </w:tc>
        <w:tc>
          <w:tcPr>
            <w:tcW w:type="dxa" w:w="5112"/>
          </w:tcPr>
          <w:p>
            <w:r>
              <w:t>Claim text/reference, scope/context, claim type, epistemic status, supporting/contradicting evidence, review status.</w:t>
            </w:r>
          </w:p>
        </w:tc>
      </w:tr>
      <w:tr>
        <w:tc>
          <w:tcPr>
            <w:tcW w:type="dxa" w:w="5112"/>
          </w:tcPr>
          <w:p>
            <w:r>
              <w:t>Source</w:t>
            </w:r>
          </w:p>
        </w:tc>
        <w:tc>
          <w:tcPr>
            <w:tcW w:type="dxa" w:w="5112"/>
          </w:tcPr>
          <w:p>
            <w:r>
              <w:t>Title, publisher/creator, source type, URL/citation, language, dates where available, relevant excerpt/location and assessment.</w:t>
            </w:r>
          </w:p>
        </w:tc>
      </w:tr>
      <w:tr>
        <w:tc>
          <w:tcPr>
            <w:tcW w:type="dxa" w:w="5112"/>
          </w:tcPr>
          <w:p>
            <w:r>
              <w:t>Connection</w:t>
            </w:r>
          </w:p>
        </w:tc>
        <w:tc>
          <w:tcPr>
            <w:tcW w:type="dxa" w:w="5112"/>
          </w:tcPr>
          <w:p>
            <w:r>
              <w:t>Source/target entities, relationship type, rationale, supporting claims/sources, uncertainty notes and review status.</w:t>
            </w:r>
          </w:p>
        </w:tc>
      </w:tr>
      <w:tr>
        <w:tc>
          <w:tcPr>
            <w:tcW w:type="dxa" w:w="5112"/>
          </w:tcPr>
          <w:p>
            <w:r>
              <w:t>Editorial review</w:t>
            </w:r>
          </w:p>
        </w:tc>
        <w:tc>
          <w:tcPr>
            <w:tcW w:type="dxa" w:w="5112"/>
          </w:tcPr>
          <w:p>
            <w:r>
              <w:t>Content/version, reviewer/role, decision, timestamp, notes and re-review trigger.</w:t>
            </w:r>
          </w:p>
        </w:tc>
      </w:tr>
      <w:tr>
        <w:tc>
          <w:tcPr>
            <w:tcW w:type="dxa" w:w="5112"/>
          </w:tcPr>
          <w:p>
            <w:r>
              <w:t>Language variant</w:t>
            </w:r>
          </w:p>
        </w:tc>
        <w:tc>
          <w:tcPr>
            <w:tcW w:type="dxa" w:w="5112"/>
          </w:tcPr>
          <w:p>
            <w:r>
              <w:t>Language code, translated/adapted content, review status and link to source-language version.</w:t>
            </w:r>
          </w:p>
        </w:tc>
      </w:tr>
    </w:tbl>
    <w:p/>
    <w:p>
      <w:pPr>
        <w:pStyle w:val="Heading2"/>
      </w:pPr>
      <w:r>
        <w:t>9.2 Runtime answer flow</w:t>
      </w:r>
    </w:p>
    <w:p>
      <w:pPr>
        <w:pStyle w:val="ListNumber"/>
      </w:pPr>
      <w:r>
        <w:t>Interpret question, language, intent and sensitivity risk.</w:t>
      </w:r>
    </w:p>
    <w:p>
      <w:pPr>
        <w:pStyle w:val="ListNumber"/>
      </w:pPr>
      <w:r>
        <w:t>Retrieve relevant external sources using tiered policy.</w:t>
      </w:r>
    </w:p>
    <w:p>
      <w:pPr>
        <w:pStyle w:val="ListNumber"/>
      </w:pPr>
      <w:r>
        <w:t>Assess relevance, provenance, claim support, source fitness and conflicts.</w:t>
      </w:r>
    </w:p>
    <w:p>
      <w:pPr>
        <w:pStyle w:val="ListNumber"/>
      </w:pPr>
      <w:r>
        <w:t>Compose a scoped answer in the selected language.</w:t>
      </w:r>
    </w:p>
    <w:p>
      <w:pPr>
        <w:pStyle w:val="ListNumber"/>
      </w:pPr>
      <w:r>
        <w:t>Check claims, citations, uncertainty, cultural nuance, safety and language quality.</w:t>
      </w:r>
    </w:p>
    <w:p>
      <w:pPr>
        <w:pStyle w:val="ListNumber"/>
      </w:pPr>
      <w:r>
        <w:t>Auto-approve only if all applicable routine checks pass.</w:t>
      </w:r>
    </w:p>
    <w:p>
      <w:pPr>
        <w:pStyle w:val="ListNumber"/>
      </w:pPr>
      <w:r>
        <w:t>Otherwise qualify, narrow, abstain or use an approved stricter workflow.</w:t>
      </w:r>
    </w:p>
    <w:p>
      <w:pPr>
        <w:pStyle w:val="ListNumber"/>
      </w:pPr>
      <w:r>
        <w:t>Render answer with sources and meaningful next discoveries.</w:t>
      </w:r>
    </w:p>
    <w:p>
      <w:pPr>
        <w:pStyle w:val="Heading2"/>
      </w:pPr>
      <w:r>
        <w:t>9.3 Minimum routine-answer checks</w:t>
      </w:r>
    </w:p>
    <w:p>
      <w:pPr>
        <w:pStyle w:val="ListBullet"/>
      </w:pPr>
      <w:r>
        <w:t>Source relevance.</w:t>
      </w:r>
    </w:p>
    <w:p>
      <w:pPr>
        <w:pStyle w:val="ListBullet"/>
      </w:pPr>
      <w:r>
        <w:t>Support for each material factual claim.</w:t>
      </w:r>
    </w:p>
    <w:p>
      <w:pPr>
        <w:pStyle w:val="ListBullet"/>
      </w:pPr>
      <w:r>
        <w:t>Citation integrity and non-fabrication.</w:t>
      </w:r>
    </w:p>
    <w:p>
      <w:pPr>
        <w:pStyle w:val="ListBullet"/>
      </w:pPr>
      <w:r>
        <w:t>Evidence consistency and disagreement handling.</w:t>
      </w:r>
    </w:p>
    <w:p>
      <w:pPr>
        <w:pStyle w:val="ListBullet"/>
      </w:pPr>
      <w:r>
        <w:t>Evidence/tradition/interpretation distinction where relevant.</w:t>
      </w:r>
    </w:p>
    <w:p>
      <w:pPr>
        <w:pStyle w:val="ListBullet"/>
      </w:pPr>
      <w:r>
        <w:t>Confidence and scope appropriate to evidence.</w:t>
      </w:r>
    </w:p>
    <w:p>
      <w:pPr>
        <w:pStyle w:val="ListBullet"/>
      </w:pPr>
      <w:r>
        <w:t>Sensitive-topic classification and safeguards.</w:t>
      </w:r>
    </w:p>
    <w:p>
      <w:pPr>
        <w:pStyle w:val="ListBullet"/>
      </w:pPr>
      <w:r>
        <w:t>Language quality and culturally meaningful terminology.</w:t>
      </w:r>
    </w:p>
    <w:p>
      <w:pPr>
        <w:pStyle w:val="ListBullet"/>
      </w:pPr>
      <w:r>
        <w:t>No fabricated sources, quotes, facts or relationships.</w:t>
      </w:r>
    </w:p>
    <w:p>
      <w:pPr>
        <w:pStyle w:val="Heading2"/>
      </w:pPr>
      <w:r>
        <w:t>9.4 Multilingual quality</w:t>
      </w:r>
    </w:p>
    <w:p>
      <w:pPr>
        <w:pStyle w:val="ListBullet"/>
      </w:pPr>
      <w:r>
        <w:t>Launch set: English, Hindi, Kannada, Malayalam, Bengali, Tamil, Marathi, Telugu, Gujarati, Punjabi and Odia.</w:t>
      </w:r>
    </w:p>
    <w:p>
      <w:pPr>
        <w:pStyle w:val="ListBullet"/>
      </w:pPr>
      <w:r>
        <w:t>Full core-journey support in every language is confirmed.</w:t>
      </w:r>
    </w:p>
    <w:p>
      <w:pPr>
        <w:pStyle w:val="ListBullet"/>
      </w:pPr>
      <w:r>
        <w:t>Do not assume translation equals equivalent answer quality.</w:t>
      </w:r>
    </w:p>
    <w:p>
      <w:pPr>
        <w:pStyle w:val="ListBullet"/>
      </w:pPr>
      <w:r>
        <w:t>Evaluate retrieval coverage, source fidelity, terminology, cultural nuance, citation rendering and uncertainty per language.</w:t>
      </w:r>
    </w:p>
    <w:p>
      <w:pPr>
        <w:pStyle w:val="ListBullet"/>
      </w:pPr>
      <w:r>
        <w:t>If a language/topic cannot be supported reliably, explain the limitation; do not silently return low-quality output.</w:t>
      </w:r>
    </w:p>
    <w:p>
      <w:pPr>
        <w:pStyle w:val="ListBullet"/>
      </w:pPr>
      <w:r>
        <w:t>Numerical thresholds and sign-off owner remain open.</w:t>
      </w:r>
    </w:p>
    <w:p>
      <w:pPr>
        <w:pStyle w:val="Heading2"/>
      </w:pPr>
      <w:r>
        <w:t>9.5 Governance</w:t>
      </w:r>
    </w:p>
    <w:p>
      <w:pPr>
        <w:pStyle w:val="ListBullet"/>
      </w:pPr>
      <w:r>
        <w:t>Every flagship story receives editorial approval before publication.</w:t>
      </w:r>
    </w:p>
    <w:p>
      <w:pPr>
        <w:pStyle w:val="ListBullet"/>
      </w:pPr>
      <w:r>
        <w:t>Important cultural connections are verified before publication.</w:t>
      </w:r>
    </w:p>
    <w:p>
      <w:pPr>
        <w:pStyle w:val="ListBullet"/>
      </w:pPr>
      <w:r>
        <w:t>Routine runtime answers may be automatically approved only after required checks pass.</w:t>
      </w:r>
    </w:p>
    <w:p>
      <w:pPr>
        <w:pStyle w:val="ListBullet"/>
      </w:pPr>
      <w:r>
        <w:t>Sensitive, contested or low-confidence answers use stricter handling.</w:t>
      </w:r>
    </w:p>
    <w:p>
      <w:pPr>
        <w:pStyle w:val="ListBullet"/>
      </w:pPr>
      <w:r>
        <w:t>Sampling/audit frequency, incident ownership and escalation SLAs remain open.</w:t>
      </w:r>
    </w:p>
    <w:p>
      <w:pPr>
        <w:pStyle w:val="Heading1"/>
      </w:pPr>
      <w:r>
        <w:t>10. Information, Data, Integrations and Dependencies</w:t>
      </w:r>
    </w:p>
    <w:p>
      <w:pPr>
        <w:pStyle w:val="Heading2"/>
      </w:pPr>
      <w:r>
        <w:t>10.1 Data minimisation</w:t>
      </w:r>
    </w:p>
    <w:p>
      <w:pPr>
        <w:pStyle w:val="ListBullet"/>
      </w:pPr>
      <w:r>
        <w:t>Store account/security data only for defined purposes.</w:t>
      </w:r>
    </w:p>
    <w:p>
      <w:pPr>
        <w:pStyle w:val="ListBullet"/>
      </w:pPr>
      <w:r>
        <w:t>No persistent cultural-interest profile or long-term AI memory.</w:t>
      </w:r>
    </w:p>
    <w:p>
      <w:pPr>
        <w:pStyle w:val="ListBullet"/>
      </w:pPr>
      <w:r>
        <w:t>Do not put question text into general analytics by default.</w:t>
      </w:r>
    </w:p>
    <w:p>
      <w:pPr>
        <w:pStyle w:val="ListBullet"/>
      </w:pPr>
      <w:r>
        <w:t>Define retention/deletion for auth, session transcripts, logs, feedback and reports before launch.</w:t>
      </w:r>
    </w:p>
    <w:p>
      <w:pPr>
        <w:pStyle w:val="ListBullet"/>
      </w:pPr>
      <w:r>
        <w:t>Restrict access to editorial data and sensitive operational logs.</w:t>
      </w:r>
    </w:p>
    <w:p>
      <w:pPr>
        <w:pStyle w:val="Heading2"/>
      </w:pPr>
      <w:r>
        <w:t>10.2 Dependencies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Dependency</w:t>
            </w:r>
          </w:p>
        </w:tc>
        <w:tc>
          <w:tcPr>
            <w:tcW w:type="dxa" w:w="3408"/>
          </w:tcPr>
          <w:p>
            <w:r>
              <w:rPr>
                <w:b/>
              </w:rPr>
              <w:t>Purpose</w:t>
            </w:r>
          </w:p>
        </w:tc>
        <w:tc>
          <w:tcPr>
            <w:tcW w:type="dxa" w:w="3408"/>
          </w:tcPr>
          <w:p>
            <w:r>
              <w:rPr>
                <w:b/>
              </w:rPr>
              <w:t>Status</w:t>
            </w:r>
          </w:p>
        </w:tc>
      </w:tr>
      <w:tr>
        <w:tc>
          <w:tcPr>
            <w:tcW w:type="dxa" w:w="3408"/>
          </w:tcPr>
          <w:p>
            <w:r>
              <w:t>Auth providers</w:t>
            </w:r>
          </w:p>
        </w:tc>
        <w:tc>
          <w:tcPr>
            <w:tcW w:type="dxa" w:w="3408"/>
          </w:tcPr>
          <w:p>
            <w:r>
              <w:t>Email, phone, Google, Apple</w:t>
            </w:r>
          </w:p>
        </w:tc>
        <w:tc>
          <w:tcPr>
            <w:tcW w:type="dxa" w:w="3408"/>
          </w:tcPr>
          <w:p>
            <w:r>
              <w:t>Provider choice, cost, linking and configuration open.</w:t>
            </w:r>
          </w:p>
        </w:tc>
      </w:tr>
      <w:tr>
        <w:tc>
          <w:tcPr>
            <w:tcW w:type="dxa" w:w="3408"/>
          </w:tcPr>
          <w:p>
            <w:r>
              <w:t>External retrieval</w:t>
            </w:r>
          </w:p>
        </w:tc>
        <w:tc>
          <w:tcPr>
            <w:tcW w:type="dxa" w:w="3408"/>
          </w:tcPr>
          <w:p>
            <w:r>
              <w:t>Open-domain Q&amp;A</w:t>
            </w:r>
          </w:p>
        </w:tc>
        <w:tc>
          <w:tcPr>
            <w:tcW w:type="dxa" w:w="3408"/>
          </w:tcPr>
          <w:p>
            <w:r>
              <w:t>Provider, coverage, rate limits, caching and cost open.</w:t>
            </w:r>
          </w:p>
        </w:tc>
      </w:tr>
      <w:tr>
        <w:tc>
          <w:tcPr>
            <w:tcW w:type="dxa" w:w="3408"/>
          </w:tcPr>
          <w:p>
            <w:r>
              <w:t>LLM/inference</w:t>
            </w:r>
          </w:p>
        </w:tc>
        <w:tc>
          <w:tcPr>
            <w:tcW w:type="dxa" w:w="3408"/>
          </w:tcPr>
          <w:p>
            <w:r>
              <w:t>Synthesis and checks</w:t>
            </w:r>
          </w:p>
        </w:tc>
        <w:tc>
          <w:tcPr>
            <w:tcW w:type="dxa" w:w="3408"/>
          </w:tcPr>
          <w:p>
            <w:r>
              <w:t>Provider not selected.</w:t>
            </w:r>
          </w:p>
        </w:tc>
      </w:tr>
      <w:tr>
        <w:tc>
          <w:tcPr>
            <w:tcW w:type="dxa" w:w="3408"/>
          </w:tcPr>
          <w:p>
            <w:r>
              <w:t>Content/source store</w:t>
            </w:r>
          </w:p>
        </w:tc>
        <w:tc>
          <w:tcPr>
            <w:tcW w:type="dxa" w:w="3408"/>
          </w:tcPr>
          <w:p>
            <w:r>
              <w:t>Versioned stories, claims, sources and connections</w:t>
            </w:r>
          </w:p>
        </w:tc>
        <w:tc>
          <w:tcPr>
            <w:tcW w:type="dxa" w:w="3408"/>
          </w:tcPr>
          <w:p>
            <w:r>
              <w:t>Data model required; technology open.</w:t>
            </w:r>
          </w:p>
        </w:tc>
      </w:tr>
      <w:tr>
        <w:tc>
          <w:tcPr>
            <w:tcW w:type="dxa" w:w="3408"/>
          </w:tcPr>
          <w:p>
            <w:r>
              <w:t>Localisation workflow</w:t>
            </w:r>
          </w:p>
        </w:tc>
        <w:tc>
          <w:tcPr>
            <w:tcW w:type="dxa" w:w="3408"/>
          </w:tcPr>
          <w:p>
            <w:r>
              <w:t>11-language support</w:t>
            </w:r>
          </w:p>
        </w:tc>
        <w:tc>
          <w:tcPr>
            <w:tcW w:type="dxa" w:w="3408"/>
          </w:tcPr>
          <w:p>
            <w:r>
              <w:t>Workflow, budget and reviewers open.</w:t>
            </w:r>
          </w:p>
        </w:tc>
      </w:tr>
      <w:tr>
        <w:tc>
          <w:tcPr>
            <w:tcW w:type="dxa" w:w="3408"/>
          </w:tcPr>
          <w:p>
            <w:r>
              <w:t>Analytics/evaluation</w:t>
            </w:r>
          </w:p>
        </w:tc>
        <w:tc>
          <w:tcPr>
            <w:tcW w:type="dxa" w:w="3408"/>
          </w:tcPr>
          <w:p>
            <w:r>
              <w:t>Discovery and quality measurement</w:t>
            </w:r>
          </w:p>
        </w:tc>
        <w:tc>
          <w:tcPr>
            <w:tcW w:type="dxa" w:w="3408"/>
          </w:tcPr>
          <w:p>
            <w:r>
              <w:t>Tool and retention policy open.</w:t>
            </w:r>
          </w:p>
        </w:tc>
      </w:tr>
      <w:tr>
        <w:tc>
          <w:tcPr>
            <w:tcW w:type="dxa" w:w="3408"/>
          </w:tcPr>
          <w:p>
            <w:r>
              <w:t>Hosting/monitoring/security</w:t>
            </w:r>
          </w:p>
        </w:tc>
        <w:tc>
          <w:tcPr>
            <w:tcW w:type="dxa" w:w="3408"/>
          </w:tcPr>
          <w:p>
            <w:r>
              <w:t>Web app operations</w:t>
            </w:r>
          </w:p>
        </w:tc>
        <w:tc>
          <w:tcPr>
            <w:tcW w:type="dxa" w:w="3408"/>
          </w:tcPr>
          <w:p>
            <w:r>
              <w:t>Stack open.</w:t>
            </w:r>
          </w:p>
        </w:tc>
      </w:tr>
      <w:tr>
        <w:tc>
          <w:tcPr>
            <w:tcW w:type="dxa" w:w="3408"/>
          </w:tcPr>
          <w:p>
            <w:r>
              <w:t>Editorial capacity</w:t>
            </w:r>
          </w:p>
        </w:tc>
        <w:tc>
          <w:tcPr>
            <w:tcW w:type="dxa" w:w="3408"/>
          </w:tcPr>
          <w:p>
            <w:r>
              <w:t>Story approval, connection verification, corrections</w:t>
            </w:r>
          </w:p>
        </w:tc>
        <w:tc>
          <w:tcPr>
            <w:tcW w:type="dxa" w:w="3408"/>
          </w:tcPr>
          <w:p>
            <w:r>
              <w:t>Owner and turnaround expectations open.</w:t>
            </w:r>
          </w:p>
        </w:tc>
      </w:tr>
    </w:tbl>
    <w:p/>
    <w:p>
      <w:pPr>
        <w:pStyle w:val="Heading2"/>
      </w:pPr>
      <w:r>
        <w:t>10.3 Architecture boundary</w:t>
      </w:r>
    </w:p>
    <w:p>
      <w:r>
        <w:t>No frontend/backend framework, database, vector store, graph database, hosting, orchestration framework or model provider is approved by this PRD. Select technology against solo-builder feasibility, multilingual retrieval, provenance, cost, observability, security and maintainability. Agent-like behaviours do not require separate technical agents.</w:t>
      </w:r>
    </w:p>
    <w:p>
      <w:pPr>
        <w:pStyle w:val="Heading1"/>
      </w:pPr>
      <w:r>
        <w:t>11. Non-Functional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Area</w:t>
            </w:r>
          </w:p>
        </w:tc>
        <w:tc>
          <w:tcPr>
            <w:tcW w:type="dxa" w:w="2556"/>
          </w:tcPr>
          <w:p>
            <w:r>
              <w:rPr>
                <w:b/>
              </w:rPr>
              <w:t>Requirement</w:t>
            </w:r>
          </w:p>
        </w:tc>
        <w:tc>
          <w:tcPr>
            <w:tcW w:type="dxa" w:w="2556"/>
          </w:tcPr>
          <w:p>
            <w:r>
              <w:rPr>
                <w:b/>
              </w:rPr>
              <w:t>Open target / acceptance</w:t>
            </w:r>
          </w:p>
        </w:tc>
      </w:tr>
      <w:tr>
        <w:tc>
          <w:tcPr>
            <w:tcW w:type="dxa" w:w="2556"/>
          </w:tcPr>
          <w:p>
            <w:r>
              <w:t>NFR-01</w:t>
            </w:r>
          </w:p>
        </w:tc>
        <w:tc>
          <w:tcPr>
            <w:tcW w:type="dxa" w:w="2556"/>
          </w:tcPr>
          <w:p>
            <w:r>
              <w:t>Performance</w:t>
            </w:r>
          </w:p>
        </w:tc>
        <w:tc>
          <w:tcPr>
            <w:tcW w:type="dxa" w:w="2556"/>
          </w:tcPr>
          <w:p>
            <w:r>
              <w:t>Core browse/story/auth/Q&amp;A should be responsive on common mobile connections.</w:t>
            </w:r>
          </w:p>
        </w:tc>
        <w:tc>
          <w:tcPr>
            <w:tcW w:type="dxa" w:w="2556"/>
          </w:tcPr>
          <w:p>
            <w:r>
              <w:t>Set p95 targets after technical spike.</w:t>
            </w:r>
          </w:p>
        </w:tc>
      </w:tr>
      <w:tr>
        <w:tc>
          <w:tcPr>
            <w:tcW w:type="dxa" w:w="2556"/>
          </w:tcPr>
          <w:p>
            <w:r>
              <w:t>NFR-02</w:t>
            </w:r>
          </w:p>
        </w:tc>
        <w:tc>
          <w:tcPr>
            <w:tcW w:type="dxa" w:w="2556"/>
          </w:tcPr>
          <w:p>
            <w:r>
              <w:t>Reliability</w:t>
            </w:r>
          </w:p>
        </w:tc>
        <w:tc>
          <w:tcPr>
            <w:tcW w:type="dxa" w:w="2556"/>
          </w:tcPr>
          <w:p>
            <w:r>
              <w:t>Auth/retrieval/model failures are handled gracefully.</w:t>
            </w:r>
          </w:p>
        </w:tc>
        <w:tc>
          <w:tcPr>
            <w:tcW w:type="dxa" w:w="2556"/>
          </w:tcPr>
          <w:p>
            <w:r>
              <w:t>No blank failure state; retry where safe.</w:t>
            </w:r>
          </w:p>
        </w:tc>
      </w:tr>
      <w:tr>
        <w:tc>
          <w:tcPr>
            <w:tcW w:type="dxa" w:w="2556"/>
          </w:tcPr>
          <w:p>
            <w:r>
              <w:t>NFR-03</w:t>
            </w:r>
          </w:p>
        </w:tc>
        <w:tc>
          <w:tcPr>
            <w:tcW w:type="dxa" w:w="2556"/>
          </w:tcPr>
          <w:p>
            <w:r>
              <w:t>Security</w:t>
            </w:r>
          </w:p>
        </w:tc>
        <w:tc>
          <w:tcPr>
            <w:tcW w:type="dxa" w:w="2556"/>
          </w:tcPr>
          <w:p>
            <w:r>
              <w:t>Protect sessions, auth, editorial functions, secrets and user data.</w:t>
            </w:r>
          </w:p>
        </w:tc>
        <w:tc>
          <w:tcPr>
            <w:tcW w:type="dxa" w:w="2556"/>
          </w:tcPr>
          <w:p>
            <w:r>
              <w:t>Threat model and security tests before launch.</w:t>
            </w:r>
          </w:p>
        </w:tc>
      </w:tr>
      <w:tr>
        <w:tc>
          <w:tcPr>
            <w:tcW w:type="dxa" w:w="2556"/>
          </w:tcPr>
          <w:p>
            <w:r>
              <w:t>NFR-04</w:t>
            </w:r>
          </w:p>
        </w:tc>
        <w:tc>
          <w:tcPr>
            <w:tcW w:type="dxa" w:w="2556"/>
          </w:tcPr>
          <w:p>
            <w:r>
              <w:t>Privacy</w:t>
            </w:r>
          </w:p>
        </w:tc>
        <w:tc>
          <w:tcPr>
            <w:tcW w:type="dxa" w:w="2556"/>
          </w:tcPr>
          <w:p>
            <w:r>
              <w:t>Minimise collection and retention.</w:t>
            </w:r>
          </w:p>
        </w:tc>
        <w:tc>
          <w:tcPr>
            <w:tcW w:type="dxa" w:w="2556"/>
          </w:tcPr>
          <w:p>
            <w:r>
              <w:t>Data inventory, notice, retention and deletion procedures required.</w:t>
            </w:r>
          </w:p>
        </w:tc>
      </w:tr>
      <w:tr>
        <w:tc>
          <w:tcPr>
            <w:tcW w:type="dxa" w:w="2556"/>
          </w:tcPr>
          <w:p>
            <w:r>
              <w:t>NFR-05</w:t>
            </w:r>
          </w:p>
        </w:tc>
        <w:tc>
          <w:tcPr>
            <w:tcW w:type="dxa" w:w="2556"/>
          </w:tcPr>
          <w:p>
            <w:r>
              <w:t>Accessibility</w:t>
            </w:r>
          </w:p>
        </w:tc>
        <w:tc>
          <w:tcPr>
            <w:tcW w:type="dxa" w:w="2556"/>
          </w:tcPr>
          <w:p>
            <w:r>
              <w:t>Core flows usable with keyboard, assistive tech and appropriate contrast.</w:t>
            </w:r>
          </w:p>
        </w:tc>
        <w:tc>
          <w:tcPr>
            <w:tcW w:type="dxa" w:w="2556"/>
          </w:tcPr>
          <w:p>
            <w:r>
              <w:t>WCAG 2.2 AA is a recommendation, not yet approved.</w:t>
            </w:r>
          </w:p>
        </w:tc>
      </w:tr>
      <w:tr>
        <w:tc>
          <w:tcPr>
            <w:tcW w:type="dxa" w:w="2556"/>
          </w:tcPr>
          <w:p>
            <w:r>
              <w:t>NFR-06</w:t>
            </w:r>
          </w:p>
        </w:tc>
        <w:tc>
          <w:tcPr>
            <w:tcW w:type="dxa" w:w="2556"/>
          </w:tcPr>
          <w:p>
            <w:r>
              <w:t>Multilingual</w:t>
            </w:r>
          </w:p>
        </w:tc>
        <w:tc>
          <w:tcPr>
            <w:tcW w:type="dxa" w:w="2556"/>
          </w:tcPr>
          <w:p>
            <w:r>
              <w:t>All 11 languages pass core-journey quality gate.</w:t>
            </w:r>
          </w:p>
        </w:tc>
        <w:tc>
          <w:tcPr>
            <w:tcW w:type="dxa" w:w="2556"/>
          </w:tcPr>
          <w:p>
            <w:r>
              <w:t>Thresholds and evaluation owner open.</w:t>
            </w:r>
          </w:p>
        </w:tc>
      </w:tr>
      <w:tr>
        <w:tc>
          <w:tcPr>
            <w:tcW w:type="dxa" w:w="2556"/>
          </w:tcPr>
          <w:p>
            <w:r>
              <w:t>NFR-07</w:t>
            </w:r>
          </w:p>
        </w:tc>
        <w:tc>
          <w:tcPr>
            <w:tcW w:type="dxa" w:w="2556"/>
          </w:tcPr>
          <w:p>
            <w:r>
              <w:t>AI quality</w:t>
            </w:r>
          </w:p>
        </w:tc>
        <w:tc>
          <w:tcPr>
            <w:tcW w:type="dxa" w:w="2556"/>
          </w:tcPr>
          <w:p>
            <w:r>
              <w:t>Auto-approved routine answers meet defined source/content checks.</w:t>
            </w:r>
          </w:p>
        </w:tc>
        <w:tc>
          <w:tcPr>
            <w:tcW w:type="dxa" w:w="2556"/>
          </w:tcPr>
          <w:p>
            <w:r>
              <w:t>Thresholds and evaluation set size open.</w:t>
            </w:r>
          </w:p>
        </w:tc>
      </w:tr>
      <w:tr>
        <w:tc>
          <w:tcPr>
            <w:tcW w:type="dxa" w:w="2556"/>
          </w:tcPr>
          <w:p>
            <w:r>
              <w:t>NFR-08</w:t>
            </w:r>
          </w:p>
        </w:tc>
        <w:tc>
          <w:tcPr>
            <w:tcW w:type="dxa" w:w="2556"/>
          </w:tcPr>
          <w:p>
            <w:r>
              <w:t>Maintainability</w:t>
            </w:r>
          </w:p>
        </w:tc>
        <w:tc>
          <w:tcPr>
            <w:tcW w:type="dxa" w:w="2556"/>
          </w:tcPr>
          <w:p>
            <w:r>
              <w:t>Stories/sources/connections can be corrected without code changes where feasible.</w:t>
            </w:r>
          </w:p>
        </w:tc>
        <w:tc>
          <w:tcPr>
            <w:tcW w:type="dxa" w:w="2556"/>
          </w:tcPr>
          <w:p>
            <w:r>
              <w:t>Design editorial workflow.</w:t>
            </w:r>
          </w:p>
        </w:tc>
      </w:tr>
      <w:tr>
        <w:tc>
          <w:tcPr>
            <w:tcW w:type="dxa" w:w="2556"/>
          </w:tcPr>
          <w:p>
            <w:r>
              <w:t>NFR-09</w:t>
            </w:r>
          </w:p>
        </w:tc>
        <w:tc>
          <w:tcPr>
            <w:tcW w:type="dxa" w:w="2556"/>
          </w:tcPr>
          <w:p>
            <w:r>
              <w:t>Observability</w:t>
            </w:r>
          </w:p>
        </w:tc>
        <w:tc>
          <w:tcPr>
            <w:tcW w:type="dxa" w:w="2556"/>
          </w:tcPr>
          <w:p>
            <w:r>
              <w:t>Diagnose retrieval, citations, auth and quality failures.</w:t>
            </w:r>
          </w:p>
        </w:tc>
        <w:tc>
          <w:tcPr>
            <w:tcW w:type="dxa" w:w="2556"/>
          </w:tcPr>
          <w:p>
            <w:r>
              <w:t>Avoid unnecessary sensitive content and secrets in logs.</w:t>
            </w:r>
          </w:p>
        </w:tc>
      </w:tr>
      <w:tr>
        <w:tc>
          <w:tcPr>
            <w:tcW w:type="dxa" w:w="2556"/>
          </w:tcPr>
          <w:p>
            <w:r>
              <w:t>NFR-10</w:t>
            </w:r>
          </w:p>
        </w:tc>
        <w:tc>
          <w:tcPr>
            <w:tcW w:type="dxa" w:w="2556"/>
          </w:tcPr>
          <w:p>
            <w:r>
              <w:t>Cost control</w:t>
            </w:r>
          </w:p>
        </w:tc>
        <w:tc>
          <w:tcPr>
            <w:tcW w:type="dxa" w:w="2556"/>
          </w:tcPr>
          <w:p>
            <w:r>
              <w:t>External retrieval/model costs are measurable and bounded.</w:t>
            </w:r>
          </w:p>
        </w:tc>
        <w:tc>
          <w:tcPr>
            <w:tcW w:type="dxa" w:w="2556"/>
          </w:tcPr>
          <w:p>
            <w:r>
              <w:t>Budgets, quotas and rate limits open.</w:t>
            </w:r>
          </w:p>
        </w:tc>
      </w:tr>
      <w:tr>
        <w:tc>
          <w:tcPr>
            <w:tcW w:type="dxa" w:w="2556"/>
          </w:tcPr>
          <w:p>
            <w:r>
              <w:t>NFR-11</w:t>
            </w:r>
          </w:p>
        </w:tc>
        <w:tc>
          <w:tcPr>
            <w:tcW w:type="dxa" w:w="2556"/>
          </w:tcPr>
          <w:p>
            <w:r>
              <w:t>Responsive UI</w:t>
            </w:r>
          </w:p>
        </w:tc>
        <w:tc>
          <w:tcPr>
            <w:tcW w:type="dxa" w:w="2556"/>
          </w:tcPr>
          <w:p>
            <w:r>
              <w:t>Mobile-first web supports common mobile/desktop viewports.</w:t>
            </w:r>
          </w:p>
        </w:tc>
        <w:tc>
          <w:tcPr>
            <w:tcW w:type="dxa" w:w="2556"/>
          </w:tcPr>
          <w:p>
            <w:r>
              <w:t>Browser/device matrix open.</w:t>
            </w:r>
          </w:p>
        </w:tc>
      </w:tr>
      <w:tr>
        <w:tc>
          <w:tcPr>
            <w:tcW w:type="dxa" w:w="2556"/>
          </w:tcPr>
          <w:p>
            <w:r>
              <w:t>NFR-12</w:t>
            </w:r>
          </w:p>
        </w:tc>
        <w:tc>
          <w:tcPr>
            <w:tcW w:type="dxa" w:w="2556"/>
          </w:tcPr>
          <w:p>
            <w:r>
              <w:t>Content integrity</w:t>
            </w:r>
          </w:p>
        </w:tc>
        <w:tc>
          <w:tcPr>
            <w:tcW w:type="dxa" w:w="2556"/>
          </w:tcPr>
          <w:p>
            <w:r>
              <w:t>No story without approval; no important connection without verification.</w:t>
            </w:r>
          </w:p>
        </w:tc>
        <w:tc>
          <w:tcPr>
            <w:tcW w:type="dxa" w:w="2556"/>
          </w:tcPr>
          <w:p>
            <w:r>
              <w:t>Publishing states and audit trail required.</w:t>
            </w:r>
          </w:p>
        </w:tc>
      </w:tr>
    </w:tbl>
    <w:p/>
    <w:p>
      <w:pPr>
        <w:pStyle w:val="Heading1"/>
      </w:pPr>
      <w:r>
        <w:t>12. Design and Development Handover</w:t>
      </w:r>
    </w:p>
    <w:p>
      <w:pPr>
        <w:pStyle w:val="Heading2"/>
      </w:pPr>
      <w:r>
        <w:t>12.1 Screens to design</w:t>
      </w:r>
    </w:p>
    <w:p>
      <w:pPr>
        <w:pStyle w:val="ListNumber"/>
      </w:pPr>
      <w:r>
        <w:t>Auth entry, method-specific sign-up/sign-in, verification and recovery.</w:t>
      </w:r>
    </w:p>
    <w:p>
      <w:pPr>
        <w:pStyle w:val="ListNumber"/>
      </w:pPr>
      <w:r>
        <w:t>Language selection/change.</w:t>
      </w:r>
    </w:p>
    <w:p>
      <w:pPr>
        <w:pStyle w:val="ListNumber"/>
      </w:pPr>
      <w:r>
        <w:t>Hybrid discovery home.</w:t>
      </w:r>
    </w:p>
    <w:p>
      <w:pPr>
        <w:pStyle w:val="ListNumber"/>
      </w:pPr>
      <w:r>
        <w:t>Six city collection pages.</w:t>
      </w:r>
    </w:p>
    <w:p>
      <w:pPr>
        <w:pStyle w:val="ListNumber"/>
      </w:pPr>
      <w:r>
        <w:t>Flagship story page with sources, epistemic distinctions and connections.</w:t>
      </w:r>
    </w:p>
    <w:p>
      <w:pPr>
        <w:pStyle w:val="ListNumber"/>
      </w:pPr>
      <w:r>
        <w:t>Question input, loading, answer, source panel and continuation states.</w:t>
      </w:r>
    </w:p>
    <w:p>
      <w:pPr>
        <w:pStyle w:val="ListNumber"/>
      </w:pPr>
      <w:r>
        <w:t>Insufficient-evidence, contested and low-confidence states.</w:t>
      </w:r>
    </w:p>
    <w:p>
      <w:pPr>
        <w:pStyle w:val="ListNumber"/>
      </w:pPr>
      <w:r>
        <w:t>Connection detail/module.</w:t>
      </w:r>
    </w:p>
    <w:p>
      <w:pPr>
        <w:pStyle w:val="ListNumber"/>
      </w:pPr>
      <w:r>
        <w:t>Share destination and unavailable-content state.</w:t>
      </w:r>
    </w:p>
    <w:p>
      <w:pPr>
        <w:pStyle w:val="ListNumber"/>
      </w:pPr>
      <w:r>
        <w:t>Report content issue flow.</w:t>
      </w:r>
    </w:p>
    <w:p>
      <w:pPr>
        <w:pStyle w:val="ListNumber"/>
      </w:pPr>
      <w:r>
        <w:t>Editorial workflow for draft, review, approve, publish, correct and withdraw.</w:t>
      </w:r>
    </w:p>
    <w:p>
      <w:pPr>
        <w:pStyle w:val="Heading2"/>
      </w:pPr>
      <w:r>
        <w:t>12.2 Recommended build sequence</w:t>
      </w:r>
    </w:p>
    <w:p>
      <w:pPr>
        <w:pStyle w:val="ListNumber"/>
      </w:pPr>
      <w:r>
        <w:t>Resolve launch gates: language thresholds, answer checks, privacy/retention, risk taxonomy, governance owner, metric targets.</w:t>
      </w:r>
    </w:p>
    <w:p>
      <w:pPr>
        <w:pStyle w:val="ListNumber"/>
      </w:pPr>
      <w:r>
        <w:t>Define content schema and editorial workflow.</w:t>
      </w:r>
    </w:p>
    <w:p>
      <w:pPr>
        <w:pStyle w:val="ListNumber"/>
      </w:pPr>
      <w:r>
        <w:t>Build responsive shell, authentication and language selection.</w:t>
      </w:r>
    </w:p>
    <w:p>
      <w:pPr>
        <w:pStyle w:val="ListNumber"/>
      </w:pPr>
      <w:r>
        <w:t>Build city collections and story page with sources/connections.</w:t>
      </w:r>
    </w:p>
    <w:p>
      <w:pPr>
        <w:pStyle w:val="ListNumber"/>
      </w:pPr>
      <w:r>
        <w:t>Build source-backed retrieval/Q&amp;A and citation validation before broadening coverage.</w:t>
      </w:r>
    </w:p>
    <w:p>
      <w:pPr>
        <w:pStyle w:val="ListNumber"/>
      </w:pPr>
      <w:r>
        <w:t>Implement routine-answer checks and stricter handling paths.</w:t>
      </w:r>
    </w:p>
    <w:p>
      <w:pPr>
        <w:pStyle w:val="ListNumber"/>
      </w:pPr>
      <w:r>
        <w:t>Populate/localise and evaluate content language by language.</w:t>
      </w:r>
    </w:p>
    <w:p>
      <w:pPr>
        <w:pStyle w:val="ListNumber"/>
      </w:pPr>
      <w:r>
        <w:t>Add sharing, reporting and privacy-conscious analytics.</w:t>
      </w:r>
    </w:p>
    <w:p>
      <w:pPr>
        <w:pStyle w:val="ListNumber"/>
      </w:pPr>
      <w:r>
        <w:t>Run end-to-end, multilingual, source-quality, cultural integrity, security and usability tests.</w:t>
      </w:r>
    </w:p>
    <w:p>
      <w:pPr>
        <w:pStyle w:val="ListNumber"/>
      </w:pPr>
      <w:r>
        <w:t>Launch only when mandatory acceptance criteria and gates pass.</w:t>
      </w:r>
    </w:p>
    <w:p>
      <w:pPr>
        <w:pStyle w:val="Heading2"/>
      </w:pPr>
      <w:r>
        <w:t>12.3 AI coding guidance</w:t>
      </w:r>
    </w:p>
    <w:p>
      <w:pPr>
        <w:pStyle w:val="ListBullet"/>
      </w:pPr>
      <w:r>
        <w:t>Build one vertical slice at a time; avoid generating the whole product in one pass.</w:t>
      </w:r>
    </w:p>
    <w:p>
      <w:pPr>
        <w:pStyle w:val="ListBullet"/>
      </w:pPr>
      <w:r>
        <w:t>Keep this PRD as product source of truth; document architecture separately after choices are approved.</w:t>
      </w:r>
    </w:p>
    <w:p>
      <w:pPr>
        <w:pStyle w:val="ListBullet"/>
      </w:pPr>
      <w:r>
        <w:t>Model claims, sources, connections and review status early; do not bolt citations on at the end.</w:t>
      </w:r>
    </w:p>
    <w:p>
      <w:pPr>
        <w:pStyle w:val="ListBullet"/>
      </w:pPr>
      <w:r>
        <w:t>Separate AI drafts from editorially published content.</w:t>
      </w:r>
    </w:p>
    <w:p>
      <w:pPr>
        <w:pStyle w:val="ListBullet"/>
      </w:pPr>
      <w:r>
        <w:t>Test routing, permissions, publishing states, citations, language selection and session boundaries deterministically.</w:t>
      </w:r>
    </w:p>
    <w:p>
      <w:pPr>
        <w:pStyle w:val="ListBullet"/>
      </w:pPr>
      <w:r>
        <w:t>Create evaluation fixtures for routine, contested, low-confidence, multilingual and unsupported questions before auto-approval.</w:t>
      </w:r>
    </w:p>
    <w:p>
      <w:pPr>
        <w:pStyle w:val="ListBullet"/>
      </w:pPr>
      <w:r>
        <w:t>Never hard-code secrets or trust model-generated citations without validation.</w:t>
      </w:r>
    </w:p>
    <w:p>
      <w:pPr>
        <w:pStyle w:val="ListBullet"/>
      </w:pPr>
      <w:r>
        <w:t>Record scope changes in the decision log; code-generation output does not change product decisions.</w:t>
      </w:r>
    </w:p>
    <w:p>
      <w:pPr>
        <w:pStyle w:val="Heading2"/>
      </w:pPr>
      <w:r>
        <w:t>12.4 Definition of Done</w:t>
      </w:r>
    </w:p>
    <w:p>
      <w:pPr>
        <w:pStyle w:val="ListBullet"/>
      </w:pPr>
      <w:r>
        <w:t>Requirement and acceptance criteria implemented.</w:t>
      </w:r>
    </w:p>
    <w:p>
      <w:pPr>
        <w:pStyle w:val="ListBullet"/>
      </w:pPr>
      <w:r>
        <w:t>Loading, empty, error, denied-access and edge states handled.</w:t>
      </w:r>
    </w:p>
    <w:p>
      <w:pPr>
        <w:pStyle w:val="ListBullet"/>
      </w:pPr>
      <w:r>
        <w:t>Mobile/desktop checked.</w:t>
      </w:r>
    </w:p>
    <w:p>
      <w:pPr>
        <w:pStyle w:val="ListBullet"/>
      </w:pPr>
      <w:r>
        <w:t>Relevant launch languages tested.</w:t>
      </w:r>
    </w:p>
    <w:p>
      <w:pPr>
        <w:pStyle w:val="ListBullet"/>
      </w:pPr>
      <w:r>
        <w:t>Accessibility and privacy/security checked.</w:t>
      </w:r>
    </w:p>
    <w:p>
      <w:pPr>
        <w:pStyle w:val="ListBullet"/>
      </w:pPr>
      <w:r>
        <w:t>AI paths have fixtures and failure behaviour.</w:t>
      </w:r>
    </w:p>
    <w:p>
      <w:pPr>
        <w:pStyle w:val="ListBullet"/>
      </w:pPr>
      <w:r>
        <w:t>No unapproved content/connection can publish.</w:t>
      </w:r>
    </w:p>
    <w:p>
      <w:pPr>
        <w:pStyle w:val="ListBullet"/>
      </w:pPr>
      <w:r>
        <w:t>Required analytics instrumented.</w:t>
      </w:r>
    </w:p>
    <w:p>
      <w:pPr>
        <w:pStyle w:val="ListBullet"/>
      </w:pPr>
      <w:r>
        <w:t>Known limitations documented; no open decision represented as settled.</w:t>
      </w:r>
    </w:p>
    <w:p>
      <w:pPr>
        <w:pStyle w:val="Heading1"/>
      </w:pPr>
      <w:r>
        <w:t>13. Validation and Measurement</w:t>
      </w:r>
    </w:p>
    <w:p>
      <w:pPr>
        <w:pStyle w:val="Heading2"/>
      </w:pPr>
      <w:r>
        <w:t>13.1 North-star outcome</w:t>
      </w:r>
    </w:p>
    <w:p>
      <w:r>
        <w:t>Meaningful cultural discovery: the user understands a cultural story, explores at least one meaningful connection and finds the experience useful and trustworthy enough to continue.</w:t>
      </w:r>
    </w:p>
    <w:p>
      <w:pPr>
        <w:pStyle w:val="Heading2"/>
      </w:pPr>
      <w:r>
        <w:t>13.2 Proposed metrics (targets open)</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Metric</w:t>
            </w:r>
          </w:p>
        </w:tc>
        <w:tc>
          <w:tcPr>
            <w:tcW w:type="dxa" w:w="3408"/>
          </w:tcPr>
          <w:p>
            <w:r>
              <w:rPr>
                <w:b/>
              </w:rPr>
              <w:t>Definition proposal</w:t>
            </w:r>
          </w:p>
        </w:tc>
        <w:tc>
          <w:tcPr>
            <w:tcW w:type="dxa" w:w="3408"/>
          </w:tcPr>
          <w:p>
            <w:r>
              <w:rPr>
                <w:b/>
              </w:rPr>
              <w:t>Caution</w:t>
            </w:r>
          </w:p>
        </w:tc>
      </w:tr>
      <w:tr>
        <w:tc>
          <w:tcPr>
            <w:tcW w:type="dxa" w:w="3408"/>
          </w:tcPr>
          <w:p>
            <w:r>
              <w:t>Registration completion</w:t>
            </w:r>
          </w:p>
        </w:tc>
        <w:tc>
          <w:tcPr>
            <w:tcW w:type="dxa" w:w="3408"/>
          </w:tcPr>
          <w:p>
            <w:r>
              <w:t>Successful registration/sign-in ÷ auth starts</w:t>
            </w:r>
          </w:p>
        </w:tc>
        <w:tc>
          <w:tcPr>
            <w:tcW w:type="dxa" w:w="3408"/>
          </w:tcPr>
          <w:p>
            <w:r>
              <w:t>Measure method-specific friction.</w:t>
            </w:r>
          </w:p>
        </w:tc>
      </w:tr>
      <w:tr>
        <w:tc>
          <w:tcPr>
            <w:tcW w:type="dxa" w:w="3408"/>
          </w:tcPr>
          <w:p>
            <w:r>
              <w:t>Meaningful discovery completion</w:t>
            </w:r>
          </w:p>
        </w:tc>
        <w:tc>
          <w:tcPr>
            <w:tcW w:type="dxa" w:w="3408"/>
          </w:tcPr>
          <w:p>
            <w:r>
              <w:t>Sessions with story/answer view and at least one meaningful connection opened</w:t>
            </w:r>
          </w:p>
        </w:tc>
        <w:tc>
          <w:tcPr>
            <w:tcW w:type="dxa" w:w="3408"/>
          </w:tcPr>
          <w:p>
            <w:r>
              <w:t>Proxy, not proof of understanding.</w:t>
            </w:r>
          </w:p>
        </w:tc>
      </w:tr>
      <w:tr>
        <w:tc>
          <w:tcPr>
            <w:tcW w:type="dxa" w:w="3408"/>
          </w:tcPr>
          <w:p>
            <w:r>
              <w:t>Source engagement</w:t>
            </w:r>
          </w:p>
        </w:tc>
        <w:tc>
          <w:tcPr>
            <w:tcW w:type="dxa" w:w="3408"/>
          </w:tcPr>
          <w:p>
            <w:r>
              <w:t>Sessions with a source interaction</w:t>
            </w:r>
          </w:p>
        </w:tc>
        <w:tc>
          <w:tcPr>
            <w:tcW w:type="dxa" w:w="3408"/>
          </w:tcPr>
          <w:p>
            <w:r>
              <w:t>Low interaction does not automatically mean low trust.</w:t>
            </w:r>
          </w:p>
        </w:tc>
      </w:tr>
      <w:tr>
        <w:tc>
          <w:tcPr>
            <w:tcW w:type="dxa" w:w="3408"/>
          </w:tcPr>
          <w:p>
            <w:r>
              <w:t>Perceived usefulness/trust</w:t>
            </w:r>
          </w:p>
        </w:tc>
        <w:tc>
          <w:tcPr>
            <w:tcW w:type="dxa" w:w="3408"/>
          </w:tcPr>
          <w:p>
            <w:r>
              <w:t>Brief voluntary post-task feedback</w:t>
            </w:r>
          </w:p>
        </w:tc>
        <w:tc>
          <w:tcPr>
            <w:tcW w:type="dxa" w:w="3408"/>
          </w:tcPr>
          <w:p>
            <w:r>
              <w:t>Avoid over-surveying; separate trust from enjoyment.</w:t>
            </w:r>
          </w:p>
        </w:tc>
      </w:tr>
      <w:tr>
        <w:tc>
          <w:tcPr>
            <w:tcW w:type="dxa" w:w="3408"/>
          </w:tcPr>
          <w:p>
            <w:r>
              <w:t>Answer support pass rate</w:t>
            </w:r>
          </w:p>
        </w:tc>
        <w:tc>
          <w:tcPr>
            <w:tcW w:type="dxa" w:w="3408"/>
          </w:tcPr>
          <w:p>
            <w:r>
              <w:t>Evaluated answers passing claim/source and citation criteria</w:t>
            </w:r>
          </w:p>
        </w:tc>
        <w:tc>
          <w:tcPr>
            <w:tcW w:type="dxa" w:w="3408"/>
          </w:tcPr>
          <w:p>
            <w:r>
              <w:t>Use human-audited sets; not model self-grading alone.</w:t>
            </w:r>
          </w:p>
        </w:tc>
      </w:tr>
      <w:tr>
        <w:tc>
          <w:tcPr>
            <w:tcW w:type="dxa" w:w="3408"/>
          </w:tcPr>
          <w:p>
            <w:r>
              <w:t>Sensitive-topic pass rate</w:t>
            </w:r>
          </w:p>
        </w:tc>
        <w:tc>
          <w:tcPr>
            <w:tcW w:type="dxa" w:w="3408"/>
          </w:tcPr>
          <w:p>
            <w:r>
              <w:t>Test cases correctly contextualised, qualified or abstained</w:t>
            </w:r>
          </w:p>
        </w:tc>
        <w:tc>
          <w:tcPr>
            <w:tcW w:type="dxa" w:w="3408"/>
          </w:tcPr>
          <w:p>
            <w:r>
              <w:t>Include disagreement cases.</w:t>
            </w:r>
          </w:p>
        </w:tc>
      </w:tr>
      <w:tr>
        <w:tc>
          <w:tcPr>
            <w:tcW w:type="dxa" w:w="3408"/>
          </w:tcPr>
          <w:p>
            <w:r>
              <w:t>Per-language quality pass rate</w:t>
            </w:r>
          </w:p>
        </w:tc>
        <w:tc>
          <w:tcPr>
            <w:tcW w:type="dxa" w:w="3408"/>
          </w:tcPr>
          <w:p>
            <w:r>
              <w:t>Each language against approved dimensions and thresholds</w:t>
            </w:r>
          </w:p>
        </w:tc>
        <w:tc>
          <w:tcPr>
            <w:tcW w:type="dxa" w:w="3408"/>
          </w:tcPr>
          <w:p>
            <w:r>
              <w:t>Aggregate scores must not hide a weak language.</w:t>
            </w:r>
          </w:p>
        </w:tc>
      </w:tr>
      <w:tr>
        <w:tc>
          <w:tcPr>
            <w:tcW w:type="dxa" w:w="3408"/>
          </w:tcPr>
          <w:p>
            <w:r>
              <w:t>Connection quality pass rate</w:t>
            </w:r>
          </w:p>
        </w:tc>
        <w:tc>
          <w:tcPr>
            <w:tcW w:type="dxa" w:w="3408"/>
          </w:tcPr>
          <w:p>
            <w:r>
              <w:t>Editorial score for relevance, rationale, evidence and uncertainty</w:t>
            </w:r>
          </w:p>
        </w:tc>
        <w:tc>
          <w:tcPr>
            <w:tcW w:type="dxa" w:w="3408"/>
          </w:tcPr>
          <w:p>
            <w:r>
              <w:t>Human review remains necessary.</w:t>
            </w:r>
          </w:p>
        </w:tc>
      </w:tr>
    </w:tbl>
    <w:p/>
    <w:p>
      <w:pPr>
        <w:pStyle w:val="Heading2"/>
      </w:pPr>
      <w:r>
        <w:t>13.3 Validation questions</w:t>
      </w:r>
    </w:p>
    <w:p>
      <w:pPr>
        <w:pStyle w:val="ListBullet"/>
      </w:pPr>
      <w:r>
        <w:t>Can users find a starting point without knowing what to ask?</w:t>
      </w:r>
    </w:p>
    <w:p>
      <w:pPr>
        <w:pStyle w:val="ListBullet"/>
      </w:pPr>
      <w:r>
        <w:t>Do they understand significance, not only recall facts?</w:t>
      </w:r>
    </w:p>
    <w:p>
      <w:pPr>
        <w:pStyle w:val="ListBullet"/>
      </w:pPr>
      <w:r>
        <w:t>Do connections feel meaningful rather than random?</w:t>
      </w:r>
    </w:p>
    <w:p>
      <w:pPr>
        <w:pStyle w:val="ListBullet"/>
      </w:pPr>
      <w:r>
        <w:t>Can users distinguish evidence, tradition and interpretation?</w:t>
      </w:r>
    </w:p>
    <w:p>
      <w:pPr>
        <w:pStyle w:val="ListBullet"/>
      </w:pPr>
      <w:r>
        <w:t>Are sources understandable and useful in each language?</w:t>
      </w:r>
    </w:p>
    <w:p>
      <w:pPr>
        <w:pStyle w:val="ListBullet"/>
      </w:pPr>
      <w:r>
        <w:t>Does mandatory registration impair first-session discovery?</w:t>
      </w:r>
    </w:p>
    <w:p>
      <w:pPr>
        <w:pStyle w:val="ListBullet"/>
      </w:pPr>
      <w:r>
        <w:t>Do users trust how disagreement and uncertainty are explained?</w:t>
      </w:r>
    </w:p>
    <w:p>
      <w:pPr>
        <w:pStyle w:val="ListBullet"/>
      </w:pPr>
      <w:r>
        <w:t>Can users continue discovery without persistent personalisation?</w:t>
      </w:r>
    </w:p>
    <w:p>
      <w:pPr>
        <w:pStyle w:val="Heading2"/>
      </w:pPr>
      <w:r>
        <w:t>13.4 Evaluation plan</w:t>
      </w:r>
    </w:p>
    <w:p>
      <w:pPr>
        <w:pStyle w:val="ListBullet"/>
      </w:pPr>
      <w:r>
        <w:t>Build a benchmark of routine, contested, low-confidence, conflicting-source and unsupported questions.</w:t>
      </w:r>
    </w:p>
    <w:p>
      <w:pPr>
        <w:pStyle w:val="ListBullet"/>
      </w:pPr>
      <w:r>
        <w:t>Include tests in all 11 languages.</w:t>
      </w:r>
    </w:p>
    <w:p>
      <w:pPr>
        <w:pStyle w:val="ListBullet"/>
      </w:pPr>
      <w:r>
        <w:t>Audit citation correctness at claim level.</w:t>
      </w:r>
    </w:p>
    <w:p>
      <w:pPr>
        <w:pStyle w:val="ListBullet"/>
      </w:pPr>
      <w:r>
        <w:t>Usability-test both browse-first and ask-first paths.</w:t>
      </w:r>
    </w:p>
    <w:p>
      <w:pPr>
        <w:pStyle w:val="ListBullet"/>
      </w:pPr>
      <w:r>
        <w:t>Compare equivalent questions across languages for meaning shifts and uncertainty consistency.</w:t>
      </w:r>
    </w:p>
    <w:p>
      <w:pPr>
        <w:pStyle w:val="ListBullet"/>
      </w:pPr>
      <w:r>
        <w:t>Set numerical launch targets after baseline testing.</w:t>
      </w:r>
    </w:p>
    <w:p>
      <w:pPr>
        <w:pStyle w:val="Heading1"/>
      </w:pPr>
      <w:r>
        <w:t>14. Business Model and Monetisation</w:t>
      </w:r>
    </w:p>
    <w:p>
      <w:r>
        <w:t>No monetisation model, pricing, subscription, advertising, sponsorship, affiliate or commerce commitment has been confirmed. Do not introduce payment flows without explicit approval.</w:t>
      </w:r>
    </w:p>
    <w:p>
      <w:pPr>
        <w:pStyle w:val="ListBullet"/>
      </w:pPr>
      <w:r>
        <w:t>OPEN: Is Phase 1 a closed validation pilot, open beta or commercial launch?</w:t>
      </w:r>
    </w:p>
    <w:p>
      <w:pPr>
        <w:pStyle w:val="ListBullet"/>
      </w:pPr>
      <w:r>
        <w:t>OPEN: Who funds research, editorial review, localisation and retrieval/inference usage?</w:t>
      </w:r>
    </w:p>
    <w:p>
      <w:pPr>
        <w:pStyle w:val="ListBullet"/>
      </w:pPr>
      <w:r>
        <w:t>OPEN: Is there a monetisation hypothesis to test?</w:t>
      </w:r>
    </w:p>
    <w:p>
      <w:pPr>
        <w:pStyle w:val="ListBullet"/>
      </w:pPr>
      <w:r>
        <w:t>RECOMMENDATION: Keep monetisation outside core MVP until explicitly decided; measure costs and user value.</w:t>
      </w:r>
    </w:p>
    <w:p>
      <w:pPr>
        <w:pStyle w:val="Heading1"/>
      </w:pPr>
      <w:r>
        <w:t>15. Launch and Go-to-Market</w:t>
      </w:r>
    </w:p>
    <w:p>
      <w:pPr>
        <w:pStyle w:val="ListBullet"/>
      </w:pPr>
      <w:r>
        <w:t>Six-city pilot and 18–24 stories do not mean comprehensive coverage.</w:t>
      </w:r>
    </w:p>
    <w:p>
      <w:pPr>
        <w:pStyle w:val="ListBullet"/>
      </w:pPr>
      <w:r>
        <w:t>All 11 languages are in the selected direction; do not label a language fully supported until its quality gate passes.</w:t>
      </w:r>
    </w:p>
    <w:p>
      <w:pPr>
        <w:pStyle w:val="ListBullet"/>
      </w:pPr>
      <w:r>
        <w:t>Test signup friction, source trust, discovery completion and multilingual quality before broad availability.</w:t>
      </w:r>
    </w:p>
    <w:p>
      <w:pPr>
        <w:pStyle w:val="ListBullet"/>
      </w:pPr>
      <w:r>
        <w:t>Describe TattvaCo as a cultural discovery companion, not an authoritative arbiter.</w:t>
      </w:r>
    </w:p>
    <w:p>
      <w:pPr>
        <w:pStyle w:val="ListBullet"/>
      </w:pPr>
      <w:r>
        <w:t>Do not promise perfect accuracy, exhaustive coverage or equal language quality without evidence.</w:t>
      </w:r>
    </w:p>
    <w:p>
      <w:pPr>
        <w:pStyle w:val="ListBullet"/>
      </w:pPr>
      <w:r>
        <w:t>OPEN: date, eligible launch geography, distribution channels, budget, beta cohort and support owner.</w:t>
      </w:r>
    </w:p>
    <w:p>
      <w:pPr>
        <w:pStyle w:val="Heading1"/>
      </w:pPr>
      <w:r>
        <w:t>16. Risks and Mitigations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Risk</w:t>
            </w:r>
          </w:p>
        </w:tc>
        <w:tc>
          <w:tcPr>
            <w:tcW w:type="dxa" w:w="3408"/>
          </w:tcPr>
          <w:p>
            <w:r>
              <w:rPr>
                <w:b/>
              </w:rPr>
              <w:t>Impact</w:t>
            </w:r>
          </w:p>
        </w:tc>
        <w:tc>
          <w:tcPr>
            <w:tcW w:type="dxa" w:w="3408"/>
          </w:tcPr>
          <w:p>
            <w:r>
              <w:rPr>
                <w:b/>
              </w:rPr>
              <w:t>Mitigation</w:t>
            </w:r>
          </w:p>
        </w:tc>
      </w:tr>
      <w:tr>
        <w:tc>
          <w:tcPr>
            <w:tcW w:type="dxa" w:w="3408"/>
          </w:tcPr>
          <w:p>
            <w:r>
              <w:t>11-language scope exceeds solo-builder capacity</w:t>
            </w:r>
          </w:p>
        </w:tc>
        <w:tc>
          <w:tcPr>
            <w:tcW w:type="dxa" w:w="3408"/>
          </w:tcPr>
          <w:p>
            <w:r>
              <w:t>Delay or uneven quality</w:t>
            </w:r>
          </w:p>
        </w:tc>
        <w:tc>
          <w:tcPr>
            <w:tcW w:type="dxa" w:w="3408"/>
          </w:tcPr>
          <w:p>
            <w:r>
              <w:t>Per-language gates, effort/cost measurement; do not claim support before passing.</w:t>
            </w:r>
          </w:p>
        </w:tc>
      </w:tr>
      <w:tr>
        <w:tc>
          <w:tcPr>
            <w:tcW w:type="dxa" w:w="3408"/>
          </w:tcPr>
          <w:p>
            <w:r>
              <w:t>Weak external sources</w:t>
            </w:r>
          </w:p>
        </w:tc>
        <w:tc>
          <w:tcPr>
            <w:tcW w:type="dxa" w:w="3408"/>
          </w:tcPr>
          <w:p>
            <w:r>
              <w:t>Misinformation/trust loss</w:t>
            </w:r>
          </w:p>
        </w:tc>
        <w:tc>
          <w:tcPr>
            <w:tcW w:type="dxa" w:w="3408"/>
          </w:tcPr>
          <w:p>
            <w:r>
              <w:t>Tiered source policy, claim support, uncertainty and abstention.</w:t>
            </w:r>
          </w:p>
        </w:tc>
      </w:tr>
      <w:tr>
        <w:tc>
          <w:tcPr>
            <w:tcW w:type="dxa" w:w="3408"/>
          </w:tcPr>
          <w:p>
            <w:r>
              <w:t>Auto-approval lets bad answer through</w:t>
            </w:r>
          </w:p>
        </w:tc>
        <w:tc>
          <w:tcPr>
            <w:tcW w:type="dxa" w:w="3408"/>
          </w:tcPr>
          <w:p>
            <w:r>
              <w:t>Incorrect claims reach users</w:t>
            </w:r>
          </w:p>
        </w:tc>
        <w:tc>
          <w:tcPr>
            <w:tcW w:type="dxa" w:w="3408"/>
          </w:tcPr>
          <w:p>
            <w:r>
              <w:t>Mandatory checks, fail-closed on missing/indeterminate checks, test sets and audits.</w:t>
            </w:r>
          </w:p>
        </w:tc>
      </w:tr>
      <w:tr>
        <w:tc>
          <w:tcPr>
            <w:tcW w:type="dxa" w:w="3408"/>
          </w:tcPr>
          <w:p>
            <w:r>
              <w:t>Editorial workload too high</w:t>
            </w:r>
          </w:p>
        </w:tc>
        <w:tc>
          <w:tcPr>
            <w:tcW w:type="dxa" w:w="3408"/>
          </w:tcPr>
          <w:p>
            <w:r>
              <w:t>Content bottleneck</w:t>
            </w:r>
          </w:p>
        </w:tc>
        <w:tc>
          <w:tcPr>
            <w:tcW w:type="dxa" w:w="3408"/>
          </w:tcPr>
          <w:p>
            <w:r>
              <w:t>Reusable story template, named owner, risk-based review and realistic cadence.</w:t>
            </w:r>
          </w:p>
        </w:tc>
      </w:tr>
      <w:tr>
        <w:tc>
          <w:tcPr>
            <w:tcW w:type="dxa" w:w="3408"/>
          </w:tcPr>
          <w:p>
            <w:r>
              <w:t>Mandatory signup friction</w:t>
            </w:r>
          </w:p>
        </w:tc>
        <w:tc>
          <w:tcPr>
            <w:tcW w:type="dxa" w:w="3408"/>
          </w:tcPr>
          <w:p>
            <w:r>
              <w:t>Lower first-session completion</w:t>
            </w:r>
          </w:p>
        </w:tc>
        <w:tc>
          <w:tcPr>
            <w:tcW w:type="dxa" w:w="3408"/>
          </w:tcPr>
          <w:p>
            <w:r>
              <w:t>Minimise fields; measure auth completion separately from discovery.</w:t>
            </w:r>
          </w:p>
        </w:tc>
      </w:tr>
      <w:tr>
        <w:tc>
          <w:tcPr>
            <w:tcW w:type="dxa" w:w="3408"/>
          </w:tcPr>
          <w:p>
            <w:r>
              <w:t>Source category mistaken for truth</w:t>
            </w:r>
          </w:p>
        </w:tc>
        <w:tc>
          <w:tcPr>
            <w:tcW w:type="dxa" w:w="3408"/>
          </w:tcPr>
          <w:p>
            <w:r>
              <w:t>False authority</w:t>
            </w:r>
          </w:p>
        </w:tc>
        <w:tc>
          <w:tcPr>
            <w:tcW w:type="dxa" w:w="3408"/>
          </w:tcPr>
          <w:p>
            <w:r>
              <w:t>Claim-level fitness and cultural context; no automatic source hierarchy.</w:t>
            </w:r>
          </w:p>
        </w:tc>
      </w:tr>
      <w:tr>
        <w:tc>
          <w:tcPr>
            <w:tcW w:type="dxa" w:w="3408"/>
          </w:tcPr>
          <w:p>
            <w:r>
              <w:t>Regional nuance lost in translation</w:t>
            </w:r>
          </w:p>
        </w:tc>
        <w:tc>
          <w:tcPr>
            <w:tcW w:type="dxa" w:w="3408"/>
          </w:tcPr>
          <w:p>
            <w:r>
              <w:t>Cultural distortion</w:t>
            </w:r>
          </w:p>
        </w:tc>
        <w:tc>
          <w:tcPr>
            <w:tcW w:type="dxa" w:w="3408"/>
          </w:tcPr>
          <w:p>
            <w:r>
              <w:t>Language-specific editorial review and terminology tests.</w:t>
            </w:r>
          </w:p>
        </w:tc>
      </w:tr>
      <w:tr>
        <w:tc>
          <w:tcPr>
            <w:tcW w:type="dxa" w:w="3408"/>
          </w:tcPr>
          <w:p>
            <w:r>
              <w:t>Unclear session/log retention</w:t>
            </w:r>
          </w:p>
        </w:tc>
        <w:tc>
          <w:tcPr>
            <w:tcW w:type="dxa" w:w="3408"/>
          </w:tcPr>
          <w:p>
            <w:r>
              <w:t>Privacy risk</w:t>
            </w:r>
          </w:p>
        </w:tc>
        <w:tc>
          <w:tcPr>
            <w:tcW w:type="dxa" w:w="3408"/>
          </w:tcPr>
          <w:p>
            <w:r>
              <w:t>Approve data inventory, retention and deletion before launch.</w:t>
            </w:r>
          </w:p>
        </w:tc>
      </w:tr>
      <w:tr>
        <w:tc>
          <w:tcPr>
            <w:tcW w:type="dxa" w:w="3408"/>
          </w:tcPr>
          <w:p>
            <w:r>
              <w:t>Problem/differentiation unvalidated</w:t>
            </w:r>
          </w:p>
        </w:tc>
        <w:tc>
          <w:tcPr>
            <w:tcW w:type="dxa" w:w="3408"/>
          </w:tcPr>
          <w:p>
            <w:r>
              <w:t>Weak product-market fit</w:t>
            </w:r>
          </w:p>
        </w:tc>
        <w:tc>
          <w:tcPr>
            <w:tcW w:type="dxa" w:w="3408"/>
          </w:tcPr>
          <w:p>
            <w:r>
              <w:t>User research; keep claims as hypotheses.</w:t>
            </w:r>
          </w:p>
        </w:tc>
      </w:tr>
      <w:tr>
        <w:tc>
          <w:tcPr>
            <w:tcW w:type="dxa" w:w="3408"/>
          </w:tcPr>
          <w:p>
            <w:r>
              <w:t>Premature architecture choice</w:t>
            </w:r>
          </w:p>
        </w:tc>
        <w:tc>
          <w:tcPr>
            <w:tcW w:type="dxa" w:w="3408"/>
          </w:tcPr>
          <w:p>
            <w:r>
              <w:t>Rework/complexity</w:t>
            </w:r>
          </w:p>
        </w:tc>
        <w:tc>
          <w:tcPr>
            <w:tcW w:type="dxa" w:w="3408"/>
          </w:tcPr>
          <w:p>
            <w:r>
              <w:t>Select stack against requirements and solo-builder constraints.</w:t>
            </w:r>
          </w:p>
        </w:tc>
      </w:tr>
    </w:tbl>
    <w:p/>
    <w:p>
      <w:pPr>
        <w:pStyle w:val="Heading1"/>
      </w:pPr>
      <w:r>
        <w:t>17. Open Decisions and Assumptions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Open item</w:t>
            </w:r>
          </w:p>
        </w:tc>
        <w:tc>
          <w:tcPr>
            <w:tcW w:type="dxa" w:w="3408"/>
          </w:tcPr>
          <w:p>
            <w:r>
              <w:rPr>
                <w:b/>
              </w:rPr>
              <w:t>Why it matters / next action</w:t>
            </w:r>
          </w:p>
        </w:tc>
      </w:tr>
      <w:tr>
        <w:tc>
          <w:tcPr>
            <w:tcW w:type="dxa" w:w="3408"/>
          </w:tcPr>
          <w:p>
            <w:r>
              <w:t>OD-01</w:t>
            </w:r>
          </w:p>
        </w:tc>
        <w:tc>
          <w:tcPr>
            <w:tcW w:type="dxa" w:w="3408"/>
          </w:tcPr>
          <w:p>
            <w:r>
              <w:t>Per-language launch quality thresholds and sign-off owner</w:t>
            </w:r>
          </w:p>
        </w:tc>
        <w:tc>
          <w:tcPr>
            <w:tcW w:type="dxa" w:w="3408"/>
          </w:tcPr>
          <w:p>
            <w:r>
              <w:t>Required for 11-language full journey; define dimensions, minimums and approver.</w:t>
            </w:r>
          </w:p>
        </w:tc>
      </w:tr>
      <w:tr>
        <w:tc>
          <w:tcPr>
            <w:tcW w:type="dxa" w:w="3408"/>
          </w:tcPr>
          <w:p>
            <w:r>
              <w:t>OD-02</w:t>
            </w:r>
          </w:p>
        </w:tc>
        <w:tc>
          <w:tcPr>
            <w:tcW w:type="dxa" w:w="3408"/>
          </w:tcPr>
          <w:p>
            <w:r>
              <w:t>Routine-answer checks and numerical thresholds</w:t>
            </w:r>
          </w:p>
        </w:tc>
        <w:tc>
          <w:tcPr>
            <w:tcW w:type="dxa" w:w="3408"/>
          </w:tcPr>
          <w:p>
            <w:r>
              <w:t>Define hard-fail checks, classifier behaviour and benchmark pass criteria.</w:t>
            </w:r>
          </w:p>
        </w:tc>
      </w:tr>
      <w:tr>
        <w:tc>
          <w:tcPr>
            <w:tcW w:type="dxa" w:w="3408"/>
          </w:tcPr>
          <w:p>
            <w:r>
              <w:t>OD-03</w:t>
            </w:r>
          </w:p>
        </w:tc>
        <w:tc>
          <w:tcPr>
            <w:tcW w:type="dxa" w:w="3408"/>
          </w:tcPr>
          <w:p>
            <w:r>
              <w:t>Sensitive-topic taxonomy and fallback policy</w:t>
            </w:r>
          </w:p>
        </w:tc>
        <w:tc>
          <w:tcPr>
            <w:tcW w:type="dxa" w:w="3408"/>
          </w:tcPr>
          <w:p>
            <w:r>
              <w:t>Define categories and examples; when to contextualise, qualify or abstain.</w:t>
            </w:r>
          </w:p>
        </w:tc>
      </w:tr>
      <w:tr>
        <w:tc>
          <w:tcPr>
            <w:tcW w:type="dxa" w:w="3408"/>
          </w:tcPr>
          <w:p>
            <w:r>
              <w:t>OD-04</w:t>
            </w:r>
          </w:p>
        </w:tc>
        <w:tc>
          <w:tcPr>
            <w:tcW w:type="dxa" w:w="3408"/>
          </w:tcPr>
          <w:p>
            <w:r>
              <w:t>Auth provider choice, linking and recovery</w:t>
            </w:r>
          </w:p>
        </w:tc>
        <w:tc>
          <w:tcPr>
            <w:tcW w:type="dxa" w:w="3408"/>
          </w:tcPr>
          <w:p>
            <w:r>
              <w:t>Compare cost, availability, reliability and privacy.</w:t>
            </w:r>
          </w:p>
        </w:tc>
      </w:tr>
      <w:tr>
        <w:tc>
          <w:tcPr>
            <w:tcW w:type="dxa" w:w="3408"/>
          </w:tcPr>
          <w:p>
            <w:r>
              <w:t>OD-05</w:t>
            </w:r>
          </w:p>
        </w:tc>
        <w:tc>
          <w:tcPr>
            <w:tcW w:type="dxa" w:w="3408"/>
          </w:tcPr>
          <w:p>
            <w:r>
              <w:t>Privacy notice, retention and deletion</w:t>
            </w:r>
          </w:p>
        </w:tc>
        <w:tc>
          <w:tcPr>
            <w:tcW w:type="dxa" w:w="3408"/>
          </w:tcPr>
          <w:p>
            <w:r>
              <w:t>Set lifecycle rules for account data, transcripts, logs, feedback and reports.</w:t>
            </w:r>
          </w:p>
        </w:tc>
      </w:tr>
      <w:tr>
        <w:tc>
          <w:tcPr>
            <w:tcW w:type="dxa" w:w="3408"/>
          </w:tcPr>
          <w:p>
            <w:r>
              <w:t>OD-06</w:t>
            </w:r>
          </w:p>
        </w:tc>
        <w:tc>
          <w:tcPr>
            <w:tcW w:type="dxa" w:w="3408"/>
          </w:tcPr>
          <w:p>
            <w:r>
              <w:t>Exact story inventory and themes</w:t>
            </w:r>
          </w:p>
        </w:tc>
        <w:tc>
          <w:tcPr>
            <w:tcW w:type="dxa" w:w="3408"/>
          </w:tcPr>
          <w:p>
            <w:r>
              <w:t>Build research-backed editorial matrix and cross-city connection plan.</w:t>
            </w:r>
          </w:p>
        </w:tc>
      </w:tr>
      <w:tr>
        <w:tc>
          <w:tcPr>
            <w:tcW w:type="dxa" w:w="3408"/>
          </w:tcPr>
          <w:p>
            <w:r>
              <w:t>OD-07</w:t>
            </w:r>
          </w:p>
        </w:tc>
        <w:tc>
          <w:tcPr>
            <w:tcW w:type="dxa" w:w="3408"/>
          </w:tcPr>
          <w:p>
            <w:r>
              <w:t>Source rubric for oral/community knowledge</w:t>
            </w:r>
          </w:p>
        </w:tc>
        <w:tc>
          <w:tcPr>
            <w:tcW w:type="dxa" w:w="3408"/>
          </w:tcPr>
          <w:p>
            <w:r>
              <w:t>Create evidence standards appropriate to different knowledge types.</w:t>
            </w:r>
          </w:p>
        </w:tc>
      </w:tr>
      <w:tr>
        <w:tc>
          <w:tcPr>
            <w:tcW w:type="dxa" w:w="3408"/>
          </w:tcPr>
          <w:p>
            <w:r>
              <w:t>OD-08</w:t>
            </w:r>
          </w:p>
        </w:tc>
        <w:tc>
          <w:tcPr>
            <w:tcW w:type="dxa" w:w="3408"/>
          </w:tcPr>
          <w:p>
            <w:r>
              <w:t>Editorial ownership, correction and runtime audit</w:t>
            </w:r>
          </w:p>
        </w:tc>
        <w:tc>
          <w:tcPr>
            <w:tcW w:type="dxa" w:w="3408"/>
          </w:tcPr>
          <w:p>
            <w:r>
              <w:t>Assign reviewers, response expectations and incident handling.</w:t>
            </w:r>
          </w:p>
        </w:tc>
      </w:tr>
      <w:tr>
        <w:tc>
          <w:tcPr>
            <w:tcW w:type="dxa" w:w="3408"/>
          </w:tcPr>
          <w:p>
            <w:r>
              <w:t>OD-09</w:t>
            </w:r>
          </w:p>
        </w:tc>
        <w:tc>
          <w:tcPr>
            <w:tcW w:type="dxa" w:w="3408"/>
          </w:tcPr>
          <w:p>
            <w:r>
              <w:t>Stack, model/retrieval vendors, database and hosting</w:t>
            </w:r>
          </w:p>
        </w:tc>
        <w:tc>
          <w:tcPr>
            <w:tcW w:type="dxa" w:w="3408"/>
          </w:tcPr>
          <w:p>
            <w:r>
              <w:t>Evaluate against provenance, multilingual support, cost, security and maintainability.</w:t>
            </w:r>
          </w:p>
        </w:tc>
      </w:tr>
      <w:tr>
        <w:tc>
          <w:tcPr>
            <w:tcW w:type="dxa" w:w="3408"/>
          </w:tcPr>
          <w:p>
            <w:r>
              <w:t>OD-10</w:t>
            </w:r>
          </w:p>
        </w:tc>
        <w:tc>
          <w:tcPr>
            <w:tcW w:type="dxa" w:w="3408"/>
          </w:tcPr>
          <w:p>
            <w:r>
              <w:t>Performance, reliability, accessibility and cost targets</w:t>
            </w:r>
          </w:p>
        </w:tc>
        <w:tc>
          <w:tcPr>
            <w:tcW w:type="dxa" w:w="3408"/>
          </w:tcPr>
          <w:p>
            <w:r>
              <w:t>Approve measurable thresholds after technical spike.</w:t>
            </w:r>
          </w:p>
        </w:tc>
      </w:tr>
      <w:tr>
        <w:tc>
          <w:tcPr>
            <w:tcW w:type="dxa" w:w="3408"/>
          </w:tcPr>
          <w:p>
            <w:r>
              <w:t>OD-11</w:t>
            </w:r>
          </w:p>
        </w:tc>
        <w:tc>
          <w:tcPr>
            <w:tcW w:type="dxa" w:w="3408"/>
          </w:tcPr>
          <w:p>
            <w:r>
              <w:t>Success metric targets and pilot method</w:t>
            </w:r>
          </w:p>
        </w:tc>
        <w:tc>
          <w:tcPr>
            <w:tcW w:type="dxa" w:w="3408"/>
          </w:tcPr>
          <w:p>
            <w:r>
              <w:t>Set baseline, cohort, sample and decision rules.</w:t>
            </w:r>
          </w:p>
        </w:tc>
      </w:tr>
      <w:tr>
        <w:tc>
          <w:tcPr>
            <w:tcW w:type="dxa" w:w="3408"/>
          </w:tcPr>
          <w:p>
            <w:r>
              <w:t>OD-12</w:t>
            </w:r>
          </w:p>
        </w:tc>
        <w:tc>
          <w:tcPr>
            <w:tcW w:type="dxa" w:w="3408"/>
          </w:tcPr>
          <w:p>
            <w:r>
              <w:t>Closed pilot, open beta or public launch</w:t>
            </w:r>
          </w:p>
        </w:tc>
        <w:tc>
          <w:tcPr>
            <w:tcW w:type="dxa" w:w="3408"/>
          </w:tcPr>
          <w:p>
            <w:r>
              <w:t>Determines operations and go-to-market readiness.</w:t>
            </w:r>
          </w:p>
        </w:tc>
      </w:tr>
      <w:tr>
        <w:tc>
          <w:tcPr>
            <w:tcW w:type="dxa" w:w="3408"/>
          </w:tcPr>
          <w:p>
            <w:r>
              <w:t>OD-13</w:t>
            </w:r>
          </w:p>
        </w:tc>
        <w:tc>
          <w:tcPr>
            <w:tcW w:type="dxa" w:w="3408"/>
          </w:tcPr>
          <w:p>
            <w:r>
              <w:t>Business model/monetisation</w:t>
            </w:r>
          </w:p>
        </w:tc>
        <w:tc>
          <w:tcPr>
            <w:tcW w:type="dxa" w:w="3408"/>
          </w:tcPr>
          <w:p>
            <w:r>
              <w:t>No model confirmed; keep out of MVP until approved.</w:t>
            </w:r>
          </w:p>
        </w:tc>
      </w:tr>
      <w:tr>
        <w:tc>
          <w:tcPr>
            <w:tcW w:type="dxa" w:w="3408"/>
          </w:tcPr>
          <w:p>
            <w:r>
              <w:t>OD-14</w:t>
            </w:r>
          </w:p>
        </w:tc>
        <w:tc>
          <w:tcPr>
            <w:tcW w:type="dxa" w:w="3408"/>
          </w:tcPr>
          <w:p>
            <w:r>
              <w:t>Language preference persistence and source-language fallback</w:t>
            </w:r>
          </w:p>
        </w:tc>
        <w:tc>
          <w:tcPr>
            <w:tcW w:type="dxa" w:w="3408"/>
          </w:tcPr>
          <w:p>
            <w:r>
              <w:t>Balance usability with minimal-data policy.</w:t>
            </w:r>
          </w:p>
        </w:tc>
      </w:tr>
      <w:tr>
        <w:tc>
          <w:tcPr>
            <w:tcW w:type="dxa" w:w="3408"/>
          </w:tcPr>
          <w:p>
            <w:r>
              <w:t>OD-15</w:t>
            </w:r>
          </w:p>
        </w:tc>
        <w:tc>
          <w:tcPr>
            <w:tcW w:type="dxa" w:w="3408"/>
          </w:tcPr>
          <w:p>
            <w:r>
              <w:t>Feedback/reporting SLA</w:t>
            </w:r>
          </w:p>
        </w:tc>
        <w:tc>
          <w:tcPr>
            <w:tcW w:type="dxa" w:w="3408"/>
          </w:tcPr>
          <w:p>
            <w:r>
              <w:t>Define owner, severity, categories and response policy.</w:t>
            </w:r>
          </w:p>
        </w:tc>
      </w:tr>
      <w:tr>
        <w:tc>
          <w:tcPr>
            <w:tcW w:type="dxa" w:w="3408"/>
          </w:tcPr>
          <w:p>
            <w:r>
              <w:t>OD-16</w:t>
            </w:r>
          </w:p>
        </w:tc>
        <w:tc>
          <w:tcPr>
            <w:tcW w:type="dxa" w:w="3408"/>
          </w:tcPr>
          <w:p>
            <w:r>
              <w:t>Validate audience/problem/differentiation</w:t>
            </w:r>
          </w:p>
        </w:tc>
        <w:tc>
          <w:tcPr>
            <w:tcW w:type="dxa" w:w="3408"/>
          </w:tcPr>
          <w:p>
            <w:r>
              <w:t>Conduct research; revise only with evidence.</w:t>
            </w:r>
          </w:p>
        </w:tc>
      </w:tr>
    </w:tbl>
    <w:p/>
    <w:p>
      <w:pPr>
        <w:pStyle w:val="Heading1"/>
      </w:pPr>
      <w:r>
        <w:t>18. Decision Log</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Decision</w:t>
            </w:r>
          </w:p>
        </w:tc>
        <w:tc>
          <w:tcPr>
            <w:tcW w:type="dxa" w:w="3408"/>
          </w:tcPr>
          <w:p>
            <w:r>
              <w:rPr>
                <w:b/>
              </w:rPr>
              <w:t>Selected direction</w:t>
            </w:r>
          </w:p>
        </w:tc>
        <w:tc>
          <w:tcPr>
            <w:tcW w:type="dxa" w:w="3408"/>
          </w:tcPr>
          <w:p>
            <w:r>
              <w:rPr>
                <w:b/>
              </w:rPr>
              <w:t>Status</w:t>
            </w:r>
          </w:p>
        </w:tc>
      </w:tr>
      <w:tr>
        <w:tc>
          <w:tcPr>
            <w:tcW w:type="dxa" w:w="3408"/>
          </w:tcPr>
          <w:p>
            <w:r>
              <w:t>Product scope</w:t>
            </w:r>
          </w:p>
        </w:tc>
        <w:tc>
          <w:tcPr>
            <w:tcW w:type="dxa" w:w="3408"/>
          </w:tcPr>
          <w:p>
            <w:r>
              <w:t>Standalone B2C Cultural Discovery Engine; no dependency on internal storytelling engine.</w:t>
            </w:r>
          </w:p>
        </w:tc>
        <w:tc>
          <w:tcPr>
            <w:tcW w:type="dxa" w:w="3408"/>
          </w:tcPr>
          <w:p>
            <w:r>
              <w:t>Confirmed</w:t>
            </w:r>
          </w:p>
        </w:tc>
      </w:tr>
      <w:tr>
        <w:tc>
          <w:tcPr>
            <w:tcW w:type="dxa" w:w="3408"/>
          </w:tcPr>
          <w:p>
            <w:r>
              <w:t>Audience</w:t>
            </w:r>
          </w:p>
        </w:tc>
        <w:tc>
          <w:tcPr>
            <w:tcW w:type="dxa" w:w="3408"/>
          </w:tcPr>
          <w:p>
            <w:r>
              <w:t>Culturally curious explorers.</w:t>
            </w:r>
          </w:p>
        </w:tc>
        <w:tc>
          <w:tcPr>
            <w:tcW w:type="dxa" w:w="3408"/>
          </w:tcPr>
          <w:p>
            <w:r>
              <w:t>Confirmed</w:t>
            </w:r>
          </w:p>
        </w:tc>
      </w:tr>
      <w:tr>
        <w:tc>
          <w:tcPr>
            <w:tcW w:type="dxa" w:w="3408"/>
          </w:tcPr>
          <w:p>
            <w:r>
              <w:t>Cities</w:t>
            </w:r>
          </w:p>
        </w:tc>
        <w:tc>
          <w:tcPr>
            <w:tcW w:type="dxa" w:w="3408"/>
          </w:tcPr>
          <w:p>
            <w:r>
              <w:t>Varanasi, Jaipur, Hampi, Kochi, Kolkata, Madurai.</w:t>
            </w:r>
          </w:p>
        </w:tc>
        <w:tc>
          <w:tcPr>
            <w:tcW w:type="dxa" w:w="3408"/>
          </w:tcPr>
          <w:p>
            <w:r>
              <w:t>Confirmed</w:t>
            </w:r>
          </w:p>
        </w:tc>
      </w:tr>
      <w:tr>
        <w:tc>
          <w:tcPr>
            <w:tcW w:type="dxa" w:w="3408"/>
          </w:tcPr>
          <w:p>
            <w:r>
              <w:t>Content scope</w:t>
            </w:r>
          </w:p>
        </w:tc>
        <w:tc>
          <w:tcPr>
            <w:tcW w:type="dxa" w:w="3408"/>
          </w:tcPr>
          <w:p>
            <w:r>
              <w:t>3–4 flagship stories per city; approximately 18–24 total.</w:t>
            </w:r>
          </w:p>
        </w:tc>
        <w:tc>
          <w:tcPr>
            <w:tcW w:type="dxa" w:w="3408"/>
          </w:tcPr>
          <w:p>
            <w:r>
              <w:t>Confirmed planning target</w:t>
            </w:r>
          </w:p>
        </w:tc>
      </w:tr>
      <w:tr>
        <w:tc>
          <w:tcPr>
            <w:tcW w:type="dxa" w:w="3408"/>
          </w:tcPr>
          <w:p>
            <w:r>
              <w:t>Journey</w:t>
            </w:r>
          </w:p>
        </w:tc>
        <w:tc>
          <w:tcPr>
            <w:tcW w:type="dxa" w:w="3408"/>
          </w:tcPr>
          <w:p>
            <w:r>
              <w:t>Hybrid browse + ask + discover connections.</w:t>
            </w:r>
          </w:p>
        </w:tc>
        <w:tc>
          <w:tcPr>
            <w:tcW w:type="dxa" w:w="3408"/>
          </w:tcPr>
          <w:p>
            <w:r>
              <w:t>Confirmed</w:t>
            </w:r>
          </w:p>
        </w:tc>
      </w:tr>
      <w:tr>
        <w:tc>
          <w:tcPr>
            <w:tcW w:type="dxa" w:w="3408"/>
          </w:tcPr>
          <w:p>
            <w:r>
              <w:t>Story standard</w:t>
            </w:r>
          </w:p>
        </w:tc>
        <w:tc>
          <w:tcPr>
            <w:tcW w:type="dxa" w:w="3408"/>
          </w:tcPr>
          <w:p>
            <w:r>
              <w:t>Structured, connection-rich: narrative, context, significance, epistemic distinctions, sources, explained connections.</w:t>
            </w:r>
          </w:p>
        </w:tc>
        <w:tc>
          <w:tcPr>
            <w:tcW w:type="dxa" w:w="3408"/>
          </w:tcPr>
          <w:p>
            <w:r>
              <w:t>Confirmed</w:t>
            </w:r>
          </w:p>
        </w:tc>
      </w:tr>
      <w:tr>
        <w:tc>
          <w:tcPr>
            <w:tcW w:type="dxa" w:w="3408"/>
          </w:tcPr>
          <w:p>
            <w:r>
              <w:t>AI Q&amp;A</w:t>
            </w:r>
          </w:p>
        </w:tc>
        <w:tc>
          <w:tcPr>
            <w:tcW w:type="dxa" w:w="3408"/>
          </w:tcPr>
          <w:p>
            <w:r>
              <w:t>Broad open-domain cultural assistant with external retrieval.</w:t>
            </w:r>
          </w:p>
        </w:tc>
        <w:tc>
          <w:tcPr>
            <w:tcW w:type="dxa" w:w="3408"/>
          </w:tcPr>
          <w:p>
            <w:r>
              <w:t>Confirmed</w:t>
            </w:r>
          </w:p>
        </w:tc>
      </w:tr>
      <w:tr>
        <w:tc>
          <w:tcPr>
            <w:tcW w:type="dxa" w:w="3408"/>
          </w:tcPr>
          <w:p>
            <w:r>
              <w:t>Source policy</w:t>
            </w:r>
          </w:p>
        </w:tc>
        <w:tc>
          <w:tcPr>
            <w:tcW w:type="dxa" w:w="3408"/>
          </w:tcPr>
          <w:p>
            <w:r>
              <w:t>Tiered evidence-led retrieval; primary, official, academic and credible specialist sources prioritised; other relevant sources permitted.</w:t>
            </w:r>
          </w:p>
        </w:tc>
        <w:tc>
          <w:tcPr>
            <w:tcW w:type="dxa" w:w="3408"/>
          </w:tcPr>
          <w:p>
            <w:r>
              <w:t>Confirmed</w:t>
            </w:r>
          </w:p>
        </w:tc>
      </w:tr>
      <w:tr>
        <w:tc>
          <w:tcPr>
            <w:tcW w:type="dxa" w:w="3408"/>
          </w:tcPr>
          <w:p>
            <w:r>
              <w:t>Governance</w:t>
            </w:r>
          </w:p>
        </w:tc>
        <w:tc>
          <w:tcPr>
            <w:tcW w:type="dxa" w:w="3408"/>
          </w:tcPr>
          <w:p>
            <w:r>
              <w:t>Editorial approval for every flagship story; routine answers auto-approved only after checks pass; stricter handling for sensitive/contested/low-confidence answers.</w:t>
            </w:r>
          </w:p>
        </w:tc>
        <w:tc>
          <w:tcPr>
            <w:tcW w:type="dxa" w:w="3408"/>
          </w:tcPr>
          <w:p>
            <w:r>
              <w:t>Confirmed</w:t>
            </w:r>
          </w:p>
        </w:tc>
      </w:tr>
      <w:tr>
        <w:tc>
          <w:tcPr>
            <w:tcW w:type="dxa" w:w="3408"/>
          </w:tcPr>
          <w:p>
            <w:r>
              <w:t>Outcome</w:t>
            </w:r>
          </w:p>
        </w:tc>
        <w:tc>
          <w:tcPr>
            <w:tcW w:type="dxa" w:w="3408"/>
          </w:tcPr>
          <w:p>
            <w:r>
              <w:t>Meaningful cultural discovery.</w:t>
            </w:r>
          </w:p>
        </w:tc>
        <w:tc>
          <w:tcPr>
            <w:tcW w:type="dxa" w:w="3408"/>
          </w:tcPr>
          <w:p>
            <w:r>
              <w:t>Confirmed</w:t>
            </w:r>
          </w:p>
        </w:tc>
      </w:tr>
      <w:tr>
        <w:tc>
          <w:tcPr>
            <w:tcW w:type="dxa" w:w="3408"/>
          </w:tcPr>
          <w:p>
            <w:r>
              <w:t>Languages</w:t>
            </w:r>
          </w:p>
        </w:tc>
        <w:tc>
          <w:tcPr>
            <w:tcW w:type="dxa" w:w="3408"/>
          </w:tcPr>
          <w:p>
            <w:r>
              <w:t>English, Hindi, Kannada, Malayalam, Bengali, Tamil, Marathi, Telugu, Gujarati, Punjabi, Odia.</w:t>
            </w:r>
          </w:p>
        </w:tc>
        <w:tc>
          <w:tcPr>
            <w:tcW w:type="dxa" w:w="3408"/>
          </w:tcPr>
          <w:p>
            <w:r>
              <w:t>Confirmed</w:t>
            </w:r>
          </w:p>
        </w:tc>
      </w:tr>
      <w:tr>
        <w:tc>
          <w:tcPr>
            <w:tcW w:type="dxa" w:w="3408"/>
          </w:tcPr>
          <w:p>
            <w:r>
              <w:t>Language standard</w:t>
            </w:r>
          </w:p>
        </w:tc>
        <w:tc>
          <w:tcPr>
            <w:tcW w:type="dxa" w:w="3408"/>
          </w:tcPr>
          <w:p>
            <w:r>
              <w:t>Full core journey in all 11 languages.</w:t>
            </w:r>
          </w:p>
        </w:tc>
        <w:tc>
          <w:tcPr>
            <w:tcW w:type="dxa" w:w="3408"/>
          </w:tcPr>
          <w:p>
            <w:r>
              <w:t>Confirmed</w:t>
            </w:r>
          </w:p>
        </w:tc>
      </w:tr>
      <w:tr>
        <w:tc>
          <w:tcPr>
            <w:tcW w:type="dxa" w:w="3408"/>
          </w:tcPr>
          <w:p>
            <w:r>
              <w:t>Platform</w:t>
            </w:r>
          </w:p>
        </w:tc>
        <w:tc>
          <w:tcPr>
            <w:tcW w:type="dxa" w:w="3408"/>
          </w:tcPr>
          <w:p>
            <w:r>
              <w:t>Mobile-first responsive web; PWA installability only if justified.</w:t>
            </w:r>
          </w:p>
        </w:tc>
        <w:tc>
          <w:tcPr>
            <w:tcW w:type="dxa" w:w="3408"/>
          </w:tcPr>
          <w:p>
            <w:r>
              <w:t>Confirmed</w:t>
            </w:r>
          </w:p>
        </w:tc>
      </w:tr>
      <w:tr>
        <w:tc>
          <w:tcPr>
            <w:tcW w:type="dxa" w:w="3408"/>
          </w:tcPr>
          <w:p>
            <w:r>
              <w:t>Access</w:t>
            </w:r>
          </w:p>
        </w:tc>
        <w:tc>
          <w:tcPr>
            <w:tcW w:type="dxa" w:w="3408"/>
          </w:tcPr>
          <w:p>
            <w:r>
              <w:t>Account required before main discovery experience.</w:t>
            </w:r>
          </w:p>
        </w:tc>
        <w:tc>
          <w:tcPr>
            <w:tcW w:type="dxa" w:w="3408"/>
          </w:tcPr>
          <w:p>
            <w:r>
              <w:t>Confirmed</w:t>
            </w:r>
          </w:p>
        </w:tc>
      </w:tr>
      <w:tr>
        <w:tc>
          <w:tcPr>
            <w:tcW w:type="dxa" w:w="3408"/>
          </w:tcPr>
          <w:p>
            <w:r>
              <w:t>Auth methods</w:t>
            </w:r>
          </w:p>
        </w:tc>
        <w:tc>
          <w:tcPr>
            <w:tcW w:type="dxa" w:w="3408"/>
          </w:tcPr>
          <w:p>
            <w:r>
              <w:t>Email, phone, Google, Apple.</w:t>
            </w:r>
          </w:p>
        </w:tc>
        <w:tc>
          <w:tcPr>
            <w:tcW w:type="dxa" w:w="3408"/>
          </w:tcPr>
          <w:p>
            <w:r>
              <w:t>Confirmed</w:t>
            </w:r>
          </w:p>
        </w:tc>
      </w:tr>
      <w:tr>
        <w:tc>
          <w:tcPr>
            <w:tcW w:type="dxa" w:w="3408"/>
          </w:tcPr>
          <w:p>
            <w:r>
              <w:t>Data/personalisation</w:t>
            </w:r>
          </w:p>
        </w:tc>
        <w:tc>
          <w:tcPr>
            <w:tcW w:type="dxa" w:w="3408"/>
          </w:tcPr>
          <w:p>
            <w:r>
              <w:t>Minimal account/security data; session-only AI context; no persistent interest profile or long-term AI memory.</w:t>
            </w:r>
          </w:p>
        </w:tc>
        <w:tc>
          <w:tcPr>
            <w:tcW w:type="dxa" w:w="3408"/>
          </w:tcPr>
          <w:p>
            <w:r>
              <w:t>Confirmed</w:t>
            </w:r>
          </w:p>
        </w:tc>
      </w:tr>
      <w:tr>
        <w:tc>
          <w:tcPr>
            <w:tcW w:type="dxa" w:w="3408"/>
          </w:tcPr>
          <w:p>
            <w:r>
              <w:t>Story actions</w:t>
            </w:r>
          </w:p>
        </w:tc>
        <w:tc>
          <w:tcPr>
            <w:tcW w:type="dxa" w:w="3408"/>
          </w:tcPr>
          <w:p>
            <w:r>
              <w:t>Shareable links; no saved library or persistent trails.</w:t>
            </w:r>
          </w:p>
        </w:tc>
        <w:tc>
          <w:tcPr>
            <w:tcW w:type="dxa" w:w="3408"/>
          </w:tcPr>
          <w:p>
            <w:r>
              <w:t>Confirmed</w:t>
            </w:r>
          </w:p>
        </w:tc>
      </w:tr>
      <w:tr>
        <w:tc>
          <w:tcPr>
            <w:tcW w:type="dxa" w:w="3408"/>
          </w:tcPr>
          <w:p>
            <w:r>
              <w:t>Connections</w:t>
            </w:r>
          </w:p>
        </w:tc>
        <w:tc>
          <w:tcPr>
            <w:tcW w:type="dxa" w:w="3408"/>
          </w:tcPr>
          <w:p>
            <w:r>
              <w:t>Editorially curated, AI-assisted, verified rationale/evidence/uncertainty.</w:t>
            </w:r>
          </w:p>
        </w:tc>
        <w:tc>
          <w:tcPr>
            <w:tcW w:type="dxa" w:w="3408"/>
          </w:tcPr>
          <w:p>
            <w:r>
              <w:t>Confirmed</w:t>
            </w:r>
          </w:p>
        </w:tc>
      </w:tr>
      <w:tr>
        <w:tc>
          <w:tcPr>
            <w:tcW w:type="dxa" w:w="3408"/>
          </w:tcPr>
          <w:p>
            <w:r>
              <w:t>Sensitive topic policy</w:t>
            </w:r>
          </w:p>
        </w:tc>
        <w:tc>
          <w:tcPr>
            <w:tcW w:type="dxa" w:w="3408"/>
          </w:tcPr>
          <w:p>
            <w:r>
              <w:t>Routine-answer auto-approval clarified; exact multi-perspective/abstention rubric remains to be specified.</w:t>
            </w:r>
          </w:p>
        </w:tc>
        <w:tc>
          <w:tcPr>
            <w:tcW w:type="dxa" w:w="3408"/>
          </w:tcPr>
          <w:p>
            <w:r>
              <w:t>Partially specified</w:t>
            </w:r>
          </w:p>
        </w:tc>
      </w:tr>
    </w:tbl>
    <w:p/>
    <w:p>
      <w:pPr>
        <w:pStyle w:val="Heading1"/>
      </w:pPr>
      <w:r>
        <w:t>19. Change Control</w:t>
      </w:r>
    </w:p>
    <w:p>
      <w:pPr>
        <w:pStyle w:val="ListBullet"/>
      </w:pPr>
      <w:r>
        <w:t>This PRD becomes the working source of truth after product-owner approval.</w:t>
      </w:r>
    </w:p>
    <w:p>
      <w:pPr>
        <w:pStyle w:val="ListBullet"/>
      </w:pPr>
      <w:r>
        <w:t>Changes to audience, cities, story count, languages, authentication, data retention, AI scope, source policy or governance must be logged.</w:t>
      </w:r>
    </w:p>
    <w:p>
      <w:pPr>
        <w:pStyle w:val="ListBullet"/>
      </w:pPr>
      <w:r>
        <w:t>A change request states decision, rationale/evidence, user impact, implementation impact, risks and affected requirements.</w:t>
      </w:r>
    </w:p>
    <w:p>
      <w:pPr>
        <w:pStyle w:val="ListBullet"/>
      </w:pPr>
      <w:r>
        <w:t>Recommendations and generated prototype output do not constitute approval.</w:t>
      </w:r>
    </w:p>
    <w:p>
      <w:pPr>
        <w:pStyle w:val="ListBullet"/>
      </w:pPr>
      <w:r>
        <w:t>Resolve conflicts with the product owner; do not silently choose.</w:t>
      </w:r>
    </w:p>
    <w:p>
      <w:pPr>
        <w:pStyle w:val="Heading1"/>
      </w:pPr>
      <w:r>
        <w:t>20. Design and Development Readiness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Area</w:t>
            </w:r>
          </w:p>
        </w:tc>
        <w:tc>
          <w:tcPr>
            <w:tcW w:type="dxa" w:w="3408"/>
          </w:tcPr>
          <w:p>
            <w:r>
              <w:rPr>
                <w:b/>
              </w:rPr>
              <w:t>Readiness</w:t>
            </w:r>
          </w:p>
        </w:tc>
        <w:tc>
          <w:tcPr>
            <w:tcW w:type="dxa" w:w="3408"/>
          </w:tcPr>
          <w:p>
            <w:r>
              <w:rPr>
                <w:b/>
              </w:rPr>
              <w:t>Reason</w:t>
            </w:r>
          </w:p>
        </w:tc>
      </w:tr>
      <w:tr>
        <w:tc>
          <w:tcPr>
            <w:tcW w:type="dxa" w:w="3408"/>
          </w:tcPr>
          <w:p>
            <w:r>
              <w:t>Audience/journey</w:t>
            </w:r>
          </w:p>
        </w:tc>
        <w:tc>
          <w:tcPr>
            <w:tcW w:type="dxa" w:w="3408"/>
          </w:tcPr>
          <w:p>
            <w:r>
              <w:t>Partially ready</w:t>
            </w:r>
          </w:p>
        </w:tc>
        <w:tc>
          <w:tcPr>
            <w:tcW w:type="dxa" w:w="3408"/>
          </w:tcPr>
          <w:p>
            <w:r>
              <w:t>Audience and hybrid journey selected; validate audience assumptions.</w:t>
            </w:r>
          </w:p>
        </w:tc>
      </w:tr>
      <w:tr>
        <w:tc>
          <w:tcPr>
            <w:tcW w:type="dxa" w:w="3408"/>
          </w:tcPr>
          <w:p>
            <w:r>
              <w:t>Content scope</w:t>
            </w:r>
          </w:p>
        </w:tc>
        <w:tc>
          <w:tcPr>
            <w:tcW w:type="dxa" w:w="3408"/>
          </w:tcPr>
          <w:p>
            <w:r>
              <w:t>Partially ready</w:t>
            </w:r>
          </w:p>
        </w:tc>
        <w:tc>
          <w:tcPr>
            <w:tcW w:type="dxa" w:w="3408"/>
          </w:tcPr>
          <w:p>
            <w:r>
              <w:t>Cities and story count selected; exact inventory open.</w:t>
            </w:r>
          </w:p>
        </w:tc>
      </w:tr>
      <w:tr>
        <w:tc>
          <w:tcPr>
            <w:tcW w:type="dxa" w:w="3408"/>
          </w:tcPr>
          <w:p>
            <w:r>
              <w:t>Story/connection model</w:t>
            </w:r>
          </w:p>
        </w:tc>
        <w:tc>
          <w:tcPr>
            <w:tcW w:type="dxa" w:w="3408"/>
          </w:tcPr>
          <w:p>
            <w:r>
              <w:t>Partially ready</w:t>
            </w:r>
          </w:p>
        </w:tc>
        <w:tc>
          <w:tcPr>
            <w:tcW w:type="dxa" w:w="3408"/>
          </w:tcPr>
          <w:p>
            <w:r>
              <w:t>Standard and governance selected; detailed schema/rubric needed.</w:t>
            </w:r>
          </w:p>
        </w:tc>
      </w:tr>
      <w:tr>
        <w:tc>
          <w:tcPr>
            <w:tcW w:type="dxa" w:w="3408"/>
          </w:tcPr>
          <w:p>
            <w:r>
              <w:t>Open-domain AI</w:t>
            </w:r>
          </w:p>
        </w:tc>
        <w:tc>
          <w:tcPr>
            <w:tcW w:type="dxa" w:w="3408"/>
          </w:tcPr>
          <w:p>
            <w:r>
              <w:t>Partially ready</w:t>
            </w:r>
          </w:p>
        </w:tc>
        <w:tc>
          <w:tcPr>
            <w:tcW w:type="dxa" w:w="3408"/>
          </w:tcPr>
          <w:p>
            <w:r>
              <w:t>Scope/source policy selected; thresholds, risk taxonomy and providers open.</w:t>
            </w:r>
          </w:p>
        </w:tc>
      </w:tr>
      <w:tr>
        <w:tc>
          <w:tcPr>
            <w:tcW w:type="dxa" w:w="3408"/>
          </w:tcPr>
          <w:p>
            <w:r>
              <w:t>Multilingual</w:t>
            </w:r>
          </w:p>
        </w:tc>
        <w:tc>
          <w:tcPr>
            <w:tcW w:type="dxa" w:w="3408"/>
          </w:tcPr>
          <w:p>
            <w:r>
              <w:t>Not build-ready for release</w:t>
            </w:r>
          </w:p>
        </w:tc>
        <w:tc>
          <w:tcPr>
            <w:tcW w:type="dxa" w:w="3408"/>
          </w:tcPr>
          <w:p>
            <w:r>
              <w:t>11 languages selected; quality thresholds and workflow open.</w:t>
            </w:r>
          </w:p>
        </w:tc>
      </w:tr>
      <w:tr>
        <w:tc>
          <w:tcPr>
            <w:tcW w:type="dxa" w:w="3408"/>
          </w:tcPr>
          <w:p>
            <w:r>
              <w:t>Account/privacy</w:t>
            </w:r>
          </w:p>
        </w:tc>
        <w:tc>
          <w:tcPr>
            <w:tcW w:type="dxa" w:w="3408"/>
          </w:tcPr>
          <w:p>
            <w:r>
              <w:t>Partially ready</w:t>
            </w:r>
          </w:p>
        </w:tc>
        <w:tc>
          <w:tcPr>
            <w:tcW w:type="dxa" w:w="3408"/>
          </w:tcPr>
          <w:p>
            <w:r>
              <w:t>Auth methods and minimal-data direction selected; providers and retention open.</w:t>
            </w:r>
          </w:p>
        </w:tc>
      </w:tr>
      <w:tr>
        <w:tc>
          <w:tcPr>
            <w:tcW w:type="dxa" w:w="3408"/>
          </w:tcPr>
          <w:p>
            <w:r>
              <w:t>Architecture</w:t>
            </w:r>
          </w:p>
        </w:tc>
        <w:tc>
          <w:tcPr>
            <w:tcW w:type="dxa" w:w="3408"/>
          </w:tcPr>
          <w:p>
            <w:r>
              <w:t>Open</w:t>
            </w:r>
          </w:p>
        </w:tc>
        <w:tc>
          <w:tcPr>
            <w:tcW w:type="dxa" w:w="3408"/>
          </w:tcPr>
          <w:p>
            <w:r>
              <w:t>No stack/vendor approved.</w:t>
            </w:r>
          </w:p>
        </w:tc>
      </w:tr>
      <w:tr>
        <w:tc>
          <w:tcPr>
            <w:tcW w:type="dxa" w:w="3408"/>
          </w:tcPr>
          <w:p>
            <w:r>
              <w:t>Measurement</w:t>
            </w:r>
          </w:p>
        </w:tc>
        <w:tc>
          <w:tcPr>
            <w:tcW w:type="dxa" w:w="3408"/>
          </w:tcPr>
          <w:p>
            <w:r>
              <w:t>Partially ready</w:t>
            </w:r>
          </w:p>
        </w:tc>
        <w:tc>
          <w:tcPr>
            <w:tcW w:type="dxa" w:w="3408"/>
          </w:tcPr>
          <w:p>
            <w:r>
              <w:t>Outcome selected; numeric targets open.</w:t>
            </w:r>
          </w:p>
        </w:tc>
      </w:tr>
      <w:tr>
        <w:tc>
          <w:tcPr>
            <w:tcW w:type="dxa" w:w="3408"/>
          </w:tcPr>
          <w:p>
            <w:r>
              <w:t>Launch operations</w:t>
            </w:r>
          </w:p>
        </w:tc>
        <w:tc>
          <w:tcPr>
            <w:tcW w:type="dxa" w:w="3408"/>
          </w:tcPr>
          <w:p>
            <w:r>
              <w:t>Open</w:t>
            </w:r>
          </w:p>
        </w:tc>
        <w:tc>
          <w:tcPr>
            <w:tcW w:type="dxa" w:w="3408"/>
          </w:tcPr>
          <w:p>
            <w:r>
              <w:t>Editorial ownership, support, launch type and incident SLAs open.</w:t>
            </w:r>
          </w:p>
        </w:tc>
      </w:tr>
    </w:tbl>
    <w:p/>
    <w:p>
      <w:r>
        <w:t>Readiness conclusion: This draft can guide UX exploration, technical spikes and planning, but the 11-language commitment and auto-approval model require measurable launch gates before production release.</w:t>
      </w:r>
    </w:p>
    <w:p>
      <w:pPr>
        <w:pStyle w:val="Heading1"/>
      </w:pPr>
      <w:r>
        <w:t>Appendix A — Flagship story checklist</w:t>
      </w:r>
    </w:p>
    <w:p>
      <w:pPr>
        <w:pStyle w:val="ListBullet"/>
      </w:pPr>
      <w:r>
        <w:t>Clear title and orientation.</w:t>
      </w:r>
    </w:p>
    <w:p>
      <w:pPr>
        <w:pStyle w:val="ListBullet"/>
      </w:pPr>
      <w:r>
        <w:t>Readable narrative with relevant context.</w:t>
      </w:r>
    </w:p>
    <w:p>
      <w:pPr>
        <w:pStyle w:val="ListBullet"/>
      </w:pPr>
      <w:r>
        <w:t>Cultural significance explained.</w:t>
      </w:r>
    </w:p>
    <w:p>
      <w:pPr>
        <w:pStyle w:val="ListBullet"/>
      </w:pPr>
      <w:r>
        <w:t>Evidence/tradition/interpretation distinguished where relevant.</w:t>
      </w:r>
    </w:p>
    <w:p>
      <w:pPr>
        <w:pStyle w:val="ListBullet"/>
      </w:pPr>
      <w:r>
        <w:t>Relevant traceable sources.</w:t>
      </w:r>
    </w:p>
    <w:p>
      <w:pPr>
        <w:pStyle w:val="ListBullet"/>
      </w:pPr>
      <w:r>
        <w:t>Credible disagreement/variation represented where relevant.</w:t>
      </w:r>
    </w:p>
    <w:p>
      <w:pPr>
        <w:pStyle w:val="ListBullet"/>
      </w:pPr>
      <w:r>
        <w:t>Connections have type, rationale and evidence.</w:t>
      </w:r>
    </w:p>
    <w:p>
      <w:pPr>
        <w:pStyle w:val="ListBullet"/>
      </w:pPr>
      <w:r>
        <w:t>Language version reviewed for terminology and nuance.</w:t>
      </w:r>
    </w:p>
    <w:p>
      <w:pPr>
        <w:pStyle w:val="ListBullet"/>
      </w:pPr>
      <w:r>
        <w:t>Approval, version, publication status and correction path recorded.</w:t>
      </w:r>
    </w:p>
    <w:p>
      <w:pPr>
        <w:pStyle w:val="Heading1"/>
      </w:pPr>
      <w:r>
        <w:t>Appendix B — Routine answer checklist</w:t>
      </w:r>
    </w:p>
    <w:p>
      <w:pPr>
        <w:pStyle w:val="ListBullet"/>
      </w:pPr>
      <w:r>
        <w:t>Question intent/language understood sufficiently.</w:t>
      </w:r>
    </w:p>
    <w:p>
      <w:pPr>
        <w:pStyle w:val="ListBullet"/>
      </w:pPr>
      <w:r>
        <w:t>Sources relevant and appropriate for claim type.</w:t>
      </w:r>
    </w:p>
    <w:p>
      <w:pPr>
        <w:pStyle w:val="ListBullet"/>
      </w:pPr>
      <w:r>
        <w:t>Material claims supported by cited evidence.</w:t>
      </w:r>
    </w:p>
    <w:p>
      <w:pPr>
        <w:pStyle w:val="ListBullet"/>
      </w:pPr>
      <w:r>
        <w:t>No fabricated source, quote, fact or relationship.</w:t>
      </w:r>
    </w:p>
    <w:p>
      <w:pPr>
        <w:pStyle w:val="ListBullet"/>
      </w:pPr>
      <w:r>
        <w:t>Epistemic distinctions made where relevant.</w:t>
      </w:r>
    </w:p>
    <w:p>
      <w:pPr>
        <w:pStyle w:val="ListBullet"/>
      </w:pPr>
      <w:r>
        <w:t>Conflicts not hidden or falsely flattened.</w:t>
      </w:r>
    </w:p>
    <w:p>
      <w:pPr>
        <w:pStyle w:val="ListBullet"/>
      </w:pPr>
      <w:r>
        <w:t>Confidence and scope match evidence.</w:t>
      </w:r>
    </w:p>
    <w:p>
      <w:pPr>
        <w:pStyle w:val="ListBullet"/>
      </w:pPr>
      <w:r>
        <w:t>Sensitive-topic checks pass.</w:t>
      </w:r>
    </w:p>
    <w:p>
      <w:pPr>
        <w:pStyle w:val="ListBullet"/>
      </w:pPr>
      <w:r>
        <w:t>Language quality passes per-language checks.</w:t>
      </w:r>
    </w:p>
    <w:p>
      <w:pPr>
        <w:pStyle w:val="ListBullet"/>
      </w:pPr>
      <w:r>
        <w:t>All required checks pass; otherwise do not auto-approve.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TattvaCo B2C Cultural Discovery Engine • Phase 1 BRD/PRD • Draft v0.9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