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10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откроем терминал и перейдем в супер пользователя рис. 1).</w:t>
      </w:r>
    </w:p>
    <w:p>
      <w:pPr>
        <w:pStyle w:val="CaptionedFigure"/>
      </w:pPr>
      <w:r>
        <w:drawing>
          <wp:inline>
            <wp:extent cx="3067050" cy="381000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Далее посмотрим текущую информацию о состаянии SELinux на экран была выведена подробная сводка о состоянии и конфигурации SELinux</w:t>
      </w:r>
    </w:p>
    <w:p>
      <w:pPr>
        <w:pStyle w:val="BodyText"/>
      </w:pPr>
      <w:r>
        <w:t xml:space="preserve">Строка 1 - пользователь то есть я на хосте localhost выполнил команду sestatus -v с правами суперпользователя</w:t>
      </w:r>
      <w:r>
        <w:t xml:space="preserve"> </w:t>
      </w:r>
      <w:r>
        <w:t xml:space="preserve">Строка 2 - запрос пароля sudo система запросила пароль пользователя для предоставления прав суперпользователя</w:t>
      </w:r>
      <w:r>
        <w:t xml:space="preserve"> </w:t>
      </w:r>
      <w:r>
        <w:t xml:space="preserve">Строка 3 - Общий статус SELinux был активирован в системе и функционирует</w:t>
      </w:r>
      <w:r>
        <w:t xml:space="preserve"> </w:t>
      </w:r>
      <w:r>
        <w:t xml:space="preserve">Строка 4 - Виртуальная файловая система SELinux смонтирована в директории через эту файловую систему ядро предоставляет информацию о SELinux</w:t>
      </w:r>
      <w:r>
        <w:t xml:space="preserve"> </w:t>
      </w:r>
      <w:r>
        <w:t xml:space="preserve">Строка 5 = основные конфигурациионные файлы и политики SELinux расположены в директории /etc/selinux</w:t>
      </w:r>
      <w:r>
        <w:t xml:space="preserve"> </w:t>
      </w:r>
      <w:r>
        <w:t xml:space="preserve">Строка 6 - Загружена политика безопасноти типа targeted - защищаются только определенные системные службы остальные процессы работают без ограниченний</w:t>
      </w:r>
      <w:r>
        <w:t xml:space="preserve"> </w:t>
      </w:r>
      <w:r>
        <w:t xml:space="preserve">Строка 7 - SELinux работает в режиме принудительного применения политики - все нарушения блокируются</w:t>
      </w:r>
      <w:r>
        <w:t xml:space="preserve"> </w:t>
      </w:r>
      <w:r>
        <w:t xml:space="preserve">Строка 8 - Режим enforcing установлен в концигурационном фалйе и будет сохраняться после перезагрузки</w:t>
      </w:r>
      <w:r>
        <w:t xml:space="preserve"> </w:t>
      </w:r>
      <w:r>
        <w:t xml:space="preserve">Строка 9 - поддержка Multi-level Security включена в политику</w:t>
      </w:r>
      <w:r>
        <w:t xml:space="preserve"> </w:t>
      </w:r>
      <w:r>
        <w:t xml:space="preserve">Строка 10 - Политика разрешает доступ к объектам с неизвестными классами или разрешениями</w:t>
      </w:r>
      <w:r>
        <w:t xml:space="preserve"> </w:t>
      </w:r>
      <w:r>
        <w:t xml:space="preserve">Строка 11 = SELinux проверяет защиту памяти на основе фактических безопасности</w:t>
      </w:r>
      <w:r>
        <w:t xml:space="preserve"> </w:t>
      </w:r>
      <w:r>
        <w:t xml:space="preserve">Строка 12 - Ядро поддерживает политики SELinux до версии 33 включительно</w:t>
      </w:r>
      <w:r>
        <w:t xml:space="preserve"> </w:t>
      </w:r>
      <w:r>
        <w:t xml:space="preserve">Строка 14 - начало раздела с контекстами безопасности текущих процессов</w:t>
      </w:r>
      <w:r>
        <w:t xml:space="preserve"> </w:t>
      </w:r>
      <w:r>
        <w:t xml:space="preserve">Строка 15 - Текущая сессия пользователя работает в неограниченном домене сам домен</w:t>
      </w:r>
      <w:r>
        <w:t xml:space="preserve"> </w:t>
      </w:r>
      <w:r>
        <w:t xml:space="preserve">Строка 16 - Основной системный процесс init работает в домене init_t</w:t>
      </w:r>
      <w:r>
        <w:t xml:space="preserve"> </w:t>
      </w:r>
      <w:r>
        <w:t xml:space="preserve">Строка 17 - Домен ssh работает в ограниченном домене sshd_t с дополнительными уровнями безопасности</w:t>
      </w:r>
      <w:r>
        <w:t xml:space="preserve"> </w:t>
      </w:r>
      <w:r>
        <w:t xml:space="preserve">Строка 19 - начало раздела с контекстами безопасности системных файлов</w:t>
      </w:r>
      <w:r>
        <w:t xml:space="preserve"> </w:t>
      </w:r>
      <w:r>
        <w:t xml:space="preserve">Строка 20 - Управляющий терминал имеет тип user_devpts_t для псевдо терминалов</w:t>
      </w:r>
      <w:r>
        <w:t xml:space="preserve"> </w:t>
      </w:r>
      <w:r>
        <w:t xml:space="preserve">Строка 21 - Файл с учетными записями пользователей имеет тип passwd_file_t</w:t>
      </w:r>
      <w:r>
        <w:t xml:space="preserve"> </w:t>
      </w:r>
      <w:r>
        <w:t xml:space="preserve">Строка 22 - файл с хешами паролей имеет защищенный тип shadow_t</w:t>
      </w:r>
      <w:r>
        <w:t xml:space="preserve"> </w:t>
      </w:r>
      <w:r>
        <w:t xml:space="preserve">Строка 23 - Исполняемый файл bash имеет тип shell_exec_t</w:t>
      </w:r>
      <w:r>
        <w:t xml:space="preserve"> </w:t>
      </w:r>
      <w:r>
        <w:t xml:space="preserve">Строка 24 - Исполняемый файл login bvttn nbg login_exect_t</w:t>
      </w:r>
      <w:r>
        <w:t xml:space="preserve"> </w:t>
      </w:r>
      <w:r>
        <w:t xml:space="preserve">Строка 25 - Символичная ссылка /bin/sh указывает на файл с типом shell_exec_t</w:t>
      </w:r>
      <w:r>
        <w:t xml:space="preserve"> </w:t>
      </w:r>
      <w:r>
        <w:t xml:space="preserve">Строка 26 - Исполяемый файл agetty имеет тип getty_exec_t</w:t>
      </w:r>
      <w:r>
        <w:t xml:space="preserve"> </w:t>
      </w:r>
      <w:r>
        <w:t xml:space="preserve">Строка 27 - исполняемый файл init имеет тип init_exec_t</w:t>
      </w:r>
      <w:r>
        <w:t xml:space="preserve"> </w:t>
      </w:r>
      <w:r>
        <w:t xml:space="preserve">Строка 28 - Исполняемый файл ssh домена имеет тип ssh_exec_t</w:t>
      </w:r>
    </w:p>
    <w:p>
      <w:pPr>
        <w:pStyle w:val="CaptionedFigure"/>
      </w:pPr>
      <w:r>
        <w:drawing>
          <wp:inline>
            <wp:extent cx="3733800" cy="2333625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После чего просмотрим в каком режиме работает SELinux, затем изменим режим раьботы SELinux на разрешающий (Permissive)</w:t>
      </w:r>
    </w:p>
    <w:p>
      <w:pPr>
        <w:pStyle w:val="CaptionedFigure"/>
      </w:pPr>
      <w:r>
        <w:drawing>
          <wp:inline>
            <wp:extent cx="3476625" cy="1019175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Далее запишем в файл /etc/sysconfig/selinux следующее SELINUX=disabled</w:t>
      </w:r>
    </w:p>
    <w:p>
      <w:pPr>
        <w:pStyle w:val="CaptionedFigure"/>
      </w:pPr>
      <w:r>
        <w:drawing>
          <wp:inline>
            <wp:extent cx="3733800" cy="500668"/>
            <wp:effectExtent b="0" l="0" r="0" t="0"/>
            <wp:docPr descr="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Перезагрузим систему</w:t>
      </w:r>
    </w:p>
    <w:p>
      <w:pPr>
        <w:pStyle w:val="CaptionedFigure"/>
      </w:pPr>
      <w:r>
        <w:drawing>
          <wp:inline>
            <wp:extent cx="3733800" cy="2370521"/>
            <wp:effectExtent b="0" l="0" r="0" t="0"/>
            <wp:docPr descr="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После перезагрузки просмотрим статуст SELinux</w:t>
      </w:r>
    </w:p>
    <w:p>
      <w:pPr>
        <w:pStyle w:val="CaptionedFigure"/>
      </w:pPr>
      <w:r>
        <w:drawing>
          <wp:inline>
            <wp:extent cx="2876550" cy="409575"/>
            <wp:effectExtent b="0" l="0" r="0" t="0"/>
            <wp:docPr descr="6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Затем пробуем переключить режим работы SELinux</w:t>
      </w:r>
    </w:p>
    <w:p>
      <w:pPr>
        <w:pStyle w:val="CaptionedFigure"/>
      </w:pPr>
      <w:r>
        <w:drawing>
          <wp:inline>
            <wp:extent cx="2914650" cy="361950"/>
            <wp:effectExtent b="0" l="0" r="0" t="0"/>
            <wp:docPr descr="7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p>
      <w:pPr>
        <w:pStyle w:val="BodyText"/>
      </w:pPr>
      <w:r>
        <w:t xml:space="preserve">После чего откроем файл /etc/sysconfig/selinux и изменим на SELINUX=enforcing</w:t>
      </w:r>
    </w:p>
    <w:p>
      <w:pPr>
        <w:pStyle w:val="CaptionedFigure"/>
      </w:pPr>
      <w:r>
        <w:drawing>
          <wp:inline>
            <wp:extent cx="3733800" cy="921236"/>
            <wp:effectExtent b="0" l="0" r="0" t="0"/>
            <wp:docPr descr="8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1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p>
      <w:pPr>
        <w:pStyle w:val="BodyText"/>
      </w:pPr>
      <w:r>
        <w:t xml:space="preserve">И перезагрузим</w:t>
      </w:r>
    </w:p>
    <w:p>
      <w:pPr>
        <w:pStyle w:val="CaptionedFigure"/>
      </w:pPr>
      <w:r>
        <w:drawing>
          <wp:inline>
            <wp:extent cx="3733800" cy="2332494"/>
            <wp:effectExtent b="0" l="0" r="0" t="0"/>
            <wp:docPr descr="9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2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p>
      <w:pPr>
        <w:pStyle w:val="BodyText"/>
      </w:pPr>
      <w:r>
        <w:t xml:space="preserve">После перезагрузки просмотрим текущую информацию о состоянии SELinux командой sestatus -v</w:t>
      </w:r>
    </w:p>
    <w:p>
      <w:pPr>
        <w:pStyle w:val="CaptionedFigure"/>
      </w:pPr>
      <w:r>
        <w:drawing>
          <wp:inline>
            <wp:extent cx="3733800" cy="2257316"/>
            <wp:effectExtent b="0" l="0" r="0" t="0"/>
            <wp:docPr descr="10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7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p>
      <w:pPr>
        <w:pStyle w:val="BodyText"/>
      </w:pPr>
      <w:r>
        <w:t xml:space="preserve">Далее запускаем терминал и получаем полномочия администратора, затем просмотриваем контекст безопасноти файла /etc/hosts</w:t>
      </w:r>
    </w:p>
    <w:p>
      <w:pPr>
        <w:pStyle w:val="CaptionedFigure"/>
      </w:pPr>
      <w:r>
        <w:drawing>
          <wp:inline>
            <wp:extent cx="3733800" cy="641157"/>
            <wp:effectExtent b="0" l="0" r="0" t="0"/>
            <wp:docPr descr="11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1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11</w:t>
      </w:r>
    </w:p>
    <w:p>
      <w:pPr>
        <w:pStyle w:val="BodyText"/>
      </w:pPr>
      <w:r>
        <w:t xml:space="preserve">После скопируем файл /etc/hosts в домашний каталог и проверим контекст файла ~/hosts</w:t>
      </w:r>
    </w:p>
    <w:p>
      <w:pPr>
        <w:pStyle w:val="CaptionedFigure"/>
      </w:pPr>
      <w:r>
        <w:drawing>
          <wp:inline>
            <wp:extent cx="3733800" cy="421681"/>
            <wp:effectExtent b="0" l="0" r="0" t="0"/>
            <wp:docPr descr="12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1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12</w:t>
      </w:r>
    </w:p>
    <w:p>
      <w:pPr>
        <w:pStyle w:val="BodyText"/>
      </w:pPr>
      <w:r>
        <w:t xml:space="preserve">Пытаемся перезаписать сеществующий файл hosts из домашнего каталога в каталог /etc: и замет убеждаемся что тип контекста по-прежнему установлен на admin_home_t</w:t>
      </w:r>
    </w:p>
    <w:p>
      <w:pPr>
        <w:pStyle w:val="CaptionedFigure"/>
      </w:pPr>
      <w:r>
        <w:drawing>
          <wp:inline>
            <wp:extent cx="3648075" cy="695325"/>
            <wp:effectExtent b="0" l="0" r="0" t="0"/>
            <wp:docPr descr="13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13</w:t>
      </w:r>
    </w:p>
    <w:p>
      <w:pPr>
        <w:pStyle w:val="BodyText"/>
      </w:pPr>
      <w:r>
        <w:t xml:space="preserve">Далее исправляем контекст безопасности</w:t>
      </w:r>
    </w:p>
    <w:p>
      <w:pPr>
        <w:pStyle w:val="CaptionedFigure"/>
      </w:pPr>
      <w:r>
        <w:drawing>
          <wp:inline>
            <wp:extent cx="3733800" cy="159954"/>
            <wp:effectExtent b="0" l="0" r="0" t="0"/>
            <wp:docPr descr="14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14</w:t>
      </w:r>
    </w:p>
    <w:p>
      <w:pPr>
        <w:pStyle w:val="BodyText"/>
      </w:pPr>
      <w:r>
        <w:t xml:space="preserve">Убеждаемся что тип контекста изменился и вводим touch /.autorelabel для массового исправления контекста безопасности</w:t>
      </w:r>
    </w:p>
    <w:p>
      <w:pPr>
        <w:pStyle w:val="CaptionedFigure"/>
      </w:pPr>
      <w:r>
        <w:drawing>
          <wp:inline>
            <wp:extent cx="3600450" cy="590550"/>
            <wp:effectExtent b="0" l="0" r="0" t="0"/>
            <wp:docPr descr="15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15</w:t>
      </w:r>
    </w:p>
    <w:p>
      <w:pPr>
        <w:pStyle w:val="BodyText"/>
      </w:pPr>
      <w:r>
        <w:t xml:space="preserve">Перезагружаем систему и во время перезагрузки нажимаем клавишу esc</w:t>
      </w:r>
    </w:p>
    <w:p>
      <w:pPr>
        <w:pStyle w:val="CaptionedFigure"/>
      </w:pPr>
      <w:r>
        <w:drawing>
          <wp:inline>
            <wp:extent cx="3733800" cy="2400523"/>
            <wp:effectExtent b="0" l="0" r="0" t="0"/>
            <wp:docPr descr="16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0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16</w:t>
      </w:r>
    </w:p>
    <w:p>
      <w:pPr>
        <w:pStyle w:val="BodyText"/>
      </w:pPr>
      <w:r>
        <w:t xml:space="preserve">Псоле чего переходим в супер польователя и устанавливаем пакет httpd</w:t>
      </w:r>
    </w:p>
    <w:p>
      <w:pPr>
        <w:pStyle w:val="CaptionedFigure"/>
      </w:pPr>
      <w:r>
        <w:drawing>
          <wp:inline>
            <wp:extent cx="3733800" cy="760588"/>
            <wp:effectExtent b="0" l="0" r="0" t="0"/>
            <wp:docPr descr="17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0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17</w:t>
      </w:r>
    </w:p>
    <w:p>
      <w:pPr>
        <w:pStyle w:val="BodyText"/>
      </w:pPr>
      <w:r>
        <w:t xml:space="preserve">И устанавливаем пакет lynx</w:t>
      </w:r>
    </w:p>
    <w:p>
      <w:pPr>
        <w:pStyle w:val="CaptionedFigure"/>
      </w:pPr>
      <w:r>
        <w:drawing>
          <wp:inline>
            <wp:extent cx="3733800" cy="2221529"/>
            <wp:effectExtent b="0" l="0" r="0" t="0"/>
            <wp:docPr descr="18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18</w:t>
      </w:r>
    </w:p>
    <w:p>
      <w:pPr>
        <w:pStyle w:val="BodyText"/>
      </w:pPr>
      <w:r>
        <w:t xml:space="preserve">Далее создаем папку под названием web и переходим в нее и создаем в ней файл index.html</w:t>
      </w:r>
    </w:p>
    <w:p>
      <w:pPr>
        <w:pStyle w:val="CaptionedFigure"/>
      </w:pPr>
      <w:r>
        <w:drawing>
          <wp:inline>
            <wp:extent cx="3733800" cy="375505"/>
            <wp:effectExtent b="0" l="0" r="0" t="0"/>
            <wp:docPr descr="19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19</w:t>
      </w:r>
    </w:p>
    <w:p>
      <w:pPr>
        <w:pStyle w:val="BodyText"/>
      </w:pPr>
      <w:r>
        <w:t xml:space="preserve">Затем открываем файл index.html и записываем следующее</w:t>
      </w:r>
    </w:p>
    <w:p>
      <w:pPr>
        <w:pStyle w:val="CaptionedFigure"/>
      </w:pPr>
      <w:r>
        <w:drawing>
          <wp:inline>
            <wp:extent cx="3733800" cy="201609"/>
            <wp:effectExtent b="0" l="0" r="0" t="0"/>
            <wp:docPr descr="20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20</w:t>
      </w:r>
    </w:p>
    <w:p>
      <w:pPr>
        <w:pStyle w:val="BodyText"/>
      </w:pPr>
      <w:r>
        <w:t xml:space="preserve">После в файле /etc/httpd/conf/httpd.conf закоменнтираем строки которые указаны в лабораторной работае и заменим их</w:t>
      </w:r>
    </w:p>
    <w:p>
      <w:pPr>
        <w:pStyle w:val="CaptionedFigure"/>
      </w:pPr>
      <w:r>
        <w:drawing>
          <wp:inline>
            <wp:extent cx="3733800" cy="1268371"/>
            <wp:effectExtent b="0" l="0" r="0" t="0"/>
            <wp:docPr descr="21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8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21</w:t>
      </w:r>
    </w:p>
    <w:p>
      <w:pPr>
        <w:pStyle w:val="BodyText"/>
      </w:pPr>
      <w:r>
        <w:t xml:space="preserve">Затем запустим веб-сервер и службу httpd</w:t>
      </w:r>
    </w:p>
    <w:p>
      <w:pPr>
        <w:pStyle w:val="CaptionedFigure"/>
      </w:pPr>
      <w:r>
        <w:drawing>
          <wp:inline>
            <wp:extent cx="3733800" cy="361029"/>
            <wp:effectExtent b="0" l="0" r="0" t="0"/>
            <wp:docPr descr="22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22</w:t>
      </w:r>
    </w:p>
    <w:p>
      <w:pPr>
        <w:pStyle w:val="BodyText"/>
      </w:pPr>
      <w:r>
        <w:t xml:space="preserve">Далее в терминале под учетной записью пользователя обратимся к веб серверу в текстовом браузере lynx:</w:t>
      </w:r>
    </w:p>
    <w:p>
      <w:pPr>
        <w:pStyle w:val="CaptionedFigure"/>
      </w:pPr>
      <w:r>
        <w:drawing>
          <wp:inline>
            <wp:extent cx="3733800" cy="3195232"/>
            <wp:effectExtent b="0" l="0" r="0" t="0"/>
            <wp:docPr descr="23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5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23</w:t>
      </w:r>
    </w:p>
    <w:p>
      <w:pPr>
        <w:pStyle w:val="BodyText"/>
      </w:pPr>
      <w:r>
        <w:t xml:space="preserve">Затем в терминале с полномочиями администратора применим новую метку контекста к /web и восстановим контекст безопасности</w:t>
      </w:r>
    </w:p>
    <w:p>
      <w:pPr>
        <w:pStyle w:val="CaptionedFigure"/>
      </w:pPr>
      <w:r>
        <w:drawing>
          <wp:inline>
            <wp:extent cx="3733800" cy="295540"/>
            <wp:effectExtent b="0" l="0" r="0" t="0"/>
            <wp:docPr descr="24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24</w:t>
      </w:r>
    </w:p>
    <w:p>
      <w:pPr>
        <w:pStyle w:val="BodyText"/>
      </w:pPr>
      <w:r>
        <w:t xml:space="preserve">И пробуем снова обратиться к веб-сурверу и увидим Welcome to my web-server</w:t>
      </w:r>
    </w:p>
    <w:p>
      <w:pPr>
        <w:pStyle w:val="CaptionedFigure"/>
      </w:pPr>
      <w:r>
        <w:drawing>
          <wp:inline>
            <wp:extent cx="3733800" cy="594112"/>
            <wp:effectExtent b="0" l="0" r="0" t="0"/>
            <wp:docPr descr="25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4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25</w:t>
      </w:r>
    </w:p>
    <w:p>
      <w:pPr>
        <w:pStyle w:val="BodyText"/>
      </w:pPr>
      <w:r>
        <w:t xml:space="preserve">После всех прооделанных действий запускаем терминал и получаем полномочия администратора и просматриваем список переключаителей SELinux для службы ftp</w:t>
      </w:r>
    </w:p>
    <w:p>
      <w:pPr>
        <w:pStyle w:val="CaptionedFigure"/>
      </w:pPr>
      <w:r>
        <w:drawing>
          <wp:inline>
            <wp:extent cx="3733800" cy="2097640"/>
            <wp:effectExtent b="0" l="0" r="0" t="0"/>
            <wp:docPr descr="26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26</w:t>
      </w:r>
    </w:p>
    <w:p>
      <w:pPr>
        <w:pStyle w:val="BodyText"/>
      </w:pPr>
      <w:r>
        <w:t xml:space="preserve">Для службы ftpd_anon просмотрим список переключателей мы увидим что система настроена безопасно-анонимная запись через ftp запрещена это стандартная и рекомендуемая конфигурация для большинства сценариев использования ftp-сервера</w:t>
      </w:r>
    </w:p>
    <w:p>
      <w:pPr>
        <w:pStyle w:val="CaptionedFigure"/>
      </w:pPr>
      <w:r>
        <w:drawing>
          <wp:inline>
            <wp:extent cx="3733800" cy="260032"/>
            <wp:effectExtent b="0" l="0" r="0" t="0"/>
            <wp:docPr descr="27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27</w:t>
      </w:r>
    </w:p>
    <w:p>
      <w:pPr>
        <w:pStyle w:val="BodyText"/>
      </w:pPr>
      <w:r>
        <w:t xml:space="preserve">После изменяем текущее значение переключателей для службы ftpd_anon_write с off на on и повторно просматриваем список переключателей SELinux для службы ftpd_anon_write</w:t>
      </w:r>
    </w:p>
    <w:p>
      <w:pPr>
        <w:pStyle w:val="CaptionedFigure"/>
      </w:pPr>
      <w:r>
        <w:drawing>
          <wp:inline>
            <wp:extent cx="3733800" cy="528367"/>
            <wp:effectExtent b="0" l="0" r="0" t="0"/>
            <wp:docPr descr="28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8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28</w:t>
      </w:r>
    </w:p>
    <w:p>
      <w:pPr>
        <w:pStyle w:val="BodyText"/>
      </w:pPr>
      <w:r>
        <w:t xml:space="preserve">После просмторим список переключателей первая команда для просмотра всех boolean-переключателей с фильтром по ftpd_anon затем изменяем постоянное значение переключателей для службы tpd_anon_write с off на on и просматриваем список переключателей и последняя команда для просмотра всех boolean-переключателей с фильтром по ftpd_anon</w:t>
      </w:r>
    </w:p>
    <w:p>
      <w:pPr>
        <w:pStyle w:val="CaptionedFigure"/>
      </w:pPr>
      <w:r>
        <w:drawing>
          <wp:inline>
            <wp:extent cx="3733800" cy="581088"/>
            <wp:effectExtent b="0" l="0" r="0" t="0"/>
            <wp:docPr descr="29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1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29</w:t>
      </w:r>
    </w:p>
    <w:bookmarkEnd w:id="108"/>
    <w:bookmarkStart w:id="10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Вы хотите временно поставить SELinux в разрешающем режиме. Какую команду вы используете?</w:t>
      </w:r>
    </w:p>
    <w:p>
      <w:pPr>
        <w:pStyle w:val="FirstParagraph"/>
      </w:pPr>
      <w:r>
        <w:t xml:space="preserve">Ответ - временный permissive- режим setenforce 0</w:t>
      </w:r>
    </w:p>
    <w:p>
      <w:pPr>
        <w:pStyle w:val="Compact"/>
        <w:numPr>
          <w:ilvl w:val="0"/>
          <w:numId w:val="1002"/>
        </w:numPr>
      </w:pPr>
      <w:r>
        <w:t xml:space="preserve">Вам нужен список всех доступных переключателей SELinux. Какую команду вы используете?</w:t>
      </w:r>
    </w:p>
    <w:p>
      <w:pPr>
        <w:pStyle w:val="FirstParagraph"/>
      </w:pPr>
      <w:r>
        <w:t xml:space="preserve">Ответ - список переключателей getsebool -a</w:t>
      </w:r>
    </w:p>
    <w:p>
      <w:pPr>
        <w:pStyle w:val="Compact"/>
        <w:numPr>
          <w:ilvl w:val="0"/>
          <w:numId w:val="1003"/>
        </w:numPr>
      </w:pPr>
      <w:r>
        <w:t xml:space="preserve">Каково имя пакета, который требуется установить для получения легко читаемых сообщений журнала SELinux в журнале аудита?</w:t>
      </w:r>
    </w:p>
    <w:p>
      <w:pPr>
        <w:pStyle w:val="FirstParagraph"/>
      </w:pPr>
      <w:r>
        <w:t xml:space="preserve">Ответ - пакет для читаемых сообщений SELinux setroubleshoot</w:t>
      </w:r>
    </w:p>
    <w:p>
      <w:pPr>
        <w:pStyle w:val="Compact"/>
        <w:numPr>
          <w:ilvl w:val="0"/>
          <w:numId w:val="1004"/>
        </w:numPr>
      </w:pPr>
      <w:r>
        <w:t xml:space="preserve">Какие команды вам нужно выполнить, чтобы применить тип контекста httpd_sys_content_t к каталогу /web?</w:t>
      </w:r>
    </w:p>
    <w:p>
      <w:pPr>
        <w:pStyle w:val="FirstParagraph"/>
      </w:pPr>
      <w:r>
        <w:t xml:space="preserve">Ответ - надо применить тип httpd_sys_content_t к /web</w:t>
      </w:r>
    </w:p>
    <w:p>
      <w:pPr>
        <w:pStyle w:val="BodyText"/>
      </w:pPr>
      <w:r>
        <w:t xml:space="preserve">Команды semanage fcontext -a -t httpd_sys_content_t “/web(/.*)?” и restorecon -Rv /web</w:t>
      </w:r>
    </w:p>
    <w:p>
      <w:pPr>
        <w:pStyle w:val="Compact"/>
        <w:numPr>
          <w:ilvl w:val="0"/>
          <w:numId w:val="1005"/>
        </w:numPr>
      </w:pPr>
      <w:r>
        <w:t xml:space="preserve">Какой файл вам нужно изменить, если вы хотите полностью отключить SELinux?</w:t>
      </w:r>
    </w:p>
    <w:p>
      <w:pPr>
        <w:pStyle w:val="FirstParagraph"/>
      </w:pPr>
      <w:r>
        <w:t xml:space="preserve">Ответ - полное отключение SELinux -редактировать /etc/selinux/config</w:t>
      </w:r>
    </w:p>
    <w:p>
      <w:pPr>
        <w:pStyle w:val="Compact"/>
        <w:numPr>
          <w:ilvl w:val="0"/>
          <w:numId w:val="1006"/>
        </w:numPr>
      </w:pPr>
      <w:r>
        <w:t xml:space="preserve">Где SELinux регистрирует все свои сообщения?</w:t>
      </w:r>
    </w:p>
    <w:p>
      <w:pPr>
        <w:pStyle w:val="FirstParagraph"/>
      </w:pPr>
      <w:r>
        <w:t xml:space="preserve">Ответ - логи SELinux /var/log/audit/audit.log</w:t>
      </w:r>
    </w:p>
    <w:p>
      <w:pPr>
        <w:pStyle w:val="Compact"/>
        <w:numPr>
          <w:ilvl w:val="0"/>
          <w:numId w:val="1007"/>
        </w:numPr>
      </w:pPr>
      <w:r>
        <w:t xml:space="preserve">Вы не знаете, какие типы контекстов доступны для службы ftp. Какая команда позволяет получить более конкретную информацию?</w:t>
      </w:r>
    </w:p>
    <w:p>
      <w:pPr>
        <w:pStyle w:val="FirstParagraph"/>
      </w:pPr>
      <w:r>
        <w:t xml:space="preserve">Ответ - узнать доступные контексты для ftp semanage fcontext -l | grep ftp</w:t>
      </w:r>
    </w:p>
    <w:p>
      <w:pPr>
        <w:pStyle w:val="Compact"/>
        <w:numPr>
          <w:ilvl w:val="0"/>
          <w:numId w:val="1008"/>
        </w:numPr>
      </w:pPr>
      <w:r>
        <w:t xml:space="preserve">Ваш сервис работает не так, как ожидалось, и вы хотите узнать, связано ли это с SELinux или чем-то ещё. Какой самый простой способ узнать?</w:t>
      </w:r>
    </w:p>
    <w:p>
      <w:pPr>
        <w:pStyle w:val="FirstParagraph"/>
      </w:pPr>
      <w:r>
        <w:t xml:space="preserve">Ответ - командой setenforce 0</w:t>
      </w:r>
    </w:p>
    <w:bookmarkEnd w:id="109"/>
    <w:bookmarkStart w:id="110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После выполнения лабораторной работы я получил навыки работы с контекстом безопасности и политиками SELinux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Казначеев Сергей Ильич</dc:creator>
  <dc:language>ru-RU</dc:language>
  <cp:keywords/>
  <dcterms:created xsi:type="dcterms:W3CDTF">2025-10-24T13:00:54Z</dcterms:created>
  <dcterms:modified xsi:type="dcterms:W3CDTF">2025-10-24T13:00:54Z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№9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