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2.png" ContentType="image/png"/>
  <Override PartName="/word/media/rId49.png" ContentType="image/png"/>
  <Override PartName="/word/media/rId52.png" ContentType="image/png"/>
  <Override PartName="/word/media/rId55.png" ContentType="image/png"/>
  <Override PartName="/word/media/rId58.png" ContentType="image/png"/>
  <Override PartName="/word/media/rId61.png" ContentType="image/png"/>
  <Override PartName="/word/media/rId64.png" ContentType="image/png"/>
  <Override PartName="/word/media/rId67.png" ContentType="image/png"/>
  <Override PartName="/word/media/rId70.png" ContentType="image/png"/>
  <Override PartName="/word/media/rId73.png" ContentType="image/png"/>
  <Override PartName="/word/media/rId76.png" ContentType="image/png"/>
  <Override PartName="/word/media/rId25.png" ContentType="image/png"/>
  <Override PartName="/word/media/rId79.png" ContentType="image/png"/>
  <Override PartName="/word/media/rId82.png" ContentType="image/png"/>
  <Override PartName="/word/media/rId85.png" ContentType="image/png"/>
  <Override PartName="/word/media/rId88.png" ContentType="image/png"/>
  <Override PartName="/word/media/rId28.png" ContentType="image/png"/>
  <Override PartName="/word/media/rId31.png" ContentType="image/png"/>
  <Override PartName="/word/media/rId34.png" ContentType="image/png"/>
  <Override PartName="/word/media/rId37.png" ContentType="image/png"/>
  <Override PartName="/word/media/rId40.png" ContentType="image/png"/>
  <Override PartName="/word/media/rId43.png" ContentType="image/png"/>
  <Override PartName="/word/media/rId46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Лабораторная</w:t>
      </w:r>
      <w:r>
        <w:t xml:space="preserve"> </w:t>
      </w:r>
      <w:r>
        <w:t xml:space="preserve">работа</w:t>
      </w:r>
      <w:r>
        <w:t xml:space="preserve"> </w:t>
      </w:r>
      <w:r>
        <w:t xml:space="preserve">№16</w:t>
      </w:r>
    </w:p>
    <w:p>
      <w:pPr>
        <w:pStyle w:val="Subtitle"/>
      </w:pPr>
      <w:r>
        <w:t xml:space="preserve">Программный</w:t>
      </w:r>
      <w:r>
        <w:t xml:space="preserve"> </w:t>
      </w:r>
      <w:r>
        <w:t xml:space="preserve">RAID</w:t>
      </w:r>
    </w:p>
    <w:p>
      <w:pPr>
        <w:pStyle w:val="Author"/>
      </w:pPr>
      <w:r>
        <w:t xml:space="preserve">Казначеев</w:t>
      </w:r>
      <w:r>
        <w:t xml:space="preserve"> </w:t>
      </w:r>
      <w:r>
        <w:t xml:space="preserve">Сергей</w:t>
      </w:r>
      <w:r>
        <w:t xml:space="preserve"> </w:t>
      </w:r>
      <w:r>
        <w:t xml:space="preserve">Ильич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rPr>
          <w:rStyle w:val="SectionNumber"/>
        </w:rPr>
        <w:t xml:space="preserve">1</w:t>
      </w:r>
      <w:r>
        <w:tab/>
      </w:r>
      <w:r>
        <w:t xml:space="preserve">Цель работы</w:t>
      </w:r>
    </w:p>
    <w:p>
      <w:pPr>
        <w:pStyle w:val="FirstParagraph"/>
      </w:pPr>
      <w:r>
        <w:t xml:space="preserve">Освоить работу с RAID-массивами при помощи утилиты mdadm.</w:t>
      </w:r>
    </w:p>
    <w:bookmarkEnd w:id="20"/>
    <w:bookmarkStart w:id="21" w:name="задание"/>
    <w:p>
      <w:pPr>
        <w:pStyle w:val="Heading1"/>
      </w:pPr>
      <w:r>
        <w:rPr>
          <w:rStyle w:val="SectionNumber"/>
        </w:rPr>
        <w:t xml:space="preserve">2</w:t>
      </w:r>
      <w:r>
        <w:tab/>
      </w:r>
      <w:r>
        <w:t xml:space="preserve">Задание</w:t>
      </w:r>
    </w:p>
    <w:p>
      <w:pPr>
        <w:numPr>
          <w:ilvl w:val="0"/>
          <w:numId w:val="1001"/>
        </w:numPr>
      </w:pPr>
      <w:r>
        <w:t xml:space="preserve">Прочитайте руководство по работе с утилитами fdisk, sfdisk и mdadm.</w:t>
      </w:r>
    </w:p>
    <w:p>
      <w:pPr>
        <w:numPr>
          <w:ilvl w:val="0"/>
          <w:numId w:val="1001"/>
        </w:numPr>
      </w:pPr>
      <w:r>
        <w:t xml:space="preserve">Добавить три диска на виртуальную машину (объёмом от 512 MiB каждый). При помо-</w:t>
      </w:r>
      <w:r>
        <w:t xml:space="preserve"> </w:t>
      </w:r>
      <w:r>
        <w:t xml:space="preserve">щи sfdisk создать на каждом из дисков по одной партиции, задав тип раздела для</w:t>
      </w:r>
      <w:r>
        <w:t xml:space="preserve"> </w:t>
      </w:r>
      <w:r>
        <w:t xml:space="preserve">RAID (см. разделы 16.4.1, 16.4.2).</w:t>
      </w:r>
    </w:p>
    <w:p>
      <w:pPr>
        <w:numPr>
          <w:ilvl w:val="0"/>
          <w:numId w:val="1001"/>
        </w:numPr>
      </w:pPr>
      <w:r>
        <w:t xml:space="preserve">Создать массив RAID 1 из двух дисков, смонтировать его. Эмитировать сбой одного из</w:t>
      </w:r>
      <w:r>
        <w:t xml:space="preserve"> </w:t>
      </w:r>
      <w:r>
        <w:t xml:space="preserve">дисков массива, удалить искусственно выведенный из строя диск, добавить в массив</w:t>
      </w:r>
      <w:r>
        <w:t xml:space="preserve"> </w:t>
      </w:r>
      <w:r>
        <w:t xml:space="preserve">работающий диск (см. раздел 16.4.2).</w:t>
      </w:r>
    </w:p>
    <w:p>
      <w:pPr>
        <w:numPr>
          <w:ilvl w:val="0"/>
          <w:numId w:val="1001"/>
        </w:numPr>
      </w:pPr>
      <w:r>
        <w:t xml:space="preserve">Создать массив RAID 1 из двух дисков, смонтировать его. Добавить к массиву тре-</w:t>
      </w:r>
      <w:r>
        <w:t xml:space="preserve"> </w:t>
      </w:r>
      <w:r>
        <w:t xml:space="preserve">тий диск. Эмитировать сбой одного из дисков массива. Проанализировать состояние</w:t>
      </w:r>
      <w:r>
        <w:t xml:space="preserve"> </w:t>
      </w:r>
      <w:r>
        <w:t xml:space="preserve">массива, указать различия по сравнению с предыдущим случаем (см. раздел 16.4.3).</w:t>
      </w:r>
    </w:p>
    <w:p>
      <w:pPr>
        <w:numPr>
          <w:ilvl w:val="0"/>
          <w:numId w:val="1001"/>
        </w:numPr>
      </w:pPr>
      <w:r>
        <w:t xml:space="preserve">Создать массив RAID 1 из двух дисков, смонтировать его. Добавить к массиву третий</w:t>
      </w:r>
      <w:r>
        <w:t xml:space="preserve"> </w:t>
      </w:r>
      <w:r>
        <w:t xml:space="preserve">диск. Изменить тип массива с RAID1 на RAID5, изменить число дисков в массиве с 2 на 3.</w:t>
      </w:r>
      <w:r>
        <w:t xml:space="preserve"> </w:t>
      </w:r>
      <w:r>
        <w:t xml:space="preserve">Проанализировать состояние массива, указать различия по сравнению с предыдущим</w:t>
      </w:r>
      <w:r>
        <w:t xml:space="preserve"> </w:t>
      </w:r>
      <w:r>
        <w:t xml:space="preserve">случаем (см. раздел 16.4.4).</w:t>
      </w:r>
    </w:p>
    <w:bookmarkEnd w:id="21"/>
    <w:bookmarkStart w:id="91" w:name="выполнение-лабораторной-работы"/>
    <w:p>
      <w:pPr>
        <w:pStyle w:val="Heading1"/>
      </w:pPr>
      <w:r>
        <w:rPr>
          <w:rStyle w:val="SectionNumber"/>
        </w:rPr>
        <w:t xml:space="preserve">3</w:t>
      </w:r>
      <w:r>
        <w:tab/>
      </w:r>
      <w:r>
        <w:t xml:space="preserve">Выполнение лабораторной работы</w:t>
      </w:r>
    </w:p>
    <w:p>
      <w:pPr>
        <w:pStyle w:val="FirstParagraph"/>
      </w:pPr>
      <w:r>
        <w:t xml:space="preserve">Для начала мы перейдем в суперпользователя и проверим наличие созданных дисков</w:t>
      </w:r>
    </w:p>
    <w:p>
      <w:pPr>
        <w:pStyle w:val="CaptionedFigure"/>
      </w:pPr>
      <w:r>
        <w:drawing>
          <wp:inline>
            <wp:extent cx="3733800" cy="1596986"/>
            <wp:effectExtent b="0" l="0" r="0" t="0"/>
            <wp:docPr descr="1" title="" id="23" name="Picture"/>
            <a:graphic>
              <a:graphicData uri="http://schemas.openxmlformats.org/drawingml/2006/picture">
                <pic:pic>
                  <pic:nvPicPr>
                    <pic:cNvPr descr="image/1.png" id="24" name="Picture"/>
                    <pic:cNvPicPr>
                      <a:picLocks noChangeArrowheads="1"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59698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1: 1</w:t>
      </w:r>
    </w:p>
    <w:p>
      <w:pPr>
        <w:pStyle w:val="BodyText"/>
      </w:pPr>
      <w:r>
        <w:t xml:space="preserve">После чего создадим на каждом из дисков раздел EOF</w:t>
      </w:r>
    </w:p>
    <w:p>
      <w:pPr>
        <w:pStyle w:val="CaptionedFigure"/>
      </w:pPr>
      <w:r>
        <w:drawing>
          <wp:inline>
            <wp:extent cx="3733800" cy="4503189"/>
            <wp:effectExtent b="0" l="0" r="0" t="0"/>
            <wp:docPr descr="2" title="" id="26" name="Picture"/>
            <a:graphic>
              <a:graphicData uri="http://schemas.openxmlformats.org/drawingml/2006/picture">
                <pic:pic>
                  <pic:nvPicPr>
                    <pic:cNvPr descr="image/2.png" id="27" name="Picture"/>
                    <pic:cNvPicPr>
                      <a:picLocks noChangeArrowheads="1"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450318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2: 2</w:t>
      </w:r>
    </w:p>
    <w:p>
      <w:pPr>
        <w:pStyle w:val="BodyText"/>
      </w:pPr>
      <w:r>
        <w:t xml:space="preserve">После чего проверим текущий тип созданных разделов</w:t>
      </w:r>
    </w:p>
    <w:p>
      <w:pPr>
        <w:pStyle w:val="CaptionedFigure"/>
      </w:pPr>
      <w:r>
        <w:drawing>
          <wp:inline>
            <wp:extent cx="3733800" cy="1349978"/>
            <wp:effectExtent b="0" l="0" r="0" t="0"/>
            <wp:docPr descr="3" title="" id="29" name="Picture"/>
            <a:graphic>
              <a:graphicData uri="http://schemas.openxmlformats.org/drawingml/2006/picture">
                <pic:pic>
                  <pic:nvPicPr>
                    <pic:cNvPr descr="image/3.png" id="30" name="Picture"/>
                    <pic:cNvPicPr>
                      <a:picLocks noChangeArrowheads="1"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34997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3: 3</w:t>
      </w:r>
    </w:p>
    <w:p>
      <w:pPr>
        <w:pStyle w:val="BodyText"/>
      </w:pPr>
      <w:r>
        <w:t xml:space="preserve">Далее просмотрим какие типы партиций относящиеся к RAID можно задать и затем установим тип разделов в Linux raid aautodetect</w:t>
      </w:r>
    </w:p>
    <w:p>
      <w:pPr>
        <w:pStyle w:val="CaptionedFigure"/>
      </w:pPr>
      <w:r>
        <w:drawing>
          <wp:inline>
            <wp:extent cx="3733800" cy="2705182"/>
            <wp:effectExtent b="0" l="0" r="0" t="0"/>
            <wp:docPr descr="4" title="" id="32" name="Picture"/>
            <a:graphic>
              <a:graphicData uri="http://schemas.openxmlformats.org/drawingml/2006/picture">
                <pic:pic>
                  <pic:nvPicPr>
                    <pic:cNvPr descr="image/4.png" id="33" name="Picture"/>
                    <pic:cNvPicPr>
                      <a:picLocks noChangeArrowheads="1"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70518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4: 4</w:t>
      </w:r>
    </w:p>
    <w:p>
      <w:pPr>
        <w:pStyle w:val="BodyText"/>
      </w:pPr>
      <w:r>
        <w:t xml:space="preserve">Затем просмотрим состояние дисков</w:t>
      </w:r>
    </w:p>
    <w:p>
      <w:pPr>
        <w:pStyle w:val="CaptionedFigure"/>
      </w:pPr>
      <w:r>
        <w:drawing>
          <wp:inline>
            <wp:extent cx="3733800" cy="2723999"/>
            <wp:effectExtent b="0" l="0" r="0" t="0"/>
            <wp:docPr descr="5" title="" id="35" name="Picture"/>
            <a:graphic>
              <a:graphicData uri="http://schemas.openxmlformats.org/drawingml/2006/picture">
                <pic:pic>
                  <pic:nvPicPr>
                    <pic:cNvPr descr="image/5.png" id="36" name="Picture"/>
                    <pic:cNvPicPr>
                      <a:picLocks noChangeArrowheads="1"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72399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5: 5</w:t>
      </w:r>
    </w:p>
    <w:p>
      <w:pPr>
        <w:pStyle w:val="BodyText"/>
      </w:pPr>
      <w:r>
        <w:t xml:space="preserve">После чего устанавливаем утилиту mdadm и создаем массив RAID 1 из двух дисков</w:t>
      </w:r>
    </w:p>
    <w:p>
      <w:pPr>
        <w:pStyle w:val="CaptionedFigure"/>
      </w:pPr>
      <w:r>
        <w:drawing>
          <wp:inline>
            <wp:extent cx="3733800" cy="484609"/>
            <wp:effectExtent b="0" l="0" r="0" t="0"/>
            <wp:docPr descr="6" title="" id="38" name="Picture"/>
            <a:graphic>
              <a:graphicData uri="http://schemas.openxmlformats.org/drawingml/2006/picture">
                <pic:pic>
                  <pic:nvPicPr>
                    <pic:cNvPr descr="image/6.png" id="39" name="Picture"/>
                    <pic:cNvPicPr>
                      <a:picLocks noChangeArrowheads="1"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48460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6: 6</w:t>
      </w:r>
    </w:p>
    <w:p>
      <w:pPr>
        <w:pStyle w:val="BodyText"/>
      </w:pPr>
      <w:r>
        <w:t xml:space="preserve">Далее проверим состояние массива RAID</w:t>
      </w:r>
    </w:p>
    <w:p>
      <w:pPr>
        <w:pStyle w:val="CaptionedFigure"/>
      </w:pPr>
      <w:r>
        <w:drawing>
          <wp:inline>
            <wp:extent cx="3733800" cy="2683242"/>
            <wp:effectExtent b="0" l="0" r="0" t="0"/>
            <wp:docPr descr="7" title="" id="41" name="Picture"/>
            <a:graphic>
              <a:graphicData uri="http://schemas.openxmlformats.org/drawingml/2006/picture">
                <pic:pic>
                  <pic:nvPicPr>
                    <pic:cNvPr descr="image/7.png" id="42" name="Picture"/>
                    <pic:cNvPicPr>
                      <a:picLocks noChangeArrowheads="1" noChangeAspect="1"/>
                    </pic:cNvPicPr>
                  </pic:nvPicPr>
                  <pic:blipFill>
                    <a:blip r:embed="rId4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68324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7: 7</w:t>
      </w:r>
    </w:p>
    <w:p>
      <w:pPr>
        <w:pStyle w:val="BodyText"/>
      </w:pPr>
      <w:r>
        <w:t xml:space="preserve">Затем создаем файловую систему на RAID и подмонтируем RAID</w:t>
      </w:r>
    </w:p>
    <w:p>
      <w:pPr>
        <w:pStyle w:val="CaptionedFigure"/>
      </w:pPr>
      <w:r>
        <w:drawing>
          <wp:inline>
            <wp:extent cx="3733800" cy="1725426"/>
            <wp:effectExtent b="0" l="0" r="0" t="0"/>
            <wp:docPr descr="8" title="" id="44" name="Picture"/>
            <a:graphic>
              <a:graphicData uri="http://schemas.openxmlformats.org/drawingml/2006/picture">
                <pic:pic>
                  <pic:nvPicPr>
                    <pic:cNvPr descr="image/8.png" id="45" name="Picture"/>
                    <pic:cNvPicPr>
                      <a:picLocks noChangeArrowheads="1" noChangeAspect="1"/>
                    </pic:cNvPicPr>
                  </pic:nvPicPr>
                  <pic:blipFill>
                    <a:blip r:embed="rId4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72542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8: 8</w:t>
      </w:r>
    </w:p>
    <w:p>
      <w:pPr>
        <w:pStyle w:val="BodyText"/>
      </w:pPr>
      <w:r>
        <w:t xml:space="preserve">Для автомонтирования добавляем запись в /etc/fstab</w:t>
      </w:r>
    </w:p>
    <w:p>
      <w:pPr>
        <w:pStyle w:val="CaptionedFigure"/>
      </w:pPr>
      <w:r>
        <w:drawing>
          <wp:inline>
            <wp:extent cx="3733800" cy="372913"/>
            <wp:effectExtent b="0" l="0" r="0" t="0"/>
            <wp:docPr descr="9" title="" id="47" name="Picture"/>
            <a:graphic>
              <a:graphicData uri="http://schemas.openxmlformats.org/drawingml/2006/picture">
                <pic:pic>
                  <pic:nvPicPr>
                    <pic:cNvPr descr="image/9.png" id="48" name="Picture"/>
                    <pic:cNvPicPr>
                      <a:picLocks noChangeArrowheads="1" noChangeAspect="1"/>
                    </pic:cNvPicPr>
                  </pic:nvPicPr>
                  <pic:blipFill>
                    <a:blip r:embed="rId4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7291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9: 9</w:t>
      </w:r>
    </w:p>
    <w:p>
      <w:pPr>
        <w:pStyle w:val="BodyText"/>
      </w:pPr>
      <w:r>
        <w:t xml:space="preserve">После сымитируем сбой одного из дисков, удалим сбойный диск и заменим диск в массиве</w:t>
      </w:r>
    </w:p>
    <w:p>
      <w:pPr>
        <w:pStyle w:val="CaptionedFigure"/>
      </w:pPr>
      <w:r>
        <w:drawing>
          <wp:inline>
            <wp:extent cx="3733800" cy="768523"/>
            <wp:effectExtent b="0" l="0" r="0" t="0"/>
            <wp:docPr descr="10" title="" id="50" name="Picture"/>
            <a:graphic>
              <a:graphicData uri="http://schemas.openxmlformats.org/drawingml/2006/picture">
                <pic:pic>
                  <pic:nvPicPr>
                    <pic:cNvPr descr="image/10.png" id="51" name="Picture"/>
                    <pic:cNvPicPr>
                      <a:picLocks noChangeArrowheads="1" noChangeAspect="1"/>
                    </pic:cNvPicPr>
                  </pic:nvPicPr>
                  <pic:blipFill>
                    <a:blip r:embed="rId4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76852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10: 10</w:t>
      </w:r>
    </w:p>
    <w:p>
      <w:pPr>
        <w:pStyle w:val="BodyText"/>
      </w:pPr>
      <w:r>
        <w:t xml:space="preserve">Затем просмотрим изменения</w:t>
      </w:r>
    </w:p>
    <w:p>
      <w:pPr>
        <w:pStyle w:val="CaptionedFigure"/>
      </w:pPr>
      <w:r>
        <w:drawing>
          <wp:inline>
            <wp:extent cx="3733800" cy="769194"/>
            <wp:effectExtent b="0" l="0" r="0" t="0"/>
            <wp:docPr descr="11" title="" id="53" name="Picture"/>
            <a:graphic>
              <a:graphicData uri="http://schemas.openxmlformats.org/drawingml/2006/picture">
                <pic:pic>
                  <pic:nvPicPr>
                    <pic:cNvPr descr="image/11.png" id="54" name="Picture"/>
                    <pic:cNvPicPr>
                      <a:picLocks noChangeArrowheads="1" noChangeAspect="1"/>
                    </pic:cNvPicPr>
                  </pic:nvPicPr>
                  <pic:blipFill>
                    <a:blip r:embed="rId5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76919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11: 11</w:t>
      </w:r>
    </w:p>
    <w:p>
      <w:pPr>
        <w:pStyle w:val="BodyText"/>
      </w:pPr>
      <w:r>
        <w:t xml:space="preserve">После чего удалим массив и очистим матеданные</w:t>
      </w:r>
    </w:p>
    <w:p>
      <w:pPr>
        <w:pStyle w:val="CaptionedFigure"/>
      </w:pPr>
      <w:r>
        <w:drawing>
          <wp:inline>
            <wp:extent cx="3733800" cy="917805"/>
            <wp:effectExtent b="0" l="0" r="0" t="0"/>
            <wp:docPr descr="12" title="" id="56" name="Picture"/>
            <a:graphic>
              <a:graphicData uri="http://schemas.openxmlformats.org/drawingml/2006/picture">
                <pic:pic>
                  <pic:nvPicPr>
                    <pic:cNvPr descr="image/12.png" id="57" name="Picture"/>
                    <pic:cNvPicPr>
                      <a:picLocks noChangeArrowheads="1" noChangeAspect="1"/>
                    </pic:cNvPicPr>
                  </pic:nvPicPr>
                  <pic:blipFill>
                    <a:blip r:embed="rId5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91780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12: 12</w:t>
      </w:r>
    </w:p>
    <w:p>
      <w:pPr>
        <w:pStyle w:val="BodyText"/>
      </w:pPr>
      <w:r>
        <w:t xml:space="preserve">Далее откроем второй терминал и перейдем в суперпользователя, создадим массив RAID 1, довабив третий диск и подмонтируем его</w:t>
      </w:r>
    </w:p>
    <w:p>
      <w:pPr>
        <w:pStyle w:val="CaptionedFigure"/>
      </w:pPr>
      <w:r>
        <w:drawing>
          <wp:inline>
            <wp:extent cx="3733800" cy="1301312"/>
            <wp:effectExtent b="0" l="0" r="0" t="0"/>
            <wp:docPr descr="13" title="" id="59" name="Picture"/>
            <a:graphic>
              <a:graphicData uri="http://schemas.openxmlformats.org/drawingml/2006/picture">
                <pic:pic>
                  <pic:nvPicPr>
                    <pic:cNvPr descr="image/13.png" id="60" name="Picture"/>
                    <pic:cNvPicPr>
                      <a:picLocks noChangeArrowheads="1" noChangeAspect="1"/>
                    </pic:cNvPicPr>
                  </pic:nvPicPr>
                  <pic:blipFill>
                    <a:blip r:embed="rId5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30131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13: 13</w:t>
      </w:r>
    </w:p>
    <w:p>
      <w:pPr>
        <w:pStyle w:val="BodyText"/>
      </w:pPr>
      <w:r>
        <w:t xml:space="preserve">И проверим это</w:t>
      </w:r>
    </w:p>
    <w:p>
      <w:pPr>
        <w:pStyle w:val="CaptionedFigure"/>
      </w:pPr>
      <w:r>
        <w:drawing>
          <wp:inline>
            <wp:extent cx="3733800" cy="3189178"/>
            <wp:effectExtent b="0" l="0" r="0" t="0"/>
            <wp:docPr descr="14" title="" id="62" name="Picture"/>
            <a:graphic>
              <a:graphicData uri="http://schemas.openxmlformats.org/drawingml/2006/picture">
                <pic:pic>
                  <pic:nvPicPr>
                    <pic:cNvPr descr="image/14.png" id="63" name="Picture"/>
                    <pic:cNvPicPr>
                      <a:picLocks noChangeArrowheads="1" noChangeAspect="1"/>
                    </pic:cNvPicPr>
                  </pic:nvPicPr>
                  <pic:blipFill>
                    <a:blip r:embed="rId6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18917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14: 14</w:t>
      </w:r>
    </w:p>
    <w:p>
      <w:pPr>
        <w:pStyle w:val="BodyText"/>
      </w:pPr>
      <w:r>
        <w:t xml:space="preserve">После чего сымитируем сбой одного диска, проверим состояние массива и уюедимся что массив автоматически пересобирается</w:t>
      </w:r>
    </w:p>
    <w:p>
      <w:pPr>
        <w:pStyle w:val="CaptionedFigure"/>
      </w:pPr>
      <w:r>
        <w:drawing>
          <wp:inline>
            <wp:extent cx="3733800" cy="2813723"/>
            <wp:effectExtent b="0" l="0" r="0" t="0"/>
            <wp:docPr descr="15" title="" id="65" name="Picture"/>
            <a:graphic>
              <a:graphicData uri="http://schemas.openxmlformats.org/drawingml/2006/picture">
                <pic:pic>
                  <pic:nvPicPr>
                    <pic:cNvPr descr="image/15.png" id="66" name="Picture"/>
                    <pic:cNvPicPr>
                      <a:picLocks noChangeArrowheads="1" noChangeAspect="1"/>
                    </pic:cNvPicPr>
                  </pic:nvPicPr>
                  <pic:blipFill>
                    <a:blip r:embed="rId6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81372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15: 15</w:t>
      </w:r>
    </w:p>
    <w:p>
      <w:pPr>
        <w:pStyle w:val="BodyText"/>
      </w:pPr>
      <w:r>
        <w:t xml:space="preserve">Затем удалим массив и очистим метаданные</w:t>
      </w:r>
    </w:p>
    <w:p>
      <w:pPr>
        <w:pStyle w:val="CaptionedFigure"/>
      </w:pPr>
      <w:r>
        <w:drawing>
          <wp:inline>
            <wp:extent cx="3733800" cy="924964"/>
            <wp:effectExtent b="0" l="0" r="0" t="0"/>
            <wp:docPr descr="16" title="" id="68" name="Picture"/>
            <a:graphic>
              <a:graphicData uri="http://schemas.openxmlformats.org/drawingml/2006/picture">
                <pic:pic>
                  <pic:nvPicPr>
                    <pic:cNvPr descr="image/16.png" id="69" name="Picture"/>
                    <pic:cNvPicPr>
                      <a:picLocks noChangeArrowheads="1" noChangeAspect="1"/>
                    </pic:cNvPicPr>
                  </pic:nvPicPr>
                  <pic:blipFill>
                    <a:blip r:embed="rId6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92496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16: 16</w:t>
      </w:r>
    </w:p>
    <w:p>
      <w:pPr>
        <w:pStyle w:val="BodyText"/>
      </w:pPr>
      <w:r>
        <w:t xml:space="preserve">После все проделанных действий откроем новый терминал перейдем в суперпользователя и создадим массив RAID 1 из 2 дисков</w:t>
      </w:r>
    </w:p>
    <w:p>
      <w:pPr>
        <w:pStyle w:val="CaptionedFigure"/>
      </w:pPr>
      <w:r>
        <w:drawing>
          <wp:inline>
            <wp:extent cx="3733800" cy="918450"/>
            <wp:effectExtent b="0" l="0" r="0" t="0"/>
            <wp:docPr descr="17" title="" id="71" name="Picture"/>
            <a:graphic>
              <a:graphicData uri="http://schemas.openxmlformats.org/drawingml/2006/picture">
                <pic:pic>
                  <pic:nvPicPr>
                    <pic:cNvPr descr="image/17.png" id="72" name="Picture"/>
                    <pic:cNvPicPr>
                      <a:picLocks noChangeArrowheads="1" noChangeAspect="1"/>
                    </pic:cNvPicPr>
                  </pic:nvPicPr>
                  <pic:blipFill>
                    <a:blip r:embed="rId7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9184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17: 17</w:t>
      </w:r>
    </w:p>
    <w:p>
      <w:pPr>
        <w:pStyle w:val="BodyText"/>
      </w:pPr>
      <w:r>
        <w:t xml:space="preserve">После чего добавим третий диск и подмонтируем его</w:t>
      </w:r>
    </w:p>
    <w:p>
      <w:pPr>
        <w:pStyle w:val="CaptionedFigure"/>
      </w:pPr>
      <w:r>
        <w:drawing>
          <wp:inline>
            <wp:extent cx="3733800" cy="585832"/>
            <wp:effectExtent b="0" l="0" r="0" t="0"/>
            <wp:docPr descr="18" title="" id="74" name="Picture"/>
            <a:graphic>
              <a:graphicData uri="http://schemas.openxmlformats.org/drawingml/2006/picture">
                <pic:pic>
                  <pic:nvPicPr>
                    <pic:cNvPr descr="image/18.png" id="75" name="Picture"/>
                    <pic:cNvPicPr>
                      <a:picLocks noChangeArrowheads="1" noChangeAspect="1"/>
                    </pic:cNvPicPr>
                  </pic:nvPicPr>
                  <pic:blipFill>
                    <a:blip r:embed="rId7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58583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18: 18</w:t>
      </w:r>
    </w:p>
    <w:p>
      <w:pPr>
        <w:pStyle w:val="BodyText"/>
      </w:pPr>
      <w:r>
        <w:t xml:space="preserve">Затем проверим состояние массива</w:t>
      </w:r>
    </w:p>
    <w:p>
      <w:pPr>
        <w:pStyle w:val="CaptionedFigure"/>
      </w:pPr>
      <w:r>
        <w:drawing>
          <wp:inline>
            <wp:extent cx="3733800" cy="3341594"/>
            <wp:effectExtent b="0" l="0" r="0" t="0"/>
            <wp:docPr descr="19" title="" id="77" name="Picture"/>
            <a:graphic>
              <a:graphicData uri="http://schemas.openxmlformats.org/drawingml/2006/picture">
                <pic:pic>
                  <pic:nvPicPr>
                    <pic:cNvPr descr="image/19.png" id="78" name="Picture"/>
                    <pic:cNvPicPr>
                      <a:picLocks noChangeArrowheads="1" noChangeAspect="1"/>
                    </pic:cNvPicPr>
                  </pic:nvPicPr>
                  <pic:blipFill>
                    <a:blip r:embed="rId7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34159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19: 19</w:t>
      </w:r>
    </w:p>
    <w:p>
      <w:pPr>
        <w:pStyle w:val="BodyText"/>
      </w:pPr>
      <w:r>
        <w:t xml:space="preserve">Далее изменим тип массива RAID, проверим состояние его</w:t>
      </w:r>
    </w:p>
    <w:p>
      <w:pPr>
        <w:pStyle w:val="CaptionedFigure"/>
      </w:pPr>
      <w:r>
        <w:drawing>
          <wp:inline>
            <wp:extent cx="3733800" cy="3151766"/>
            <wp:effectExtent b="0" l="0" r="0" t="0"/>
            <wp:docPr descr="20" title="" id="80" name="Picture"/>
            <a:graphic>
              <a:graphicData uri="http://schemas.openxmlformats.org/drawingml/2006/picture">
                <pic:pic>
                  <pic:nvPicPr>
                    <pic:cNvPr descr="image/20.png" id="81" name="Picture"/>
                    <pic:cNvPicPr>
                      <a:picLocks noChangeArrowheads="1" noChangeAspect="1"/>
                    </pic:cNvPicPr>
                  </pic:nvPicPr>
                  <pic:blipFill>
                    <a:blip r:embed="rId7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15176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20: 20</w:t>
      </w:r>
    </w:p>
    <w:p>
      <w:pPr>
        <w:pStyle w:val="BodyText"/>
      </w:pPr>
      <w:r>
        <w:t xml:space="preserve">Теперь изменим количество дисков в массиве RAID 5 и проверим состояние</w:t>
      </w:r>
    </w:p>
    <w:p>
      <w:pPr>
        <w:pStyle w:val="CaptionedFigure"/>
      </w:pPr>
      <w:r>
        <w:drawing>
          <wp:inline>
            <wp:extent cx="3733800" cy="3053488"/>
            <wp:effectExtent b="0" l="0" r="0" t="0"/>
            <wp:docPr descr="21" title="" id="83" name="Picture"/>
            <a:graphic>
              <a:graphicData uri="http://schemas.openxmlformats.org/drawingml/2006/picture">
                <pic:pic>
                  <pic:nvPicPr>
                    <pic:cNvPr descr="image/21.png" id="84" name="Picture"/>
                    <pic:cNvPicPr>
                      <a:picLocks noChangeArrowheads="1" noChangeAspect="1"/>
                    </pic:cNvPicPr>
                  </pic:nvPicPr>
                  <pic:blipFill>
                    <a:blip r:embed="rId8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05348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21: 21</w:t>
      </w:r>
    </w:p>
    <w:p>
      <w:pPr>
        <w:pStyle w:val="BodyText"/>
      </w:pPr>
      <w:r>
        <w:t xml:space="preserve">Затем удалим массив, очистим метаданные и закоментируем запись в /etc/fstab</w:t>
      </w:r>
    </w:p>
    <w:p>
      <w:pPr>
        <w:pStyle w:val="CaptionedFigure"/>
      </w:pPr>
      <w:r>
        <w:drawing>
          <wp:inline>
            <wp:extent cx="3733800" cy="805477"/>
            <wp:effectExtent b="0" l="0" r="0" t="0"/>
            <wp:docPr descr="22" title="" id="86" name="Picture"/>
            <a:graphic>
              <a:graphicData uri="http://schemas.openxmlformats.org/drawingml/2006/picture">
                <pic:pic>
                  <pic:nvPicPr>
                    <pic:cNvPr descr="image/22.png" id="87" name="Picture"/>
                    <pic:cNvPicPr>
                      <a:picLocks noChangeArrowheads="1" noChangeAspect="1"/>
                    </pic:cNvPicPr>
                  </pic:nvPicPr>
                  <pic:blipFill>
                    <a:blip r:embed="rId8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80547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22: 22</w:t>
      </w:r>
    </w:p>
    <w:p>
      <w:pPr>
        <w:pStyle w:val="CaptionedFigure"/>
      </w:pPr>
      <w:r>
        <w:drawing>
          <wp:inline>
            <wp:extent cx="3733800" cy="325727"/>
            <wp:effectExtent b="0" l="0" r="0" t="0"/>
            <wp:docPr descr="23" title="" id="89" name="Picture"/>
            <a:graphic>
              <a:graphicData uri="http://schemas.openxmlformats.org/drawingml/2006/picture">
                <pic:pic>
                  <pic:nvPicPr>
                    <pic:cNvPr descr="image/23.png" id="90" name="Picture"/>
                    <pic:cNvPicPr>
                      <a:picLocks noChangeArrowheads="1" noChangeAspect="1"/>
                    </pic:cNvPicPr>
                  </pic:nvPicPr>
                  <pic:blipFill>
                    <a:blip r:embed="rId8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2572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23: 23</w:t>
      </w:r>
    </w:p>
    <w:bookmarkEnd w:id="91"/>
    <w:bookmarkStart w:id="92" w:name="контрольные-вопросы"/>
    <w:p>
      <w:pPr>
        <w:pStyle w:val="Heading1"/>
      </w:pPr>
      <w:r>
        <w:rPr>
          <w:rStyle w:val="SectionNumber"/>
        </w:rPr>
        <w:t xml:space="preserve">4</w:t>
      </w:r>
      <w:r>
        <w:tab/>
      </w:r>
      <w:r>
        <w:t xml:space="preserve">Контрольные вопросы</w:t>
      </w:r>
    </w:p>
    <w:p>
      <w:pPr>
        <w:pStyle w:val="Compact"/>
        <w:numPr>
          <w:ilvl w:val="0"/>
          <w:numId w:val="1002"/>
        </w:numPr>
      </w:pPr>
      <w:r>
        <w:t xml:space="preserve">Приведите определение RAID.</w:t>
      </w:r>
    </w:p>
    <w:p>
      <w:pPr>
        <w:pStyle w:val="FirstParagraph"/>
      </w:pPr>
      <w:r>
        <w:t xml:space="preserve">Ответ - это технология объединения нескольких физических дисков в единый логический массив для повышения производительности, надежности или объема хранения данных</w:t>
      </w:r>
    </w:p>
    <w:p>
      <w:pPr>
        <w:pStyle w:val="Compact"/>
        <w:numPr>
          <w:ilvl w:val="0"/>
          <w:numId w:val="1003"/>
        </w:numPr>
      </w:pPr>
      <w:r>
        <w:t xml:space="preserve">Какие типы RAID-массивов существуют на сегодняшний день?</w:t>
      </w:r>
    </w:p>
    <w:p>
      <w:pPr>
        <w:pStyle w:val="FirstParagraph"/>
      </w:pPr>
      <w:r>
        <w:t xml:space="preserve">Ответ - основыные типы RAID 0, RAID 1, RAID 2, RAID 5, RAID 6</w:t>
      </w:r>
    </w:p>
    <w:p>
      <w:pPr>
        <w:pStyle w:val="BodyText"/>
      </w:pPr>
      <w:r>
        <w:t xml:space="preserve">Комбинированные RAID 10 (1+0),RAID 50, RAID 60</w:t>
      </w:r>
    </w:p>
    <w:p>
      <w:pPr>
        <w:pStyle w:val="Compact"/>
        <w:numPr>
          <w:ilvl w:val="0"/>
          <w:numId w:val="1004"/>
        </w:numPr>
      </w:pPr>
      <w:r>
        <w:t xml:space="preserve">Охарактеризуйте RAID 0, RAID 1, RAID 5, RAID 6, опишите алгоритм работы, назначение, приведите примеры применения.</w:t>
      </w:r>
    </w:p>
    <w:p>
      <w:pPr>
        <w:pStyle w:val="FirstParagraph"/>
      </w:pPr>
      <w:r>
        <w:t xml:space="preserve">1 - RAID 0 (страйпинг)</w:t>
      </w:r>
    </w:p>
    <w:p>
      <w:pPr>
        <w:pStyle w:val="BodyText"/>
      </w:pPr>
      <w:r>
        <w:t xml:space="preserve">Алгоритм: Данные разбиваются на блоки и записываются на несколько дисков параллельно.</w:t>
      </w:r>
    </w:p>
    <w:p>
      <w:pPr>
        <w:pStyle w:val="BodyText"/>
      </w:pPr>
      <w:r>
        <w:t xml:space="preserve">Назначение: Максимальное увеличение производительности и объёма.</w:t>
      </w:r>
    </w:p>
    <w:p>
      <w:pPr>
        <w:pStyle w:val="BodyText"/>
      </w:pPr>
      <w:r>
        <w:t xml:space="preserve">Недостаток: Отсутствие избыточности; выход одного диска разрушает массив.</w:t>
      </w:r>
    </w:p>
    <w:p>
      <w:pPr>
        <w:pStyle w:val="BodyText"/>
      </w:pPr>
      <w:r>
        <w:t xml:space="preserve">Пример: Обработка видео, кэширование, игровые системы.</w:t>
      </w:r>
    </w:p>
    <w:p>
      <w:pPr>
        <w:pStyle w:val="BodyText"/>
      </w:pPr>
      <w:r>
        <w:t xml:space="preserve">2 - RAID 1 (зеркалирование)</w:t>
      </w:r>
    </w:p>
    <w:p>
      <w:pPr>
        <w:pStyle w:val="BodyText"/>
      </w:pPr>
      <w:r>
        <w:t xml:space="preserve">Алгоритм: Полное дублирование данных на двух или более дисках.</w:t>
      </w:r>
    </w:p>
    <w:p>
      <w:pPr>
        <w:pStyle w:val="BodyText"/>
      </w:pPr>
      <w:r>
        <w:t xml:space="preserve">Назначение: Обеспечение отказоустойчивости и увеличение скорости чтения.</w:t>
      </w:r>
    </w:p>
    <w:p>
      <w:pPr>
        <w:pStyle w:val="BodyText"/>
      </w:pPr>
      <w:r>
        <w:t xml:space="preserve">Недостаток: Высокие затраты на хранение (50% полезной ёмкости).</w:t>
      </w:r>
    </w:p>
    <w:p>
      <w:pPr>
        <w:pStyle w:val="BodyText"/>
      </w:pPr>
      <w:r>
        <w:t xml:space="preserve">Пример: Серверы ОС, критичные базы данных.</w:t>
      </w:r>
    </w:p>
    <w:p>
      <w:pPr>
        <w:pStyle w:val="BodyText"/>
      </w:pPr>
      <w:r>
        <w:t xml:space="preserve">3 - RAID 5</w:t>
      </w:r>
    </w:p>
    <w:p>
      <w:pPr>
        <w:pStyle w:val="BodyText"/>
      </w:pPr>
      <w:r>
        <w:t xml:space="preserve">Алгоритм: Данные и чётность (контрольная сумма) распределяются по всем дискам массива. Для восстановления при отказе одного диска используется информация о чётности.</w:t>
      </w:r>
    </w:p>
    <w:p>
      <w:pPr>
        <w:pStyle w:val="BodyText"/>
      </w:pPr>
      <w:r>
        <w:t xml:space="preserve">Назначение: Баланс производительности, надёжности и эффективности использования ёмкости.</w:t>
      </w:r>
    </w:p>
    <w:p>
      <w:pPr>
        <w:pStyle w:val="BodyText"/>
      </w:pPr>
      <w:r>
        <w:t xml:space="preserve">Недостаток: Снижение производительности при записи; риск при выходе второго диска во время восстановления.</w:t>
      </w:r>
    </w:p>
    <w:p>
      <w:pPr>
        <w:pStyle w:val="BodyText"/>
      </w:pPr>
      <w:r>
        <w:t xml:space="preserve">Пример: Файловые серверы, веб-серверы.</w:t>
      </w:r>
    </w:p>
    <w:p>
      <w:pPr>
        <w:pStyle w:val="BodyText"/>
      </w:pPr>
      <w:r>
        <w:t xml:space="preserve">4 - RAID 6</w:t>
      </w:r>
    </w:p>
    <w:p>
      <w:pPr>
        <w:pStyle w:val="BodyText"/>
      </w:pPr>
      <w:r>
        <w:t xml:space="preserve">Алгоритм: Используется две независимые схемы чётности, распределяемые по всем дискам (например, коды Рида-Соломона).</w:t>
      </w:r>
    </w:p>
    <w:p>
      <w:pPr>
        <w:pStyle w:val="BodyText"/>
      </w:pPr>
      <w:r>
        <w:t xml:space="preserve">Назначение: Высокая отказоустойчивость — сохранение работоспособности при отказе двух дисков одновременно.</w:t>
      </w:r>
    </w:p>
    <w:p>
      <w:pPr>
        <w:pStyle w:val="BodyText"/>
      </w:pPr>
      <w:r>
        <w:t xml:space="preserve">Недостаток: Ещё большие потери производительности на записи, чем в RAID 5.</w:t>
      </w:r>
    </w:p>
    <w:p>
      <w:pPr>
        <w:pStyle w:val="BodyText"/>
      </w:pPr>
      <w:r>
        <w:t xml:space="preserve">Пример: Системы хранения критичных данных, архивы, медиа-хранилища.</w:t>
      </w:r>
    </w:p>
    <w:bookmarkEnd w:id="92"/>
    <w:bookmarkStart w:id="93" w:name="выводы"/>
    <w:p>
      <w:pPr>
        <w:pStyle w:val="Heading1"/>
      </w:pPr>
      <w:r>
        <w:rPr>
          <w:rStyle w:val="SectionNumber"/>
        </w:rPr>
        <w:t xml:space="preserve">5</w:t>
      </w:r>
      <w:r>
        <w:tab/>
      </w:r>
      <w:r>
        <w:t xml:space="preserve">Выводы</w:t>
      </w:r>
    </w:p>
    <w:p>
      <w:pPr>
        <w:pStyle w:val="FirstParagraph"/>
      </w:pPr>
      <w:r>
        <w:t xml:space="preserve">После выполнения лабораторной работы я получил навыки работы с RAID-массивами при помощи утилиты mdadm.</w:t>
      </w:r>
    </w:p>
    <w:bookmarkEnd w:id="93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412">
    <w:nsid w:val="00A99412"/>
    <w:multiLevelType w:val="multilevel"/>
    <w:lvl w:ilvl="0">
      <w:start w:val="2"/>
      <w:numFmt w:val="decimal"/>
      <w:lvlText w:val="%1."/>
      <w:lvlJc w:val="left"/>
      <w:pPr>
        <w:ind w:left="720" w:hanging="480"/>
      </w:pPr>
    </w:lvl>
    <w:lvl w:ilvl="1">
      <w:start w:val="2"/>
      <w:numFmt w:val="decimal"/>
      <w:lvlText w:val="%2."/>
      <w:lvlJc w:val="left"/>
      <w:pPr>
        <w:ind w:left="1440" w:hanging="480"/>
      </w:pPr>
    </w:lvl>
    <w:lvl w:ilvl="2">
      <w:start w:val="2"/>
      <w:numFmt w:val="decimal"/>
      <w:lvlText w:val="%3."/>
      <w:lvlJc w:val="left"/>
      <w:pPr>
        <w:ind w:left="2160" w:hanging="480"/>
      </w:pPr>
    </w:lvl>
    <w:lvl w:ilvl="3">
      <w:start w:val="2"/>
      <w:numFmt w:val="decimal"/>
      <w:lvlText w:val="%4."/>
      <w:lvlJc w:val="left"/>
      <w:pPr>
        <w:ind w:left="2880" w:hanging="480"/>
      </w:pPr>
    </w:lvl>
    <w:lvl w:ilvl="4">
      <w:start w:val="2"/>
      <w:numFmt w:val="decimal"/>
      <w:lvlText w:val="%5."/>
      <w:lvlJc w:val="left"/>
      <w:pPr>
        <w:ind w:left="3600" w:hanging="480"/>
      </w:pPr>
    </w:lvl>
    <w:lvl w:ilvl="5">
      <w:start w:val="2"/>
      <w:numFmt w:val="decimal"/>
      <w:lvlText w:val="%6."/>
      <w:lvlJc w:val="left"/>
      <w:pPr>
        <w:ind w:left="4320" w:hanging="480"/>
      </w:pPr>
    </w:lvl>
    <w:lvl w:ilvl="6">
      <w:start w:val="2"/>
      <w:numFmt w:val="decimal"/>
      <w:lvlText w:val="%7."/>
      <w:lvlJc w:val="left"/>
      <w:pPr>
        <w:ind w:left="5040" w:hanging="480"/>
      </w:pPr>
    </w:lvl>
    <w:lvl w:ilvl="7">
      <w:start w:val="2"/>
      <w:numFmt w:val="decimal"/>
      <w:lvlText w:val="%8."/>
      <w:lvlJc w:val="left"/>
      <w:pPr>
        <w:ind w:left="5760" w:hanging="480"/>
      </w:pPr>
    </w:lvl>
    <w:lvl w:ilvl="8">
      <w:start w:val="2"/>
      <w:numFmt w:val="decimal"/>
      <w:lvlText w:val="%9."/>
      <w:lvlJc w:val="left"/>
      <w:pPr>
        <w:ind w:left="6480" w:hanging="480"/>
      </w:pPr>
    </w:lvl>
  </w:abstractNum>
  <w:abstractNum w:abstractNumId="99413">
    <w:nsid w:val="00A99413"/>
    <w:multiLevelType w:val="multilevel"/>
    <w:lvl w:ilvl="0">
      <w:start w:val="3"/>
      <w:numFmt w:val="decimal"/>
      <w:lvlText w:val="%1."/>
      <w:lvlJc w:val="left"/>
      <w:pPr>
        <w:ind w:left="720" w:hanging="480"/>
      </w:pPr>
    </w:lvl>
    <w:lvl w:ilvl="1">
      <w:start w:val="3"/>
      <w:numFmt w:val="decimal"/>
      <w:lvlText w:val="%2."/>
      <w:lvlJc w:val="left"/>
      <w:pPr>
        <w:ind w:left="1440" w:hanging="480"/>
      </w:pPr>
    </w:lvl>
    <w:lvl w:ilvl="2">
      <w:start w:val="3"/>
      <w:numFmt w:val="decimal"/>
      <w:lvlText w:val="%3."/>
      <w:lvlJc w:val="left"/>
      <w:pPr>
        <w:ind w:left="2160" w:hanging="480"/>
      </w:pPr>
    </w:lvl>
    <w:lvl w:ilvl="3">
      <w:start w:val="3"/>
      <w:numFmt w:val="decimal"/>
      <w:lvlText w:val="%4."/>
      <w:lvlJc w:val="left"/>
      <w:pPr>
        <w:ind w:left="2880" w:hanging="480"/>
      </w:pPr>
    </w:lvl>
    <w:lvl w:ilvl="4">
      <w:start w:val="3"/>
      <w:numFmt w:val="decimal"/>
      <w:lvlText w:val="%5."/>
      <w:lvlJc w:val="left"/>
      <w:pPr>
        <w:ind w:left="3600" w:hanging="480"/>
      </w:pPr>
    </w:lvl>
    <w:lvl w:ilvl="5">
      <w:start w:val="3"/>
      <w:numFmt w:val="decimal"/>
      <w:lvlText w:val="%6."/>
      <w:lvlJc w:val="left"/>
      <w:pPr>
        <w:ind w:left="4320" w:hanging="480"/>
      </w:pPr>
    </w:lvl>
    <w:lvl w:ilvl="6">
      <w:start w:val="3"/>
      <w:numFmt w:val="decimal"/>
      <w:lvlText w:val="%7."/>
      <w:lvlJc w:val="left"/>
      <w:pPr>
        <w:ind w:left="5040" w:hanging="480"/>
      </w:pPr>
    </w:lvl>
    <w:lvl w:ilvl="7">
      <w:start w:val="3"/>
      <w:numFmt w:val="decimal"/>
      <w:lvlText w:val="%8."/>
      <w:lvlJc w:val="left"/>
      <w:pPr>
        <w:ind w:left="5760" w:hanging="480"/>
      </w:pPr>
    </w:lvl>
    <w:lvl w:ilvl="8">
      <w:start w:val="3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04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2" Target="media/rId22.png" /><Relationship Type="http://schemas.openxmlformats.org/officeDocument/2006/relationships/image" Id="rId49" Target="media/rId49.png" /><Relationship Type="http://schemas.openxmlformats.org/officeDocument/2006/relationships/image" Id="rId52" Target="media/rId52.png" /><Relationship Type="http://schemas.openxmlformats.org/officeDocument/2006/relationships/image" Id="rId55" Target="media/rId55.png" /><Relationship Type="http://schemas.openxmlformats.org/officeDocument/2006/relationships/image" Id="rId58" Target="media/rId58.png" /><Relationship Type="http://schemas.openxmlformats.org/officeDocument/2006/relationships/image" Id="rId61" Target="media/rId61.png" /><Relationship Type="http://schemas.openxmlformats.org/officeDocument/2006/relationships/image" Id="rId64" Target="media/rId64.png" /><Relationship Type="http://schemas.openxmlformats.org/officeDocument/2006/relationships/image" Id="rId67" Target="media/rId67.png" /><Relationship Type="http://schemas.openxmlformats.org/officeDocument/2006/relationships/image" Id="rId70" Target="media/rId70.png" /><Relationship Type="http://schemas.openxmlformats.org/officeDocument/2006/relationships/image" Id="rId73" Target="media/rId73.png" /><Relationship Type="http://schemas.openxmlformats.org/officeDocument/2006/relationships/image" Id="rId76" Target="media/rId76.png" /><Relationship Type="http://schemas.openxmlformats.org/officeDocument/2006/relationships/image" Id="rId25" Target="media/rId25.png" /><Relationship Type="http://schemas.openxmlformats.org/officeDocument/2006/relationships/image" Id="rId79" Target="media/rId79.png" /><Relationship Type="http://schemas.openxmlformats.org/officeDocument/2006/relationships/image" Id="rId82" Target="media/rId82.png" /><Relationship Type="http://schemas.openxmlformats.org/officeDocument/2006/relationships/image" Id="rId85" Target="media/rId85.png" /><Relationship Type="http://schemas.openxmlformats.org/officeDocument/2006/relationships/image" Id="rId88" Target="media/rId88.png" /><Relationship Type="http://schemas.openxmlformats.org/officeDocument/2006/relationships/image" Id="rId28" Target="media/rId28.png" /><Relationship Type="http://schemas.openxmlformats.org/officeDocument/2006/relationships/image" Id="rId31" Target="media/rId31.png" /><Relationship Type="http://schemas.openxmlformats.org/officeDocument/2006/relationships/image" Id="rId34" Target="media/rId34.png" /><Relationship Type="http://schemas.openxmlformats.org/officeDocument/2006/relationships/image" Id="rId37" Target="media/rId37.png" /><Relationship Type="http://schemas.openxmlformats.org/officeDocument/2006/relationships/image" Id="rId40" Target="media/rId40.png" /><Relationship Type="http://schemas.openxmlformats.org/officeDocument/2006/relationships/image" Id="rId43" Target="media/rId43.png" /><Relationship Type="http://schemas.openxmlformats.org/officeDocument/2006/relationships/image" Id="rId46" Target="media/rId46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Лабораторная работа №16</dc:title>
  <dc:creator>Казначеев Сергей Ильич</dc:creator>
  <dc:language>ru-RU</dc:language>
  <cp:keywords/>
  <dcterms:created xsi:type="dcterms:W3CDTF">2025-12-09T12:57:17Z</dcterms:created>
  <dcterms:modified xsi:type="dcterms:W3CDTF">2025-12-09T12:57:17Z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EqnLabels">
    <vt:lpwstr>False</vt:lpwstr>
  </property>
  <property fmtid="{D5CDD505-2E9C-101B-9397-08002B2CF9AE}" pid="3" name="autoSectionLabels">
    <vt:lpwstr>False</vt:lpwstr>
  </property>
  <property fmtid="{D5CDD505-2E9C-101B-9397-08002B2CF9AE}" pid="4" name="babel-lang">
    <vt:lpwstr>russian</vt:lpwstr>
  </property>
  <property fmtid="{D5CDD505-2E9C-101B-9397-08002B2CF9AE}" pid="5" name="babel-otherlangs">
    <vt:lpwstr>english</vt:lpwstr>
  </property>
  <property fmtid="{D5CDD505-2E9C-101B-9397-08002B2CF9AE}" pid="6" name="biblatex">
    <vt:lpwstr>True</vt:lpwstr>
  </property>
  <property fmtid="{D5CDD505-2E9C-101B-9397-08002B2CF9AE}" pid="7" name="biblatexoptions">
    <vt:lpwstr/>
  </property>
  <property fmtid="{D5CDD505-2E9C-101B-9397-08002B2CF9AE}" pid="8" name="biblio-style">
    <vt:lpwstr>gost-numeric</vt:lpwstr>
  </property>
  <property fmtid="{D5CDD505-2E9C-101B-9397-08002B2CF9AE}" pid="9" name="bibliography">
    <vt:lpwstr>bib/cite.bib</vt:lpwstr>
  </property>
  <property fmtid="{D5CDD505-2E9C-101B-9397-08002B2CF9AE}" pid="10" name="ccsDelim">
    <vt:lpwstr>, </vt:lpwstr>
  </property>
  <property fmtid="{D5CDD505-2E9C-101B-9397-08002B2CF9AE}" pid="11" name="ccsLabelSep">
    <vt:lpwstr> — </vt:lpwstr>
  </property>
  <property fmtid="{D5CDD505-2E9C-101B-9397-08002B2CF9AE}" pid="12" name="ccsTemplate">
    <vt:lpwstr>iccsLabelSept</vt:lpwstr>
  </property>
  <property fmtid="{D5CDD505-2E9C-101B-9397-08002B2CF9AE}" pid="13" name="chapDelim">
    <vt:lpwstr>.</vt:lpwstr>
  </property>
  <property fmtid="{D5CDD505-2E9C-101B-9397-08002B2CF9AE}" pid="14" name="chapters">
    <vt:lpwstr>False</vt:lpwstr>
  </property>
  <property fmtid="{D5CDD505-2E9C-101B-9397-08002B2CF9AE}" pid="15" name="chaptersDepth">
    <vt:lpwstr>1</vt:lpwstr>
  </property>
  <property fmtid="{D5CDD505-2E9C-101B-9397-08002B2CF9AE}" pid="16" name="codeBlockCaptions">
    <vt:lpwstr>False</vt:lpwstr>
  </property>
  <property fmtid="{D5CDD505-2E9C-101B-9397-08002B2CF9AE}" pid="17" name="cref">
    <vt:lpwstr>False</vt:lpwstr>
  </property>
  <property fmtid="{D5CDD505-2E9C-101B-9397-08002B2CF9AE}" pid="18" name="crossrefYaml">
    <vt:lpwstr>pandoc-crossref.yaml</vt:lpwstr>
  </property>
  <property fmtid="{D5CDD505-2E9C-101B-9397-08002B2CF9AE}" pid="19" name="csl">
    <vt:lpwstr>pandoc/csl/gost-r-7-0-5-2008-numeric.csl</vt:lpwstr>
  </property>
  <property fmtid="{D5CDD505-2E9C-101B-9397-08002B2CF9AE}" pid="20" name="documentclass">
    <vt:lpwstr>scrreprt</vt:lpwstr>
  </property>
  <property fmtid="{D5CDD505-2E9C-101B-9397-08002B2CF9AE}" pid="21" name="eqLabels">
    <vt:lpwstr>arabic</vt:lpwstr>
  </property>
  <property fmtid="{D5CDD505-2E9C-101B-9397-08002B2CF9AE}" pid="22" name="eqnBlockInlineMath">
    <vt:lpwstr>False</vt:lpwstr>
  </property>
  <property fmtid="{D5CDD505-2E9C-101B-9397-08002B2CF9AE}" pid="23" name="eqnBlockTemplate">
    <vt:lpwstr>ti</vt:lpwstr>
  </property>
  <property fmtid="{D5CDD505-2E9C-101B-9397-08002B2CF9AE}" pid="24" name="eqnIndexTemplate">
    <vt:lpwstr>(i)</vt:lpwstr>
  </property>
  <property fmtid="{D5CDD505-2E9C-101B-9397-08002B2CF9AE}" pid="25" name="eqnInlineTemplate">
    <vt:lpwstr>eequationNumberTeX{i}</vt:lpwstr>
  </property>
  <property fmtid="{D5CDD505-2E9C-101B-9397-08002B2CF9AE}" pid="26" name="eqnPrefix">
    <vt:lpwstr/>
  </property>
  <property fmtid="{D5CDD505-2E9C-101B-9397-08002B2CF9AE}" pid="27" name="eqnPrefixTemplate">
    <vt:lpwstr>p i</vt:lpwstr>
  </property>
  <property fmtid="{D5CDD505-2E9C-101B-9397-08002B2CF9AE}" pid="28" name="equationNumberTeX">
    <vt:lpwstr>\qquad</vt:lpwstr>
  </property>
  <property fmtid="{D5CDD505-2E9C-101B-9397-08002B2CF9AE}" pid="29" name="figLabels">
    <vt:lpwstr>arabic</vt:lpwstr>
  </property>
  <property fmtid="{D5CDD505-2E9C-101B-9397-08002B2CF9AE}" pid="30" name="figPrefix">
    <vt:lpwstr/>
  </property>
  <property fmtid="{D5CDD505-2E9C-101B-9397-08002B2CF9AE}" pid="31" name="figPrefixTemplate">
    <vt:lpwstr>p i</vt:lpwstr>
  </property>
  <property fmtid="{D5CDD505-2E9C-101B-9397-08002B2CF9AE}" pid="32" name="figureTemplate">
    <vt:lpwstr>figureTitle ititleDelim t</vt:lpwstr>
  </property>
  <property fmtid="{D5CDD505-2E9C-101B-9397-08002B2CF9AE}" pid="33" name="figureTitle">
    <vt:lpwstr>Рис.</vt:lpwstr>
  </property>
  <property fmtid="{D5CDD505-2E9C-101B-9397-08002B2CF9AE}" pid="34" name="fontsize">
    <vt:lpwstr>12pt</vt:lpwstr>
  </property>
  <property fmtid="{D5CDD505-2E9C-101B-9397-08002B2CF9AE}" pid="35" name="header-includes">
    <vt:lpwstr/>
  </property>
  <property fmtid="{D5CDD505-2E9C-101B-9397-08002B2CF9AE}" pid="36" name="indent">
    <vt:lpwstr>True</vt:lpwstr>
  </property>
  <property fmtid="{D5CDD505-2E9C-101B-9397-08002B2CF9AE}" pid="37" name="lastDelim">
    <vt:lpwstr>, </vt:lpwstr>
  </property>
  <property fmtid="{D5CDD505-2E9C-101B-9397-08002B2CF9AE}" pid="38" name="linestretch">
    <vt:lpwstr>1.5</vt:lpwstr>
  </property>
  <property fmtid="{D5CDD505-2E9C-101B-9397-08002B2CF9AE}" pid="39" name="linkReferences">
    <vt:lpwstr>False</vt:lpwstr>
  </property>
  <property fmtid="{D5CDD505-2E9C-101B-9397-08002B2CF9AE}" pid="40" name="listItemTitleDelim">
    <vt:lpwstr>.</vt:lpwstr>
  </property>
  <property fmtid="{D5CDD505-2E9C-101B-9397-08002B2CF9AE}" pid="41" name="listingTemplate">
    <vt:lpwstr>listingTitle ititleDelim t</vt:lpwstr>
  </property>
  <property fmtid="{D5CDD505-2E9C-101B-9397-08002B2CF9AE}" pid="42" name="listingTitle">
    <vt:lpwstr>Листинг</vt:lpwstr>
  </property>
  <property fmtid="{D5CDD505-2E9C-101B-9397-08002B2CF9AE}" pid="43" name="listings">
    <vt:lpwstr>False</vt:lpwstr>
  </property>
  <property fmtid="{D5CDD505-2E9C-101B-9397-08002B2CF9AE}" pid="44" name="lof">
    <vt:lpwstr>True</vt:lpwstr>
  </property>
  <property fmtid="{D5CDD505-2E9C-101B-9397-08002B2CF9AE}" pid="45" name="lofItemTemplate">
    <vt:lpwstr>lofItemTitleilistItemTitleDelimt </vt:lpwstr>
  </property>
  <property fmtid="{D5CDD505-2E9C-101B-9397-08002B2CF9AE}" pid="46" name="lofItemTitle">
    <vt:lpwstr/>
  </property>
  <property fmtid="{D5CDD505-2E9C-101B-9397-08002B2CF9AE}" pid="47" name="lofTitle">
    <vt:lpwstr>Список иллюстраций</vt:lpwstr>
  </property>
  <property fmtid="{D5CDD505-2E9C-101B-9397-08002B2CF9AE}" pid="48" name="lolItemTemplate">
    <vt:lpwstr>lolItemTitleilistItemTitleDelimt </vt:lpwstr>
  </property>
  <property fmtid="{D5CDD505-2E9C-101B-9397-08002B2CF9AE}" pid="49" name="lolItemTitle">
    <vt:lpwstr/>
  </property>
  <property fmtid="{D5CDD505-2E9C-101B-9397-08002B2CF9AE}" pid="50" name="lolTitle">
    <vt:lpwstr>Листинги</vt:lpwstr>
  </property>
  <property fmtid="{D5CDD505-2E9C-101B-9397-08002B2CF9AE}" pid="51" name="lot">
    <vt:lpwstr>True</vt:lpwstr>
  </property>
  <property fmtid="{D5CDD505-2E9C-101B-9397-08002B2CF9AE}" pid="52" name="lotItemTemplate">
    <vt:lpwstr>lotItemTitleilistItemTitleDelimt </vt:lpwstr>
  </property>
  <property fmtid="{D5CDD505-2E9C-101B-9397-08002B2CF9AE}" pid="53" name="lotItemTitle">
    <vt:lpwstr/>
  </property>
  <property fmtid="{D5CDD505-2E9C-101B-9397-08002B2CF9AE}" pid="54" name="lotTitle">
    <vt:lpwstr>Список таблиц</vt:lpwstr>
  </property>
  <property fmtid="{D5CDD505-2E9C-101B-9397-08002B2CF9AE}" pid="55" name="lstLabels">
    <vt:lpwstr>arabic</vt:lpwstr>
  </property>
  <property fmtid="{D5CDD505-2E9C-101B-9397-08002B2CF9AE}" pid="56" name="lstPrefix">
    <vt:lpwstr/>
  </property>
  <property fmtid="{D5CDD505-2E9C-101B-9397-08002B2CF9AE}" pid="57" name="lstPrefixTemplate">
    <vt:lpwstr>p i</vt:lpwstr>
  </property>
  <property fmtid="{D5CDD505-2E9C-101B-9397-08002B2CF9AE}" pid="58" name="mainfont">
    <vt:lpwstr>IBM Plex Serif</vt:lpwstr>
  </property>
  <property fmtid="{D5CDD505-2E9C-101B-9397-08002B2CF9AE}" pid="59" name="mainfontoptions">
    <vt:lpwstr>Ligatures=Common,Ligatures=TeX,Scale=0.94</vt:lpwstr>
  </property>
  <property fmtid="{D5CDD505-2E9C-101B-9397-08002B2CF9AE}" pid="60" name="mathfont">
    <vt:lpwstr>STIX Two Math</vt:lpwstr>
  </property>
  <property fmtid="{D5CDD505-2E9C-101B-9397-08002B2CF9AE}" pid="61" name="mathfontoptions">
    <vt:lpwstr/>
  </property>
  <property fmtid="{D5CDD505-2E9C-101B-9397-08002B2CF9AE}" pid="62" name="monofont">
    <vt:lpwstr>IBM Plex Mono</vt:lpwstr>
  </property>
  <property fmtid="{D5CDD505-2E9C-101B-9397-08002B2CF9AE}" pid="63" name="monofontoptions">
    <vt:lpwstr>Scale=MatchLowercase,Scale=0.94,FakeStretch=0.9</vt:lpwstr>
  </property>
  <property fmtid="{D5CDD505-2E9C-101B-9397-08002B2CF9AE}" pid="64" name="nameInLink">
    <vt:lpwstr>False</vt:lpwstr>
  </property>
  <property fmtid="{D5CDD505-2E9C-101B-9397-08002B2CF9AE}" pid="65" name="numberSections">
    <vt:lpwstr>False</vt:lpwstr>
  </property>
  <property fmtid="{D5CDD505-2E9C-101B-9397-08002B2CF9AE}" pid="66" name="pairDelim">
    <vt:lpwstr>, </vt:lpwstr>
  </property>
  <property fmtid="{D5CDD505-2E9C-101B-9397-08002B2CF9AE}" pid="67" name="papersize">
    <vt:lpwstr>a4</vt:lpwstr>
  </property>
  <property fmtid="{D5CDD505-2E9C-101B-9397-08002B2CF9AE}" pid="68" name="polyglossia-lang">
    <vt:lpwstr/>
  </property>
  <property fmtid="{D5CDD505-2E9C-101B-9397-08002B2CF9AE}" pid="69" name="polyglossia-otherlangs">
    <vt:lpwstr/>
  </property>
  <property fmtid="{D5CDD505-2E9C-101B-9397-08002B2CF9AE}" pid="70" name="rangeDelim">
    <vt:lpwstr>-</vt:lpwstr>
  </property>
  <property fmtid="{D5CDD505-2E9C-101B-9397-08002B2CF9AE}" pid="71" name="refDelim">
    <vt:lpwstr>, </vt:lpwstr>
  </property>
  <property fmtid="{D5CDD505-2E9C-101B-9397-08002B2CF9AE}" pid="72" name="refIndexTemplate">
    <vt:lpwstr>isuf</vt:lpwstr>
  </property>
  <property fmtid="{D5CDD505-2E9C-101B-9397-08002B2CF9AE}" pid="73" name="romanfont">
    <vt:lpwstr>IBM Plex Serif</vt:lpwstr>
  </property>
  <property fmtid="{D5CDD505-2E9C-101B-9397-08002B2CF9AE}" pid="74" name="romanfontoptions">
    <vt:lpwstr>Ligatures=Common,Ligatures=TeX,Scale=0.94</vt:lpwstr>
  </property>
  <property fmtid="{D5CDD505-2E9C-101B-9397-08002B2CF9AE}" pid="75" name="sansfont">
    <vt:lpwstr>IBM Plex Sans</vt:lpwstr>
  </property>
  <property fmtid="{D5CDD505-2E9C-101B-9397-08002B2CF9AE}" pid="76" name="sansfontoptions">
    <vt:lpwstr>Ligatures=Common,Ligatures=TeX,Scale=MatchLowercase,Scale=0.94</vt:lpwstr>
  </property>
  <property fmtid="{D5CDD505-2E9C-101B-9397-08002B2CF9AE}" pid="77" name="secHeaderDelim">
    <vt:lpwstr> </vt:lpwstr>
  </property>
  <property fmtid="{D5CDD505-2E9C-101B-9397-08002B2CF9AE}" pid="78" name="secHeaderTemplate">
    <vt:lpwstr>isecHeaderDelim[n]t</vt:lpwstr>
  </property>
  <property fmtid="{D5CDD505-2E9C-101B-9397-08002B2CF9AE}" pid="79" name="secLabels">
    <vt:lpwstr>arabic</vt:lpwstr>
  </property>
  <property fmtid="{D5CDD505-2E9C-101B-9397-08002B2CF9AE}" pid="80" name="secPrefix">
    <vt:lpwstr/>
  </property>
  <property fmtid="{D5CDD505-2E9C-101B-9397-08002B2CF9AE}" pid="81" name="secPrefixTemplate">
    <vt:lpwstr>p i</vt:lpwstr>
  </property>
  <property fmtid="{D5CDD505-2E9C-101B-9397-08002B2CF9AE}" pid="82" name="sectionsDepth">
    <vt:lpwstr>0</vt:lpwstr>
  </property>
  <property fmtid="{D5CDD505-2E9C-101B-9397-08002B2CF9AE}" pid="83" name="subfigGrid">
    <vt:lpwstr>False</vt:lpwstr>
  </property>
  <property fmtid="{D5CDD505-2E9C-101B-9397-08002B2CF9AE}" pid="84" name="subfigLabels">
    <vt:lpwstr>alpha a</vt:lpwstr>
  </property>
  <property fmtid="{D5CDD505-2E9C-101B-9397-08002B2CF9AE}" pid="85" name="subfigureChildTemplate">
    <vt:lpwstr>i</vt:lpwstr>
  </property>
  <property fmtid="{D5CDD505-2E9C-101B-9397-08002B2CF9AE}" pid="86" name="subfigureRefIndexTemplate">
    <vt:lpwstr>isuf (s)</vt:lpwstr>
  </property>
  <property fmtid="{D5CDD505-2E9C-101B-9397-08002B2CF9AE}" pid="87" name="subfigureTemplate">
    <vt:lpwstr>figureTitle ititleDelim t. ccs</vt:lpwstr>
  </property>
  <property fmtid="{D5CDD505-2E9C-101B-9397-08002B2CF9AE}" pid="88" name="subtitle">
    <vt:lpwstr>Программный RAID</vt:lpwstr>
  </property>
  <property fmtid="{D5CDD505-2E9C-101B-9397-08002B2CF9AE}" pid="89" name="tableEqns">
    <vt:lpwstr>False</vt:lpwstr>
  </property>
  <property fmtid="{D5CDD505-2E9C-101B-9397-08002B2CF9AE}" pid="90" name="tableTemplate">
    <vt:lpwstr>tableTitle ititleDelim t</vt:lpwstr>
  </property>
  <property fmtid="{D5CDD505-2E9C-101B-9397-08002B2CF9AE}" pid="91" name="tableTitle">
    <vt:lpwstr>Таблица</vt:lpwstr>
  </property>
  <property fmtid="{D5CDD505-2E9C-101B-9397-08002B2CF9AE}" pid="92" name="tblLabels">
    <vt:lpwstr>arabic</vt:lpwstr>
  </property>
  <property fmtid="{D5CDD505-2E9C-101B-9397-08002B2CF9AE}" pid="93" name="tblPrefix">
    <vt:lpwstr/>
  </property>
  <property fmtid="{D5CDD505-2E9C-101B-9397-08002B2CF9AE}" pid="94" name="tblPrefixTemplate">
    <vt:lpwstr>p i</vt:lpwstr>
  </property>
  <property fmtid="{D5CDD505-2E9C-101B-9397-08002B2CF9AE}" pid="95" name="titleDelim">
    <vt:lpwstr>:</vt:lpwstr>
  </property>
  <property fmtid="{D5CDD505-2E9C-101B-9397-08002B2CF9AE}" pid="96" name="toc">
    <vt:lpwstr>True</vt:lpwstr>
  </property>
  <property fmtid="{D5CDD505-2E9C-101B-9397-08002B2CF9AE}" pid="97" name="toc-depth">
    <vt:lpwstr>2</vt:lpwstr>
  </property>
  <property fmtid="{D5CDD505-2E9C-101B-9397-08002B2CF9AE}" pid="98" name="toc-title">
    <vt:lpwstr>Содержание</vt:lpwstr>
  </property>
</Properties>
</file>