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  <w:color w:val="4aac1f"/>
          <w:sz w:val="54"/>
          <w:szCs w:val="54"/>
        </w:rPr>
      </w:pPr>
      <w:bookmarkStart w:colFirst="0" w:colLast="0" w:name="_nrnw03t7conb" w:id="0"/>
      <w:bookmarkEnd w:id="0"/>
      <w:r w:rsidDel="00000000" w:rsidR="00000000" w:rsidRPr="00000000">
        <w:rPr>
          <w:sz w:val="72"/>
          <w:szCs w:val="72"/>
          <w:rtl w:val="0"/>
        </w:rPr>
        <w:t xml:space="preserve">Influxdb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color w:val="4aac1f"/>
          <w:sz w:val="54"/>
          <w:szCs w:val="54"/>
          <w:rtl w:val="0"/>
        </w:rPr>
        <w:t xml:space="preserve">with telegraf agent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</w:rPr>
      </w:pPr>
      <w:bookmarkStart w:colFirst="0" w:colLast="0" w:name="_s44548ln3mw" w:id="1"/>
      <w:bookmarkEnd w:id="1"/>
      <w:r w:rsidDel="00000000" w:rsidR="00000000" w:rsidRPr="00000000">
        <w:rPr>
          <w:sz w:val="34"/>
          <w:szCs w:val="34"/>
          <w:rtl w:val="0"/>
        </w:rPr>
        <w:t xml:space="preserve">BY: Kavan Dalwadi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4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bookmarkStart w:colFirst="0" w:colLast="0" w:name="_rn1w2m8521yk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What is Influxdb?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Influx DB is an open source time series database written in Go language which is developed by InfluxData. It is optimized for high-availability retrieval of data,faster and storage of time series data in fields such as operations monitoring, application metrics, IoT sensor data, and real-time analytics.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InfluxDB is a high performance Time Series Database which can store data ranging from hundreds of thousands of points per second. The InfluxDB is a SQL-kind of query language which was built specifically for time series data.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bookmarkStart w:colFirst="0" w:colLast="0" w:name="_6p0l8sr83i6o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Install influxdb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wget https://dl.influxdata.com/influxdb/releases/influxdb2-2.0.7-linux-amd64.tar.gz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tar xvzf influxdb2-2.0.7-linux-amd64.tar.gz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sudo cp influxdb2-2.0.7-linux-amd64/{influx,influxd} /usr/local/bin/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cd influxdb2-2.0.7-linux-amd64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./influxd -&gt; 8086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Nunito" w:cs="Nunito" w:eastAsia="Nunito" w:hAnsi="Nunito"/>
        </w:rPr>
      </w:pPr>
      <w:bookmarkStart w:colFirst="0" w:colLast="0" w:name="_vwlbnhozzfd0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Telegraf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0" w:lineRule="auto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What is Telegraf? Telegraf is a server-based agent for collecting and sending all metrics and events from databases, systems, and IoT sensors.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Telegraf is written in Go and compiles into a single binary with no external dependencies, and requires a very minimal memory footprint.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02124"/>
          <w:sz w:val="26"/>
          <w:szCs w:val="26"/>
          <w:highlight w:val="white"/>
          <w:rtl w:val="0"/>
        </w:rPr>
        <w:t xml:space="preserve">Install telegraf</w:t>
      </w: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0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wget https://dl.influxdata.com/telegraf/releases/telegraf-1.19.1_linux_amd64.tar.gz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tar xvzf telegraf-1.19.1_linux_amd64.tar.gz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cd telegraf-1.19.1_linux_amd64/usr/bin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telegraf config &gt; telegraf.conf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mv telegraf.conf /etc/telegraf/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beforeAutospacing="0" w:line="276" w:lineRule="auto"/>
        <w:ind w:left="720" w:right="-419.5275590551165" w:hanging="360"/>
        <w:rPr>
          <w:rFonts w:ascii="Nunito" w:cs="Nunito" w:eastAsia="Nunito" w:hAnsi="Nuni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02124"/>
          <w:sz w:val="24"/>
          <w:szCs w:val="24"/>
          <w:highlight w:val="white"/>
          <w:rtl w:val="0"/>
        </w:rPr>
        <w:t xml:space="preserve">vi telegraf.conf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Config file path: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/etc/telegraf/telegraf.conf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240" w:before="0" w:line="240" w:lineRule="auto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telegraf –config /path/to/config/file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240" w:before="0" w:line="240" w:lineRule="auto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In order to collect information from your NGINX server, you will need: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hd w:fill="ffffff" w:val="clear"/>
        <w:spacing w:after="0" w:afterAutospacing="0" w:before="0" w:line="240" w:lineRule="auto"/>
        <w:ind w:left="720" w:hanging="360"/>
        <w:rPr>
          <w:b w:val="1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NGINX compiled with </w:t>
      </w:r>
      <w:r w:rsidDel="00000000" w:rsidR="00000000" w:rsidRPr="00000000">
        <w:rPr>
          <w:rFonts w:ascii="Nunito" w:cs="Nunito" w:eastAsia="Nunito" w:hAnsi="Nunito"/>
          <w:color w:val="24292f"/>
          <w:sz w:val="20"/>
          <w:szCs w:val="20"/>
          <w:rtl w:val="0"/>
        </w:rPr>
        <w:t xml:space="preserve">ngx_http_stub_status_module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rFonts w:ascii="Nunito" w:cs="Nunito" w:eastAsia="Nunito" w:hAnsi="Nunito"/>
          <w:color w:val="24292f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 location for your </w:t>
      </w:r>
      <w:r w:rsidDel="00000000" w:rsidR="00000000" w:rsidRPr="00000000">
        <w:rPr>
          <w:rFonts w:ascii="Nunito" w:cs="Nunito" w:eastAsia="Nunito" w:hAnsi="Nunito"/>
          <w:color w:val="24292f"/>
          <w:sz w:val="20"/>
          <w:szCs w:val="20"/>
          <w:rtl w:val="0"/>
        </w:rPr>
        <w:t xml:space="preserve">stub_status</w:t>
      </w: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 e.g. "{{nginx_url}}/basic_status" when 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configured with: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location = /basic_status {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    stub_status;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0" w:before="0" w:line="240" w:lineRule="auto"/>
        <w:ind w:left="720" w:firstLine="0"/>
        <w:rPr>
          <w:rFonts w:ascii="Nunito" w:cs="Nunito" w:eastAsia="Nunito" w:hAnsi="Nunito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0" w:before="0" w:line="240" w:lineRule="auto"/>
        <w:ind w:left="0" w:firstLine="0"/>
        <w:rPr>
          <w:rFonts w:ascii="Nunito" w:cs="Nunito" w:eastAsia="Nunito" w:hAnsi="Nunito"/>
          <w:b w:val="1"/>
          <w:color w:val="24292f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6"/>
          <w:szCs w:val="26"/>
          <w:rtl w:val="0"/>
        </w:rPr>
        <w:t xml:space="preserve">Using Influxdb and Telegraf, we can monitor Web Server such as nginx including its system metrics, requests status code etc.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b w:val="1"/>
          <w:color w:val="4aac1f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4aac1f"/>
          <w:sz w:val="28"/>
          <w:szCs w:val="28"/>
          <w:rtl w:val="0"/>
        </w:rPr>
        <w:t xml:space="preserve">Add nginx plugin:</w:t>
      </w:r>
    </w:p>
    <w:p w:rsidR="00000000" w:rsidDel="00000000" w:rsidP="00000000" w:rsidRDefault="00000000" w:rsidRPr="00000000" w14:paraId="00000025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 Read Nginx's basic status information (ngx_http_stub_status_module)</w:t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[[inputs.nginx]]</w:t>
      </w:r>
    </w:p>
    <w:p w:rsidR="00000000" w:rsidDel="00000000" w:rsidP="00000000" w:rsidRDefault="00000000" w:rsidRPr="00000000" w14:paraId="00000027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## An array of Nginx stub_status URI to gather stats.</w:t>
      </w:r>
    </w:p>
    <w:p w:rsidR="00000000" w:rsidDel="00000000" w:rsidP="00000000" w:rsidRDefault="00000000" w:rsidRPr="00000000" w14:paraId="00000028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urls = ["http://localhost/basic_status"]</w:t>
      </w:r>
    </w:p>
    <w:p w:rsidR="00000000" w:rsidDel="00000000" w:rsidP="00000000" w:rsidRDefault="00000000" w:rsidRPr="00000000" w14:paraId="00000029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## Optional TLS Config</w:t>
      </w:r>
    </w:p>
    <w:p w:rsidR="00000000" w:rsidDel="00000000" w:rsidP="00000000" w:rsidRDefault="00000000" w:rsidRPr="00000000" w14:paraId="0000002B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 tls_ca = "/etc/telegraf/ca.pem"</w:t>
      </w:r>
    </w:p>
    <w:p w:rsidR="00000000" w:rsidDel="00000000" w:rsidP="00000000" w:rsidRDefault="00000000" w:rsidRPr="00000000" w14:paraId="0000002C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 tls_cert = "/etc/telegraf/cert.pem"</w:t>
      </w:r>
    </w:p>
    <w:p w:rsidR="00000000" w:rsidDel="00000000" w:rsidP="00000000" w:rsidRDefault="00000000" w:rsidRPr="00000000" w14:paraId="0000002D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 tls_key = "/etc/telegraf/key.pem"</w:t>
      </w:r>
    </w:p>
    <w:p w:rsidR="00000000" w:rsidDel="00000000" w:rsidP="00000000" w:rsidRDefault="00000000" w:rsidRPr="00000000" w14:paraId="0000002E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## Use TLS but skip chain &amp; host verification</w:t>
      </w:r>
    </w:p>
    <w:p w:rsidR="00000000" w:rsidDel="00000000" w:rsidP="00000000" w:rsidRDefault="00000000" w:rsidRPr="00000000" w14:paraId="0000002F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 insecure_skip_verify = false</w:t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## HTTP response timeout (default: 5s)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response_timeout = "5s"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rPr>
          <w:rFonts w:ascii="Nunito" w:cs="Nunito" w:eastAsia="Nunito" w:hAnsi="Nunito"/>
          <w:b w:val="1"/>
          <w:color w:val="4aac1f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4aac1f"/>
          <w:sz w:val="28"/>
          <w:szCs w:val="28"/>
          <w:rtl w:val="0"/>
        </w:rPr>
        <w:t xml:space="preserve">Plugin for Server Response Code: 2x 3x 4x 5x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0" w:line="348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4292f"/>
          <w:sz w:val="20"/>
          <w:szCs w:val="20"/>
          <w:rtl w:val="0"/>
        </w:rPr>
        <w:t xml:space="preserve">[[inputs.tail]]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Files to parse each interval.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These accept standard unix glob matching rules, but with the addition of</w:t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** as a "super asterisk". ie: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  /var/log/**.log     -&gt; recursively find all .log files in /var/log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  /var/log/*/*.log    -&gt; find all .log files with a parent dir in /var/log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  /var/log/apache.log -&gt; only tail the apache log file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303030"/>
          <w:shd w:fill="f8f8f8" w:val="clear"/>
          <w:rtl w:val="0"/>
        </w:rPr>
        <w:t xml:space="preserve">  files = ["/var/log/nginx/access.log"]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The dataformat to be read from files</w:t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Each data format has its own unique set of configuration options, read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more about them here: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https://github.com/influxdata/telegraf/blob/master/docs/DATA_FORMATS_INPUT.md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303030"/>
          <w:shd w:fill="f8f8f8" w:val="clear"/>
          <w:rtl w:val="0"/>
        </w:rPr>
        <w:t xml:space="preserve">  data_format = "grok"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This is a list of patterns to check the given log file(s) for.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Note that adding patterns here increases processing time. The most</w:t>
      </w:r>
    </w:p>
    <w:p w:rsidR="00000000" w:rsidDel="00000000" w:rsidP="00000000" w:rsidRDefault="00000000" w:rsidRPr="00000000" w14:paraId="00000047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efficient configuration is to have one pattern.</w:t>
      </w:r>
    </w:p>
    <w:p w:rsidR="00000000" w:rsidDel="00000000" w:rsidP="00000000" w:rsidRDefault="00000000" w:rsidRPr="00000000" w14:paraId="00000048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Other common built-in patterns are:</w:t>
      </w:r>
    </w:p>
    <w:p w:rsidR="00000000" w:rsidDel="00000000" w:rsidP="00000000" w:rsidRDefault="00000000" w:rsidRPr="00000000" w14:paraId="00000049">
      <w:pPr>
        <w:widowControl w:val="0"/>
        <w:spacing w:before="0" w:line="240" w:lineRule="auto"/>
        <w:rPr>
          <w:rFonts w:ascii="Nunito" w:cs="Nunito" w:eastAsia="Nunito" w:hAnsi="Nunito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color w:val="303030"/>
          <w:shd w:fill="f8f8f8" w:val="clear"/>
          <w:rtl w:val="0"/>
        </w:rPr>
        <w:t xml:space="preserve">  ##   %{COMMON_LOG_FORMAT}   (plain apache &amp; nginx access logs)</w:t>
      </w:r>
    </w:p>
    <w:p w:rsidR="00000000" w:rsidDel="00000000" w:rsidP="00000000" w:rsidRDefault="00000000" w:rsidRPr="00000000" w14:paraId="0000004A">
      <w:pPr>
        <w:widowControl w:val="0"/>
        <w:spacing w:after="360" w:before="0" w:line="240" w:lineRule="auto"/>
        <w:rPr>
          <w:rFonts w:ascii="Nunito" w:cs="Nunito" w:eastAsia="Nunito" w:hAnsi="Nunito"/>
          <w:b w:val="1"/>
          <w:color w:val="303030"/>
          <w:shd w:fill="f8f8f8" w:val="clear"/>
        </w:rPr>
      </w:pPr>
      <w:r w:rsidDel="00000000" w:rsidR="00000000" w:rsidRPr="00000000">
        <w:rPr>
          <w:rFonts w:ascii="Nunito" w:cs="Nunito" w:eastAsia="Nunito" w:hAnsi="Nunito"/>
          <w:b w:val="1"/>
          <w:color w:val="303030"/>
          <w:shd w:fill="f8f8f8" w:val="clear"/>
          <w:rtl w:val="0"/>
        </w:rPr>
        <w:t xml:space="preserve">  grok_patterns = ["%{COMBINED_LOG_FORMAT}"]</w:t>
      </w:r>
    </w:p>
    <w:p w:rsidR="00000000" w:rsidDel="00000000" w:rsidP="00000000" w:rsidRDefault="00000000" w:rsidRPr="00000000" w14:paraId="0000004B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0"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0" w:line="240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Ref:</w:t>
      </w:r>
    </w:p>
    <w:p w:rsidR="00000000" w:rsidDel="00000000" w:rsidP="00000000" w:rsidRDefault="00000000" w:rsidRPr="00000000" w14:paraId="0000004E">
      <w:pPr>
        <w:widowControl w:val="0"/>
        <w:spacing w:before="0" w:line="240" w:lineRule="auto"/>
        <w:rPr>
          <w:rFonts w:ascii="Nunito" w:cs="Nunito" w:eastAsia="Nunito" w:hAnsi="Nunito"/>
          <w:b w:val="1"/>
        </w:rPr>
      </w:pP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u w:val="single"/>
            <w:rtl w:val="0"/>
          </w:rPr>
          <w:t xml:space="preserve">https://www.influxdata.com/integration/nginx-monitoring-tools/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Install Influxdb and Telegraf</w:t>
      </w:r>
    </w:p>
    <w:p w:rsidR="00000000" w:rsidDel="00000000" w:rsidP="00000000" w:rsidRDefault="00000000" w:rsidRPr="00000000" w14:paraId="00000051">
      <w:pPr>
        <w:spacing w:before="0" w:line="276" w:lineRule="auto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https://github.com/shazforiot/How-To-Setup-Influxdb-Telegraf-And-Grafana/blob/main/Instructions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influxdata.com/integration/nginx-monitoring-tools/" TargetMode="External"/><Relationship Id="rId8" Type="http://schemas.openxmlformats.org/officeDocument/2006/relationships/hyperlink" Target="https://github.com/shazforiot/How-To-Setup-Influxdb-Telegraf-And-Grafana/blob/main/Instructio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