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Title"/>
        <w:jc w:val="center"/>
        <w:rPr>
          <w:rFonts w:ascii="Times New Roman" w:cs="Times New Roman" w:hAnsi="Times New Roman" w:eastAsia="Times New Roman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Course work</w:t>
      </w:r>
    </w:p>
    <w:p>
      <w:pPr>
        <w:pStyle w:val="Title"/>
        <w:jc w:val="center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 w:hint="default"/>
          <w:b w:val="0"/>
          <w:bCs w:val="0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rtl w:val="0"/>
          <w:lang w:val="en-US"/>
        </w:rPr>
        <w:t>DIY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rtl w:val="0"/>
          <w:lang w:val="en-US"/>
        </w:rPr>
        <w:t>Electronics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rtl w:val="0"/>
          <w:lang w:val="en-US"/>
        </w:rPr>
        <w:t>Kits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 Shop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”</w:t>
      </w:r>
    </w:p>
    <w:p>
      <w:pPr>
        <w:pStyle w:val="Body"/>
        <w:jc w:val="center"/>
        <w:rPr>
          <w:sz w:val="44"/>
          <w:szCs w:val="44"/>
          <w:lang w:val="en-US"/>
        </w:rPr>
      </w:pPr>
    </w:p>
    <w:p>
      <w:pPr>
        <w:pStyle w:val="Body"/>
        <w:jc w:val="center"/>
        <w:rPr>
          <w:sz w:val="44"/>
          <w:szCs w:val="44"/>
          <w:lang w:val="en-US"/>
        </w:rPr>
      </w:pPr>
    </w:p>
    <w:p>
      <w:pPr>
        <w:pStyle w:val="Body"/>
        <w:jc w:val="center"/>
        <w:rPr>
          <w:sz w:val="40"/>
          <w:szCs w:val="40"/>
          <w:lang w:val="en-US"/>
        </w:rPr>
      </w:pPr>
    </w:p>
    <w:p>
      <w:pPr>
        <w:pStyle w:val="Body"/>
        <w:jc w:val="center"/>
        <w:rPr>
          <w:sz w:val="32"/>
          <w:szCs w:val="32"/>
          <w:lang w:val="en-US"/>
        </w:rPr>
      </w:pPr>
    </w:p>
    <w:p>
      <w:pPr>
        <w:pStyle w:val="Body"/>
        <w:jc w:val="center"/>
        <w:rPr>
          <w:sz w:val="32"/>
          <w:szCs w:val="32"/>
          <w:lang w:val="en-US"/>
        </w:rPr>
      </w:pPr>
    </w:p>
    <w:p>
      <w:pPr>
        <w:pStyle w:val="Body"/>
        <w:jc w:val="center"/>
        <w:rPr>
          <w:sz w:val="32"/>
          <w:szCs w:val="32"/>
          <w:lang w:val="en-US"/>
        </w:rPr>
      </w:pPr>
    </w:p>
    <w:p>
      <w:pPr>
        <w:pStyle w:val="Body"/>
        <w:jc w:val="center"/>
        <w:rPr>
          <w:sz w:val="32"/>
          <w:szCs w:val="32"/>
          <w:lang w:val="en-US"/>
        </w:rPr>
      </w:pPr>
    </w:p>
    <w:p>
      <w:pPr>
        <w:pStyle w:val="Body"/>
        <w:jc w:val="center"/>
        <w:rPr>
          <w:sz w:val="32"/>
          <w:szCs w:val="32"/>
          <w:lang w:val="en-US"/>
        </w:rPr>
      </w:pPr>
    </w:p>
    <w:p>
      <w:pPr>
        <w:pStyle w:val="Body"/>
        <w:jc w:val="center"/>
        <w:rPr>
          <w:sz w:val="32"/>
          <w:szCs w:val="32"/>
          <w:lang w:val="en-US"/>
        </w:rPr>
      </w:pPr>
    </w:p>
    <w:p>
      <w:pPr>
        <w:pStyle w:val="Body"/>
        <w:jc w:val="center"/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Zahar Kalosha</w:t>
      </w:r>
    </w:p>
    <w:p>
      <w:pPr>
        <w:pStyle w:val="Body"/>
        <w:jc w:val="center"/>
        <w:rPr>
          <w:b w:val="1"/>
          <w:bCs w:val="1"/>
          <w:sz w:val="32"/>
          <w:szCs w:val="32"/>
          <w:lang w:val="en-US"/>
        </w:rPr>
      </w:pPr>
    </w:p>
    <w:p>
      <w:pPr>
        <w:pStyle w:val="TOC Heading"/>
        <w:rPr>
          <w:rFonts w:ascii="Times New Roman" w:cs="Times New Roman" w:hAnsi="Times New Roman" w:eastAsia="Times New Roman"/>
        </w:rPr>
      </w:pPr>
    </w:p>
    <w:p>
      <w:pPr>
        <w:pStyle w:val="TOC Heading"/>
        <w:rPr>
          <w:rFonts w:ascii="Times New Roman" w:cs="Times New Roman" w:hAnsi="Times New Roman" w:eastAsia="Times New Roman"/>
        </w:rPr>
      </w:pPr>
    </w:p>
    <w:p>
      <w:pPr>
        <w:pStyle w:val="Subtitle"/>
        <w:bidi w:val="0"/>
      </w:pPr>
      <w:bookmarkStart w:name="_Toc" w:id="0"/>
      <w:r>
        <w:rPr>
          <w:rFonts w:cs="Arial Unicode MS" w:eastAsia="Arial Unicode MS"/>
          <w:rtl w:val="0"/>
          <w:lang w:val="it-IT"/>
        </w:rPr>
        <w:t>Conten</w:t>
      </w:r>
      <w:r>
        <w:rPr>
          <w:rFonts w:cs="Arial Unicode MS" w:eastAsia="Arial Unicode MS"/>
          <w:rtl w:val="0"/>
          <w:lang w:val="en-US"/>
        </w:rPr>
        <w:t>t</w:t>
      </w:r>
      <w:bookmarkEnd w:id="0"/>
    </w:p>
    <w:p>
      <w:pPr>
        <w:pStyle w:val="Body"/>
      </w:pPr>
    </w:p>
    <w:p>
      <w:pPr>
        <w:pStyle w:val="Body"/>
      </w:pPr>
      <w:r>
        <w:rPr/>
        <w:fldChar w:fldCharType="begin" w:fldLock="0"/>
      </w:r>
      <w:r>
        <w:instrText xml:space="preserve"> TOC \o 1-1 \t "Body, 2,Subtitle, 3,Title, 4"</w:instrText>
      </w:r>
      <w:r>
        <w:rPr/>
        <w:fldChar w:fldCharType="separate" w:fldLock="0"/>
      </w:r>
    </w:p>
    <w:p>
      <w:pPr>
        <w:pStyle w:val="TOC 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Content</w:t>
        <w:tab/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separate" w:fldLock="0"/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2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end" w:fldLock="0"/>
      </w:r>
    </w:p>
    <w:p>
      <w:pPr>
        <w:pStyle w:val="TOC 3"/>
        <w:numPr>
          <w:ilvl w:val="0"/>
          <w:numId w:val="1"/>
        </w:numPr>
        <w:rPr>
          <w:rFonts w:ascii="Times New Roman" w:hAnsi="Times New Roman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Overall Description of Schemas</w:t>
        <w:tab/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separate" w:fldLock="0"/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ER-Diagram</w:t>
        <w:tab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instrText xml:space="preserve"> PAGEREF _Toc2 \h </w:instrTex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separate" w:fldLock="0"/>
      </w: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3</w: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OLTP Schema</w:t>
        <w:tab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instrText xml:space="preserve"> PAGEREF _Toc3 \h </w:instrTex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separate" w:fldLock="0"/>
      </w: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OLAP Schema</w:t>
        <w:tab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instrText xml:space="preserve"> PAGEREF _Toc4 \h </w:instrTex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separate" w:fldLock="0"/>
      </w: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end" w:fldLock="0"/>
      </w:r>
    </w:p>
    <w:p>
      <w:pPr>
        <w:pStyle w:val="TOC 3"/>
        <w:numPr>
          <w:ilvl w:val="0"/>
          <w:numId w:val="2"/>
        </w:numPr>
        <w:rPr>
          <w:rFonts w:ascii="Times New Roman" w:hAnsi="Times New Roman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Main Functions and Procedures</w:t>
        <w:tab/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separate" w:fldLock="0"/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5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OLTP Functions, Procedures and Queries</w:t>
        <w:tab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instrText xml:space="preserve"> PAGEREF _Toc6 \h </w:instrTex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separate" w:fldLock="0"/>
      </w: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5</w: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spacing w:val="0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OLAP Functions, Procedures and Queries</w:t>
        <w:tab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instrText xml:space="preserve"> PAGEREF _Toc7 \h </w:instrTex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separate" w:fldLock="0"/>
      </w: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5</w: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3. Instructions for Running Scripts</w:t>
        <w:tab/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instrText xml:space="preserve"> PAGEREF _Toc8 \h </w:instrTex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separate" w:fldLock="0"/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6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fldChar w:fldCharType="end" w:fldLock="0"/>
      </w:r>
    </w:p>
    <w:p>
      <w:pPr>
        <w:pStyle w:val="TOC 1"/>
      </w:pP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Datasets Loading and ETL Process</w:t>
        <w:tab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instrText xml:space="preserve"> PAGEREF _Toc9 \h </w:instrTex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separate" w:fldLock="0"/>
      </w:r>
      <w:r>
        <w:rPr>
          <w:rFonts w:ascii="Times New Roman" w:hAnsi="Times New Roman"/>
          <w:spacing w:val="0"/>
          <w:sz w:val="28"/>
          <w:szCs w:val="28"/>
          <w:rtl w:val="0"/>
          <w:lang w:val="ru-RU"/>
        </w:rPr>
        <w:t>6</w:t>
      </w:r>
      <w:r>
        <w:rPr>
          <w:rFonts w:ascii="Times New Roman" w:cs="Times New Roman" w:hAnsi="Times New Roman" w:eastAsia="Times New Roman"/>
          <w:spacing w:val="0"/>
          <w:sz w:val="28"/>
          <w:szCs w:val="28"/>
        </w:rPr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ind w:left="3969" w:firstLine="0"/>
        <w:rPr>
          <w:sz w:val="24"/>
          <w:szCs w:val="24"/>
        </w:rPr>
      </w:pPr>
    </w:p>
    <w:p>
      <w:pPr>
        <w:pStyle w:val="Body"/>
        <w:ind w:left="3969" w:firstLine="0"/>
        <w:rPr>
          <w:sz w:val="24"/>
          <w:szCs w:val="24"/>
          <w:lang w:val="en-US"/>
        </w:rPr>
      </w:pPr>
    </w:p>
    <w:p>
      <w:pPr>
        <w:pStyle w:val="Body"/>
        <w:ind w:left="3969" w:firstLine="0"/>
        <w:rPr>
          <w:sz w:val="24"/>
          <w:szCs w:val="24"/>
        </w:rPr>
      </w:pPr>
    </w:p>
    <w:p>
      <w:pPr>
        <w:pStyle w:val="Body"/>
        <w:ind w:left="3969" w:firstLine="0"/>
        <w:rPr>
          <w:sz w:val="24"/>
          <w:szCs w:val="24"/>
        </w:rPr>
      </w:pPr>
    </w:p>
    <w:p>
      <w:pPr>
        <w:pStyle w:val="Body"/>
        <w:ind w:left="3969" w:firstLine="0"/>
        <w:rPr>
          <w:sz w:val="24"/>
          <w:szCs w:val="24"/>
        </w:rPr>
      </w:pPr>
    </w:p>
    <w:p>
      <w:pPr>
        <w:pStyle w:val="Body"/>
        <w:ind w:left="3969" w:firstLine="0"/>
        <w:rPr>
          <w:sz w:val="24"/>
          <w:szCs w:val="24"/>
          <w:lang w:val="en-US"/>
        </w:rPr>
      </w:pPr>
    </w:p>
    <w:p>
      <w:pPr>
        <w:pStyle w:val="Body"/>
        <w:ind w:left="3969" w:firstLine="0"/>
        <w:rPr>
          <w:sz w:val="24"/>
          <w:szCs w:val="24"/>
          <w:lang w:val="en-US"/>
        </w:rPr>
      </w:pPr>
    </w:p>
    <w:p>
      <w:pPr>
        <w:pStyle w:val="Body"/>
        <w:ind w:left="3969" w:firstLine="0"/>
        <w:rPr>
          <w:sz w:val="24"/>
          <w:szCs w:val="24"/>
        </w:rPr>
      </w:pPr>
    </w:p>
    <w:p>
      <w:pPr>
        <w:pStyle w:val="Body"/>
        <w:ind w:left="3969" w:firstLine="0"/>
        <w:rPr>
          <w:sz w:val="24"/>
          <w:szCs w:val="24"/>
        </w:rPr>
      </w:pPr>
    </w:p>
    <w:p>
      <w:pPr>
        <w:pStyle w:val="Body"/>
        <w:ind w:left="3969" w:firstLine="0"/>
        <w:rPr>
          <w:sz w:val="24"/>
          <w:szCs w:val="24"/>
        </w:rPr>
      </w:pP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sz w:val="24"/>
          <w:szCs w:val="24"/>
          <w:lang w:val="en-US"/>
        </w:rPr>
      </w:pPr>
    </w:p>
    <w:p>
      <w:pPr>
        <w:pStyle w:val="Subtitle"/>
        <w:numPr>
          <w:ilvl w:val="0"/>
          <w:numId w:val="4"/>
        </w:numPr>
        <w:rPr>
          <w:rFonts w:ascii="Times New Roman" w:cs="Times New Roman" w:hAnsi="Times New Roman" w:eastAsia="Times New Roman"/>
          <w:sz w:val="48"/>
          <w:szCs w:val="48"/>
        </w:rPr>
      </w:pPr>
      <w:bookmarkStart w:name="_Toc1" w:id="1"/>
      <w:r>
        <w:rPr>
          <w:rFonts w:ascii="Times New Roman" w:hAnsi="Times New Roman"/>
          <w:sz w:val="48"/>
          <w:szCs w:val="48"/>
          <w:rtl w:val="0"/>
          <w:lang w:val="en-US"/>
        </w:rPr>
        <w:t>Overall Description of Schemas</w:t>
      </w:r>
      <w:bookmarkEnd w:id="1"/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bookmarkStart w:name="_Toc2" w:id="2"/>
      <w:r>
        <w:rPr>
          <w:rFonts w:ascii="Times New Roman" w:hAnsi="Times New Roman"/>
          <w:sz w:val="32"/>
          <w:szCs w:val="32"/>
          <w:rtl w:val="0"/>
          <w:lang w:val="en-US"/>
        </w:rPr>
        <w:t>ER-Diagram</w:t>
      </w:r>
      <w:bookmarkEnd w:id="2"/>
    </w:p>
    <w:p>
      <w:pPr>
        <w:pStyle w:val="Body"/>
        <w:rPr>
          <w:lang w:val="en-US"/>
        </w:rPr>
      </w:pPr>
    </w:p>
    <w:p>
      <w:pPr>
        <w:pStyle w:val="Body"/>
        <w:ind w:left="720"/>
      </w:pPr>
      <w:r>
        <w:rPr>
          <w:rtl w:val="0"/>
          <w:lang w:val="en-US"/>
        </w:rPr>
        <w:t>The ER-diagram showcases the primary entities and relationships in the E-commerce application. The key entities include:</w:t>
      </w:r>
    </w:p>
    <w:p>
      <w:pPr>
        <w:pStyle w:val="Default"/>
        <w:numPr>
          <w:ilvl w:val="4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Users</w:t>
      </w:r>
      <w:r>
        <w:rPr>
          <w:rFonts w:ascii="Times New Roman" w:hAnsi="Times New Roman"/>
          <w:sz w:val="28"/>
          <w:szCs w:val="28"/>
          <w:rtl w:val="0"/>
          <w:lang w:val="en-US"/>
        </w:rPr>
        <w:t>: Contains information about the users of the application.</w:t>
      </w:r>
    </w:p>
    <w:p>
      <w:pPr>
        <w:pStyle w:val="Default"/>
        <w:numPr>
          <w:ilvl w:val="4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Products</w:t>
      </w:r>
      <w:r>
        <w:rPr>
          <w:rFonts w:ascii="Times New Roman" w:hAnsi="Times New Roman"/>
          <w:sz w:val="28"/>
          <w:szCs w:val="28"/>
          <w:rtl w:val="0"/>
          <w:lang w:val="en-US"/>
        </w:rPr>
        <w:t>: Lists all the products available for sale.</w:t>
      </w:r>
    </w:p>
    <w:p>
      <w:pPr>
        <w:pStyle w:val="Default"/>
        <w:numPr>
          <w:ilvl w:val="4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nl-NL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Orders</w:t>
      </w:r>
      <w:r>
        <w:rPr>
          <w:rFonts w:ascii="Times New Roman" w:hAnsi="Times New Roman"/>
          <w:sz w:val="28"/>
          <w:szCs w:val="28"/>
          <w:rtl w:val="0"/>
          <w:lang w:val="en-US"/>
        </w:rPr>
        <w:t>: Contains order details.</w:t>
      </w:r>
    </w:p>
    <w:p>
      <w:pPr>
        <w:pStyle w:val="Default"/>
        <w:numPr>
          <w:ilvl w:val="4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OrderItems</w:t>
      </w:r>
      <w:r>
        <w:rPr>
          <w:rFonts w:ascii="Times New Roman" w:hAnsi="Times New Roman"/>
          <w:sz w:val="28"/>
          <w:szCs w:val="28"/>
          <w:rtl w:val="0"/>
          <w:lang w:val="en-US"/>
        </w:rPr>
        <w:t>: Details of each item in an order.</w:t>
      </w:r>
    </w:p>
    <w:p>
      <w:pPr>
        <w:pStyle w:val="Default"/>
        <w:numPr>
          <w:ilvl w:val="4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Categories</w:t>
      </w:r>
      <w:r>
        <w:rPr>
          <w:rFonts w:ascii="Times New Roman" w:hAnsi="Times New Roman"/>
          <w:sz w:val="28"/>
          <w:szCs w:val="28"/>
          <w:rtl w:val="0"/>
          <w:lang w:val="en-US"/>
        </w:rPr>
        <w:t>: Different categories of products.</w:t>
      </w:r>
    </w:p>
    <w:p>
      <w:pPr>
        <w:pStyle w:val="Default"/>
        <w:numPr>
          <w:ilvl w:val="4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Reviews</w:t>
      </w:r>
      <w:r>
        <w:rPr>
          <w:rFonts w:ascii="Times New Roman" w:hAnsi="Times New Roman"/>
          <w:sz w:val="28"/>
          <w:szCs w:val="28"/>
          <w:rtl w:val="0"/>
          <w:lang w:val="en-US"/>
        </w:rPr>
        <w:t>: User reviews for products.</w:t>
      </w:r>
    </w:p>
    <w:p>
      <w:pPr>
        <w:pStyle w:val="Default"/>
        <w:numPr>
          <w:ilvl w:val="4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Inventory</w:t>
      </w:r>
      <w:r>
        <w:rPr>
          <w:rFonts w:ascii="Times New Roman" w:hAnsi="Times New Roman"/>
          <w:sz w:val="28"/>
          <w:szCs w:val="28"/>
          <w:rtl w:val="0"/>
          <w:lang w:val="en-US"/>
        </w:rPr>
        <w:t>: Stock levels for products.</w:t>
      </w:r>
    </w:p>
    <w:p>
      <w:pPr>
        <w:pStyle w:val="Default"/>
        <w:numPr>
          <w:ilvl w:val="4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Payments</w:t>
      </w:r>
      <w:r>
        <w:rPr>
          <w:rFonts w:ascii="Times New Roman" w:hAnsi="Times New Roman"/>
          <w:sz w:val="28"/>
          <w:szCs w:val="28"/>
          <w:rtl w:val="0"/>
          <w:lang w:val="en-US"/>
        </w:rPr>
        <w:t>: Details of payments made for orders.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593283</wp:posOffset>
            </wp:positionH>
            <wp:positionV relativeFrom="line">
              <wp:posOffset>271465</wp:posOffset>
            </wp:positionV>
            <wp:extent cx="3928066" cy="4209826"/>
            <wp:effectExtent l="0" t="0" r="0" b="0"/>
            <wp:wrapTopAndBottom distT="152400" distB="152400"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066" cy="4209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3" w:id="3"/>
      <w:r>
        <w:rPr>
          <w:rFonts w:ascii="Times New Roman" w:hAnsi="Times New Roman"/>
          <w:sz w:val="32"/>
          <w:szCs w:val="32"/>
          <w:rtl w:val="0"/>
          <w:lang w:val="de-DE"/>
        </w:rPr>
        <w:t>OLTP Schema</w:t>
      </w:r>
      <w:bookmarkEnd w:id="3"/>
    </w:p>
    <w:p>
      <w:pPr>
        <w:pStyle w:val="Body"/>
      </w:pP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Users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UserProfiles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Categories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Products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de-DE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DimOrders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DimOrderDetails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DimSuppliers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DimProductSuppliers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DimReviews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DimWishlists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de-DE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DimWishlistItems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fr-FR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DimRoles</w:t>
      </w:r>
    </w:p>
    <w:p>
      <w:pPr>
        <w:pStyle w:val="Default"/>
        <w:numPr>
          <w:ilvl w:val="4"/>
          <w:numId w:val="6"/>
        </w:numPr>
        <w:spacing w:line="144" w:lineRule="auto"/>
        <w:rPr>
          <w:rFonts w:ascii="Times New Roman" w:hAnsi="Times New Roman"/>
          <w:b w:val="1"/>
          <w:bCs w:val="1"/>
          <w:sz w:val="28"/>
          <w:szCs w:val="28"/>
          <w:lang w:val="de-DE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DimUserRoles</w:t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/>
      </w:pPr>
      <w:r>
        <w:rPr>
          <w:rtl w:val="0"/>
          <w:lang w:val="en-US"/>
        </w:rPr>
        <w:t>Most of the tables is indexed appropriately to optimi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 performance, with necessary queries, functions, and procedures to support the main actions of the application.</w:t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4" w:id="4"/>
      <w:r>
        <w:rPr>
          <w:rFonts w:ascii="Times New Roman" w:hAnsi="Times New Roman"/>
          <w:sz w:val="32"/>
          <w:szCs w:val="32"/>
          <w:rtl w:val="0"/>
          <w:lang w:val="de-DE"/>
        </w:rPr>
        <w:t>OLAP Schema</w:t>
      </w:r>
      <w:bookmarkEnd w:id="4"/>
    </w:p>
    <w:p>
      <w:pPr>
        <w:pStyle w:val="Body"/>
      </w:pPr>
    </w:p>
    <w:p>
      <w:pPr>
        <w:pStyle w:val="Body"/>
        <w:ind w:left="720"/>
      </w:pPr>
      <w:r>
        <w:rPr>
          <w:rtl w:val="0"/>
          <w:lang w:val="en-US"/>
        </w:rPr>
        <w:t>The OLAP schema involves a multidimensional data warehouse designed for analytical processing:</w:t>
      </w:r>
    </w:p>
    <w:p>
      <w:pPr>
        <w:pStyle w:val="Body"/>
        <w:numPr>
          <w:ilvl w:val="1"/>
          <w:numId w:val="7"/>
        </w:numPr>
        <w:spacing w:line="144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Facts:</w:t>
      </w:r>
      <w:r>
        <w:rPr>
          <w:rtl w:val="0"/>
          <w:lang w:val="en-US"/>
        </w:rPr>
        <w:t xml:space="preserve"> FactOrders, FactReviews</w:t>
      </w:r>
    </w:p>
    <w:p>
      <w:pPr>
        <w:pStyle w:val="Body"/>
        <w:numPr>
          <w:ilvl w:val="1"/>
          <w:numId w:val="7"/>
        </w:numPr>
        <w:spacing w:line="144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Extra </w:t>
      </w:r>
      <w:r>
        <w:rPr>
          <w:b w:val="1"/>
          <w:bCs w:val="1"/>
          <w:rtl w:val="0"/>
          <w:lang w:val="fr-FR"/>
        </w:rPr>
        <w:t>Dimensions:</w:t>
      </w:r>
      <w:r>
        <w:rPr>
          <w:rtl w:val="0"/>
          <w:lang w:val="de-DE"/>
        </w:rPr>
        <w:t xml:space="preserve"> DimDate</w:t>
      </w:r>
    </w:p>
    <w:p>
      <w:pPr>
        <w:pStyle w:val="Body"/>
        <w:numPr>
          <w:ilvl w:val="1"/>
          <w:numId w:val="7"/>
        </w:numPr>
        <w:spacing w:line="144" w:lineRule="auto"/>
      </w:pPr>
      <w:r>
        <w:rPr>
          <w:b w:val="1"/>
          <w:bCs w:val="1"/>
          <w:rtl w:val="0"/>
        </w:rPr>
        <w:t xml:space="preserve">SCD (Type 2): </w:t>
      </w:r>
      <w:r>
        <w:rPr>
          <w:rtl w:val="0"/>
          <w:lang w:val="en-US"/>
        </w:rPr>
        <w:t>DimUsers to track changes over time</w:t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</w:pPr>
    </w:p>
    <w:p>
      <w:pPr>
        <w:pStyle w:val="List Paragraph"/>
        <w:spacing w:after="0"/>
        <w:ind w:left="426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Subtitle"/>
        <w:numPr>
          <w:ilvl w:val="0"/>
          <w:numId w:val="8"/>
        </w:numPr>
        <w:rPr>
          <w:rFonts w:ascii="Times New Roman" w:cs="Times New Roman" w:hAnsi="Times New Roman" w:eastAsia="Times New Roman"/>
          <w:sz w:val="48"/>
          <w:szCs w:val="48"/>
        </w:rPr>
      </w:pPr>
      <w:bookmarkStart w:name="_Toc5" w:id="5"/>
      <w:r>
        <w:rPr>
          <w:rFonts w:ascii="Times New Roman" w:hAnsi="Times New Roman"/>
          <w:sz w:val="48"/>
          <w:szCs w:val="48"/>
          <w:rtl w:val="0"/>
          <w:lang w:val="en-US"/>
        </w:rPr>
        <w:t>Main Functions and Procedures</w:t>
      </w:r>
      <w:bookmarkEnd w:id="5"/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6" w:id="6"/>
      <w:r>
        <w:rPr>
          <w:rFonts w:ascii="Times New Roman" w:hAnsi="Times New Roman"/>
          <w:sz w:val="32"/>
          <w:szCs w:val="32"/>
          <w:rtl w:val="0"/>
          <w:lang w:val="en-US"/>
        </w:rPr>
        <w:t>OLTP Functions</w:t>
      </w:r>
      <w:r>
        <w:rPr>
          <w:rFonts w:ascii="Times New Roman" w:hAnsi="Times New Roman"/>
          <w:sz w:val="32"/>
          <w:szCs w:val="32"/>
          <w:rtl w:val="0"/>
          <w:lang w:val="en-US"/>
        </w:rPr>
        <w:t>,</w:t>
      </w:r>
      <w:r>
        <w:rPr>
          <w:rFonts w:ascii="Times New Roman" w:hAnsi="Times New Roman"/>
          <w:sz w:val="32"/>
          <w:szCs w:val="32"/>
          <w:rtl w:val="0"/>
          <w:lang w:val="nl-NL"/>
        </w:rPr>
        <w:t xml:space="preserve"> Procedures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and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Queries</w:t>
      </w:r>
      <w:bookmarkEnd w:id="6"/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  <w:lang w:val="en-US"/>
        </w:rPr>
      </w:pP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ETL Process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Procedures to extract, transform, and load data from </w:t>
      </w:r>
      <w:r>
        <w:rPr>
          <w:rFonts w:ascii="Times New Roman" w:hAnsi="Times New Roman"/>
          <w:sz w:val="28"/>
          <w:szCs w:val="28"/>
          <w:rtl w:val="0"/>
          <w:lang w:val="en-US"/>
        </w:rPr>
        <w:t>.CSV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to OLTP.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Functions for cart management: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Function for adding a product to the cart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Function for removing a product from the cart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Function for changing the quantity of a product in the cart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Basic Queries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Search for products by category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Viewing product details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Adding a product to the cart (OrderDetails table for the current order)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Removing a product from the cart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Changing the quantity of a product in the cart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Viewing products in the cart and the total cost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Viewing order details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Viewing user data and their orders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Viewing a list of the user's favorite products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Administrator actions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Queries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Adding a new category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Adding a new product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Updating order status</w:t>
      </w:r>
    </w:p>
    <w:p>
      <w:pPr>
        <w:pStyle w:val="Default"/>
        <w:numPr>
          <w:ilvl w:val="4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Updating product availability</w: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7" w:id="7"/>
      <w:r>
        <w:rPr>
          <w:rFonts w:ascii="Times New Roman" w:hAnsi="Times New Roman"/>
          <w:sz w:val="32"/>
          <w:szCs w:val="32"/>
          <w:rtl w:val="0"/>
          <w:lang w:val="en-US"/>
        </w:rPr>
        <w:t>OLAP Functions</w:t>
      </w:r>
      <w:r>
        <w:rPr>
          <w:rFonts w:ascii="Times New Roman" w:hAnsi="Times New Roman"/>
          <w:sz w:val="32"/>
          <w:szCs w:val="32"/>
          <w:rtl w:val="0"/>
          <w:lang w:val="en-US"/>
        </w:rPr>
        <w:t>,</w:t>
      </w:r>
      <w:r>
        <w:rPr>
          <w:rFonts w:ascii="Times New Roman" w:hAnsi="Times New Roman"/>
          <w:sz w:val="32"/>
          <w:szCs w:val="32"/>
          <w:rtl w:val="0"/>
          <w:lang w:val="nl-NL"/>
        </w:rPr>
        <w:t xml:space="preserve"> Procedures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and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Queries</w:t>
      </w:r>
      <w:bookmarkEnd w:id="7"/>
    </w:p>
    <w:p>
      <w:pPr>
        <w:pStyle w:val="Body"/>
      </w:pP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ETL Process</w:t>
      </w:r>
      <w:r>
        <w:rPr>
          <w:rFonts w:ascii="Times New Roman" w:hAnsi="Times New Roman"/>
          <w:sz w:val="28"/>
          <w:szCs w:val="28"/>
          <w:rtl w:val="0"/>
          <w:lang w:val="en-US"/>
        </w:rPr>
        <w:t>: Procedures to extract, transform, and load data from OLTP to OLAP.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Dimension Management</w:t>
      </w:r>
      <w:r>
        <w:rPr>
          <w:rFonts w:ascii="Times New Roman" w:hAnsi="Times New Roman"/>
          <w:sz w:val="28"/>
          <w:szCs w:val="28"/>
          <w:rtl w:val="0"/>
          <w:lang w:val="en-US"/>
        </w:rPr>
        <w:t>: Procedures to manage and update dimensions, including handling SCD Type 2.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Basic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Queries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Default"/>
        <w:numPr>
          <w:ilvl w:val="4"/>
          <w:numId w:val="1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Total sales by month</w:t>
      </w:r>
    </w:p>
    <w:p>
      <w:pPr>
        <w:pStyle w:val="Default"/>
        <w:numPr>
          <w:ilvl w:val="4"/>
          <w:numId w:val="1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Average rating of products by category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Subtitle"/>
        <w:rPr>
          <w:rFonts w:ascii="Times New Roman" w:cs="Times New Roman" w:hAnsi="Times New Roman" w:eastAsia="Times New Roman"/>
          <w:sz w:val="48"/>
          <w:szCs w:val="48"/>
        </w:rPr>
      </w:pPr>
      <w:bookmarkStart w:name="_Toc8" w:id="8"/>
      <w:r>
        <w:rPr>
          <w:rFonts w:ascii="Times New Roman" w:hAnsi="Times New Roman"/>
          <w:sz w:val="48"/>
          <w:szCs w:val="48"/>
          <w:rtl w:val="0"/>
          <w:lang w:val="en-US"/>
        </w:rPr>
        <w:t>3. Instructions for Running Scripts</w:t>
      </w:r>
      <w:bookmarkEnd w:id="8"/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bookmarkStart w:name="_Toc9" w:id="9"/>
      <w:r>
        <w:rPr>
          <w:rFonts w:ascii="Times New Roman" w:hAnsi="Times New Roman"/>
          <w:sz w:val="32"/>
          <w:szCs w:val="32"/>
          <w:rtl w:val="0"/>
          <w:lang w:val="en-US"/>
        </w:rPr>
        <w:t>Datasets Loading and ETL Process</w:t>
      </w:r>
      <w:bookmarkEnd w:id="9"/>
    </w:p>
    <w:p>
      <w:pPr>
        <w:pStyle w:val="Body"/>
      </w:pP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Creation of OLTP: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Run </w:t>
      </w:r>
      <w:r>
        <w:rPr>
          <w:rFonts w:ascii="Times Roman" w:hAnsi="Times Roman"/>
          <w:sz w:val="28"/>
          <w:szCs w:val="28"/>
          <w:rtl w:val="0"/>
          <w:lang w:val="en-US"/>
        </w:rPr>
        <w:t>the script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1.0_Create_Tables_Kalosha_Zahar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Than run </w:t>
      </w:r>
      <w:r>
        <w:rPr>
          <w:rFonts w:ascii="Times Roman" w:hAnsi="Times Roman"/>
          <w:sz w:val="28"/>
          <w:szCs w:val="28"/>
          <w:rtl w:val="0"/>
          <w:lang w:val="de-DE"/>
        </w:rPr>
        <w:t>1.2_Indexes_For_Tables_Kalosha_Zahar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If you need you can create functions from 1</w:t>
      </w:r>
      <w:r>
        <w:rPr>
          <w:rFonts w:ascii="Times Roman" w:hAnsi="Times Roman"/>
          <w:sz w:val="28"/>
          <w:szCs w:val="28"/>
          <w:rtl w:val="0"/>
          <w:lang w:val="en-US"/>
        </w:rPr>
        <w:t>.2_Functions_And_Procedures_Kalosha_Zahar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I</w:t>
      </w:r>
      <w:r>
        <w:rPr>
          <w:rFonts w:ascii="Times Roman" w:hAnsi="Times Roman"/>
          <w:sz w:val="28"/>
          <w:szCs w:val="28"/>
          <w:rtl w:val="0"/>
          <w:lang w:val="en-US"/>
        </w:rPr>
        <w:t>f you need you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to check data can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use queries from </w:t>
      </w:r>
      <w:r>
        <w:rPr>
          <w:rFonts w:ascii="Times Roman" w:hAnsi="Times Roman"/>
          <w:sz w:val="28"/>
          <w:szCs w:val="28"/>
          <w:rtl w:val="0"/>
          <w:lang w:val="de-DE"/>
        </w:rPr>
        <w:t>1.2_Basic_Queries_Kalosha_Zahar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ETL Process from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.CSV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to OL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P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Run the script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1.4_SQL_Script_For_Loading_Data_To_OLTP_Kalosha_Zahar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This script will move data from the .CSV </w:t>
      </w:r>
      <w:r>
        <w:rPr>
          <w:rFonts w:ascii="Times Roman" w:hAnsi="Times Roman"/>
          <w:sz w:val="28"/>
          <w:szCs w:val="28"/>
          <w:rtl w:val="0"/>
          <w:lang w:val="en-US"/>
        </w:rPr>
        <w:t>files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to the OL</w:t>
      </w:r>
      <w:r>
        <w:rPr>
          <w:rFonts w:ascii="Times Roman" w:hAnsi="Times Roman"/>
          <w:sz w:val="28"/>
          <w:szCs w:val="28"/>
          <w:rtl w:val="0"/>
          <w:lang w:val="en-US"/>
        </w:rPr>
        <w:t>T</w:t>
      </w:r>
      <w:r>
        <w:rPr>
          <w:rFonts w:ascii="Times Roman" w:hAnsi="Times Roman"/>
          <w:sz w:val="28"/>
          <w:szCs w:val="28"/>
          <w:rtl w:val="0"/>
          <w:lang w:val="it-IT"/>
        </w:rPr>
        <w:t>P database.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The script is designed to be rerunnable, ensuring previously added data is not overwritten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an have basic validation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Creation of OLAP: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Run the script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>2.1_Create_OLAP_Tables_Kalosha_Zahar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I</w:t>
      </w:r>
      <w:r>
        <w:rPr>
          <w:rFonts w:ascii="Times Roman" w:hAnsi="Times Roman"/>
          <w:sz w:val="28"/>
          <w:szCs w:val="28"/>
          <w:rtl w:val="0"/>
          <w:lang w:val="en-US"/>
        </w:rPr>
        <w:t>f you need you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to check data can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use queries from </w:t>
      </w:r>
      <w:r>
        <w:rPr>
          <w:rFonts w:ascii="Times Roman" w:hAnsi="Times Roman"/>
          <w:sz w:val="28"/>
          <w:szCs w:val="28"/>
          <w:rtl w:val="0"/>
          <w:lang w:val="de-DE"/>
        </w:rPr>
        <w:t>2.1_OLAP_Basic_Queries_Kalosha_Zahar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ETL Process from OLTP to OLAP</w:t>
      </w:r>
      <w:r>
        <w:rPr>
          <w:rFonts w:ascii="Times Roman" w:hAnsi="Times Roman"/>
          <w:b w:val="0"/>
          <w:bCs w:val="0"/>
          <w:sz w:val="28"/>
          <w:szCs w:val="28"/>
          <w:rtl w:val="0"/>
          <w:lang w:val="en-US"/>
        </w:rPr>
        <w:t>: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Run the scrip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t </w:t>
      </w:r>
      <w:r>
        <w:rPr>
          <w:rFonts w:ascii="Times Roman" w:hAnsi="Times Roman"/>
          <w:sz w:val="28"/>
          <w:szCs w:val="28"/>
          <w:rtl w:val="0"/>
          <w:lang w:val="de-DE"/>
        </w:rPr>
        <w:t>2.2_ETL_To_Load_Data_Fom_OLTP_To_OLAP_Kalosha_Zahar</w:t>
      </w:r>
      <w:r>
        <w:rPr>
          <w:rFonts w:ascii="Times Roman" w:hAnsi="Times Roman"/>
          <w:sz w:val="28"/>
          <w:szCs w:val="28"/>
          <w:rtl w:val="0"/>
          <w:lang w:val="en-US"/>
        </w:rPr>
        <w:t>.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This script will move data from the OLTP database to the OLAP database.</w:t>
      </w:r>
    </w:p>
    <w:p>
      <w:pPr>
        <w:pStyle w:val="Default"/>
        <w:numPr>
          <w:ilvl w:val="4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The script is designed to be rerunnable, ensuring previously added data is not overwritten.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Load data into PowerBI:</w:t>
      </w:r>
    </w:p>
    <w:p>
      <w:pPr>
        <w:pStyle w:val="Default"/>
        <w:numPr>
          <w:ilvl w:val="4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For that you can download .CSVs from database and upload them.</w:t>
      </w:r>
    </w:p>
    <w:p>
      <w:pPr>
        <w:pStyle w:val="Default"/>
        <w:numPr>
          <w:ilvl w:val="4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You can create connection with database and upload data directly.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138" w:right="850" w:bottom="1138" w:left="1699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71"/>
        <w:tab w:val="clear" w:pos="968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90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99" w:hanging="3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230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950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59" w:hanging="3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90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110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819" w:hanging="3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3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65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7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09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25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3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25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985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80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17" w:hanging="2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Numbered"/>
  </w:abstractNum>
  <w:abstractNum w:abstractNumId="6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Numbered.0"/>
  </w:abstractNum>
  <w:abstractNum w:abstractNumId="8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8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0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Note Taking"/>
  </w:abstractNum>
  <w:abstractNum w:abstractNumId="10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nothing"/>
        <w:lvlText w:val="%1."/>
        <w:lvlJc w:val="left"/>
        <w:pPr>
          <w:ind w:left="300" w:hanging="2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68" w:hanging="2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76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08" w:hanging="2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28" w:hanging="2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36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68" w:hanging="2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388" w:hanging="2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096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ind w:left="8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17" w:hanging="2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83" w:hanging="2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startOverride w:val="2"/>
      <w:lvl w:ilvl="0">
        <w:start w:val="2"/>
        <w:numFmt w:val="decimal"/>
        <w:suff w:val="nothing"/>
        <w:lvlText w:val="%1."/>
        <w:lvlJc w:val="left"/>
        <w:pPr>
          <w:ind w:left="419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10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942" w:hanging="4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0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70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02" w:hanging="4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10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530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262" w:hanging="4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  <w:num w:numId="13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ind w:left="8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17" w:hanging="2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17" w:hanging="2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0"/>
  </w:num>
  <w:num w:numId="15">
    <w:abstractNumId w:val="9"/>
  </w:num>
  <w:num w:numId="16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ind w:left="8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17" w:hanging="2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43" w:hanging="24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44"/>
        <w:tab w:val="right" w:pos="968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Fill>
        <w14:solidFill>
          <w14:srgbClr w14:val="365F91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671" w:leader="dot"/>
      </w:tabs>
      <w:suppressAutoHyphens w:val="0"/>
      <w:bidi w:val="0"/>
      <w:spacing w:before="0" w:after="10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pPr>
      <w:spacing w:line="264" w:lineRule="auto"/>
    </w:pPr>
    <w:rPr>
      <w:rFonts w:ascii="Times New Roman" w:cs="Times New Roman" w:hAnsi="Times New Roman" w:eastAsia="Times New Roman"/>
      <w:spacing w:val="0"/>
      <w:sz w:val="28"/>
      <w:szCs w:val="28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5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671" w:leader="dot"/>
      </w:tabs>
      <w:suppressAutoHyphens w:val="0"/>
      <w:bidi w:val="0"/>
      <w:spacing w:before="0" w:after="10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3 parent">
    <w:name w:val="TOC 3 parent"/>
    <w:next w:val="TOC 3 parent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671" w:leader="dot"/>
      </w:tabs>
      <w:suppressAutoHyphens w:val="0"/>
      <w:bidi w:val="0"/>
      <w:spacing w:before="0" w:after="10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3">
    <w:name w:val="TOC 3"/>
    <w:basedOn w:val="TOC 3 parent"/>
    <w:next w:val="TOC 3 parent"/>
    <w:rPr>
      <w:rFonts w:ascii="Times New Roman" w:cs="Times New Roman" w:hAnsi="Times New Roman" w:eastAsia="Times New Roman"/>
      <w:b w:val="1"/>
      <w:bCs w:val="1"/>
      <w:sz w:val="32"/>
      <w:szCs w:val="32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671" w:leader="dot"/>
      </w:tabs>
      <w:suppressAutoHyphens w:val="0"/>
      <w:bidi w:val="0"/>
      <w:spacing w:before="0" w:after="10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9"/>
      </w:numPr>
    </w:pPr>
  </w:style>
  <w:style w:type="numbering" w:styleId="Numbered.0">
    <w:name w:val="Numbered.0"/>
    <w:pPr>
      <w:numPr>
        <w:numId w:val="11"/>
      </w:numPr>
    </w:pPr>
  </w:style>
  <w:style w:type="numbering" w:styleId="Note Taking">
    <w:name w:val="Note Taking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