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AAF15">
      <w:pPr>
        <w:spacing w:before="24" w:line="259" w:lineRule="auto"/>
        <w:ind w:left="3687" w:right="3358" w:hanging="3"/>
        <w:rPr>
          <w:rFonts w:ascii="Times New Roman" w:hAnsi="Times New Roman" w:cs="Times New Roman"/>
          <w:b/>
          <w:sz w:val="32"/>
          <w:szCs w:val="32"/>
        </w:rPr>
      </w:pPr>
      <w:r>
        <w:rPr>
          <w:rFonts w:ascii="Times New Roman" w:hAnsi="Times New Roman" w:cs="Times New Roman"/>
          <w:b/>
          <w:sz w:val="32"/>
          <w:szCs w:val="32"/>
        </w:rPr>
        <w:t>Ideation Phase</w:t>
      </w:r>
    </w:p>
    <w:p w14:paraId="27D53059">
      <w:pPr>
        <w:spacing w:before="24" w:line="259" w:lineRule="auto"/>
        <w:ind w:left="2497" w:right="3358" w:hanging="3"/>
        <w:rPr>
          <w:rFonts w:ascii="Times New Roman" w:hAnsi="Times New Roman" w:cs="Times New Roman"/>
          <w:b/>
          <w:sz w:val="32"/>
          <w:szCs w:val="32"/>
        </w:rPr>
      </w:pPr>
      <w:r>
        <w:rPr>
          <w:rFonts w:ascii="Times New Roman" w:hAnsi="Times New Roman" w:cs="Times New Roman"/>
          <w:b/>
          <w:spacing w:val="-14"/>
          <w:sz w:val="32"/>
          <w:szCs w:val="32"/>
        </w:rPr>
        <w:t xml:space="preserve">    </w:t>
      </w:r>
      <w:r>
        <w:rPr>
          <w:rFonts w:ascii="Times New Roman" w:hAnsi="Times New Roman" w:cs="Times New Roman"/>
          <w:b/>
          <w:sz w:val="32"/>
          <w:szCs w:val="32"/>
        </w:rPr>
        <w:t>Define</w:t>
      </w:r>
      <w:r>
        <w:rPr>
          <w:rFonts w:ascii="Times New Roman" w:hAnsi="Times New Roman" w:cs="Times New Roman"/>
          <w:b/>
          <w:spacing w:val="-14"/>
          <w:sz w:val="32"/>
          <w:szCs w:val="32"/>
        </w:rPr>
        <w:t xml:space="preserve"> </w:t>
      </w:r>
      <w:r>
        <w:rPr>
          <w:rFonts w:ascii="Times New Roman" w:hAnsi="Times New Roman" w:cs="Times New Roman"/>
          <w:b/>
          <w:sz w:val="32"/>
          <w:szCs w:val="32"/>
        </w:rPr>
        <w:t>the Problem Statements</w:t>
      </w:r>
    </w:p>
    <w:p w14:paraId="7CAF717A">
      <w:pPr>
        <w:spacing w:before="24" w:line="259" w:lineRule="auto"/>
        <w:ind w:left="3687" w:right="3358" w:hanging="3"/>
        <w:rPr>
          <w:rFonts w:ascii="Times New Roman" w:hAnsi="Times New Roman" w:cs="Times New Roman"/>
          <w:b/>
          <w:sz w:val="24"/>
          <w:szCs w:val="24"/>
        </w:rPr>
      </w:pPr>
    </w:p>
    <w:tbl>
      <w:tblPr>
        <w:tblStyle w:val="4"/>
        <w:tblW w:w="0" w:type="auto"/>
        <w:tblInd w:w="6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14"/>
      </w:tblGrid>
      <w:tr w14:paraId="61F95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4509" w:type="dxa"/>
          </w:tcPr>
          <w:p w14:paraId="75537316">
            <w:pPr>
              <w:pStyle w:val="9"/>
              <w:spacing w:line="277" w:lineRule="exact"/>
              <w:rPr>
                <w:rFonts w:ascii="Times New Roman" w:hAnsi="Times New Roman" w:cs="Times New Roman"/>
                <w:sz w:val="24"/>
                <w:szCs w:val="24"/>
              </w:rPr>
            </w:pPr>
            <w:r>
              <w:rPr>
                <w:rFonts w:ascii="Times New Roman" w:hAnsi="Times New Roman" w:cs="Times New Roman"/>
                <w:spacing w:val="-4"/>
                <w:sz w:val="24"/>
                <w:szCs w:val="24"/>
              </w:rPr>
              <w:t>Date</w:t>
            </w:r>
          </w:p>
        </w:tc>
        <w:tc>
          <w:tcPr>
            <w:tcW w:w="4514" w:type="dxa"/>
          </w:tcPr>
          <w:p w14:paraId="1D730E54">
            <w:pPr>
              <w:pStyle w:val="9"/>
              <w:spacing w:line="277" w:lineRule="exact"/>
              <w:rPr>
                <w:rFonts w:ascii="Times New Roman" w:hAnsi="Times New Roman" w:cs="Times New Roman"/>
                <w:sz w:val="24"/>
                <w:szCs w:val="24"/>
              </w:rPr>
            </w:pPr>
            <w:r>
              <w:rPr>
                <w:rFonts w:ascii="Times New Roman" w:hAnsi="Times New Roman" w:cs="Times New Roman"/>
                <w:spacing w:val="-2"/>
                <w:sz w:val="24"/>
                <w:szCs w:val="24"/>
              </w:rPr>
              <w:t>31 Jan 2026</w:t>
            </w:r>
          </w:p>
        </w:tc>
      </w:tr>
      <w:tr w14:paraId="7F020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4509" w:type="dxa"/>
          </w:tcPr>
          <w:p w14:paraId="36CD65FB">
            <w:pPr>
              <w:pStyle w:val="9"/>
              <w:spacing w:line="272" w:lineRule="exact"/>
              <w:rPr>
                <w:rFonts w:ascii="Times New Roman" w:hAnsi="Times New Roman" w:cs="Times New Roman"/>
                <w:sz w:val="24"/>
                <w:szCs w:val="24"/>
              </w:rPr>
            </w:pPr>
            <w:r>
              <w:rPr>
                <w:rFonts w:ascii="Times New Roman" w:hAnsi="Times New Roman" w:cs="Times New Roman"/>
                <w:spacing w:val="-2"/>
                <w:sz w:val="24"/>
                <w:szCs w:val="24"/>
              </w:rPr>
              <w:t>Team ID</w:t>
            </w:r>
          </w:p>
        </w:tc>
        <w:tc>
          <w:tcPr>
            <w:tcW w:w="4514" w:type="dxa"/>
          </w:tcPr>
          <w:p w14:paraId="00CE222F">
            <w:pPr>
              <w:pStyle w:val="9"/>
              <w:spacing w:line="272" w:lineRule="exact"/>
              <w:rPr>
                <w:rFonts w:ascii="Times New Roman" w:hAnsi="Times New Roman" w:cs="Times New Roman"/>
                <w:sz w:val="24"/>
                <w:szCs w:val="24"/>
              </w:rPr>
            </w:pPr>
            <w:r>
              <w:rPr>
                <w:rFonts w:hint="default" w:ascii="Times New Roman" w:hAnsi="Times New Roman"/>
                <w:spacing w:val="-2"/>
                <w:sz w:val="24"/>
                <w:szCs w:val="24"/>
              </w:rPr>
              <w:t xml:space="preserve">LTVIP2026TMIDS24920   </w:t>
            </w:r>
          </w:p>
        </w:tc>
      </w:tr>
      <w:tr w14:paraId="4B395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4509" w:type="dxa"/>
          </w:tcPr>
          <w:p w14:paraId="0C44241E">
            <w:pPr>
              <w:pStyle w:val="9"/>
              <w:rPr>
                <w:rFonts w:ascii="Times New Roman" w:hAnsi="Times New Roman" w:cs="Times New Roman"/>
                <w:sz w:val="24"/>
                <w:szCs w:val="24"/>
              </w:rPr>
            </w:pPr>
            <w:r>
              <w:rPr>
                <w:rFonts w:ascii="Times New Roman" w:hAnsi="Times New Roman" w:cs="Times New Roman"/>
                <w:spacing w:val="-2"/>
                <w:sz w:val="24"/>
                <w:szCs w:val="24"/>
              </w:rPr>
              <w:t>Project Name</w:t>
            </w:r>
          </w:p>
        </w:tc>
        <w:tc>
          <w:tcPr>
            <w:tcW w:w="4514" w:type="dxa"/>
          </w:tcPr>
          <w:p w14:paraId="1B73F84D">
            <w:pPr>
              <w:pStyle w:val="9"/>
              <w:spacing w:line="272" w:lineRule="exact"/>
              <w:rPr>
                <w:rFonts w:ascii="Times New Roman" w:hAnsi="Times New Roman" w:cs="Times New Roman"/>
                <w:sz w:val="24"/>
                <w:szCs w:val="24"/>
              </w:rPr>
            </w:pPr>
            <w:r>
              <w:rPr>
                <w:rFonts w:hint="default" w:ascii="Times New Roman" w:hAnsi="Times New Roman"/>
                <w:spacing w:val="-2"/>
                <w:sz w:val="24"/>
                <w:szCs w:val="24"/>
              </w:rPr>
              <w:t xml:space="preserve"> Strategic Product Placement Analysis: UnveilingSales Impact with Tableau Visualization</w:t>
            </w:r>
          </w:p>
        </w:tc>
      </w:tr>
      <w:tr w14:paraId="26CF0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4509" w:type="dxa"/>
          </w:tcPr>
          <w:p w14:paraId="712924E8">
            <w:pPr>
              <w:pStyle w:val="9"/>
              <w:spacing w:line="273" w:lineRule="exact"/>
              <w:rPr>
                <w:rFonts w:ascii="Times New Roman" w:hAnsi="Times New Roman" w:cs="Times New Roman"/>
                <w:sz w:val="24"/>
                <w:szCs w:val="24"/>
              </w:rPr>
            </w:pPr>
            <w:r>
              <w:rPr>
                <w:rFonts w:ascii="Times New Roman" w:hAnsi="Times New Roman" w:cs="Times New Roman"/>
                <w:spacing w:val="-2"/>
                <w:w w:val="105"/>
                <w:sz w:val="24"/>
                <w:szCs w:val="24"/>
              </w:rPr>
              <w:t>Marks</w:t>
            </w:r>
          </w:p>
        </w:tc>
        <w:tc>
          <w:tcPr>
            <w:tcW w:w="4514" w:type="dxa"/>
          </w:tcPr>
          <w:p w14:paraId="5279D436">
            <w:pPr>
              <w:pStyle w:val="9"/>
              <w:spacing w:line="273" w:lineRule="exact"/>
              <w:rPr>
                <w:rFonts w:ascii="Times New Roman" w:hAnsi="Times New Roman" w:cs="Times New Roman"/>
                <w:sz w:val="24"/>
                <w:szCs w:val="24"/>
              </w:rPr>
            </w:pPr>
            <w:r>
              <w:rPr>
                <w:rFonts w:ascii="Times New Roman" w:hAnsi="Times New Roman" w:cs="Times New Roman"/>
                <w:spacing w:val="-2"/>
                <w:sz w:val="24"/>
                <w:szCs w:val="24"/>
              </w:rPr>
              <w:t>2 Marks</w:t>
            </w:r>
          </w:p>
        </w:tc>
      </w:tr>
    </w:tbl>
    <w:p w14:paraId="54525353">
      <w:pPr>
        <w:spacing w:before="24" w:line="259" w:lineRule="auto"/>
        <w:ind w:left="3687" w:right="3358" w:hanging="3"/>
        <w:rPr>
          <w:rFonts w:ascii="Times New Roman" w:hAnsi="Times New Roman" w:cs="Times New Roman"/>
          <w:b/>
          <w:sz w:val="24"/>
          <w:szCs w:val="24"/>
        </w:rPr>
      </w:pPr>
    </w:p>
    <w:p w14:paraId="6EC7AF4F">
      <w:pPr>
        <w:pStyle w:val="7"/>
        <w:rPr>
          <w:rFonts w:ascii="Times New Roman" w:hAnsi="Times New Roman" w:cs="Times New Roman"/>
          <w:sz w:val="24"/>
          <w:szCs w:val="24"/>
        </w:rPr>
      </w:pPr>
      <w:r>
        <w:rPr>
          <w:rFonts w:ascii="Times New Roman" w:hAnsi="Times New Roman" w:cs="Times New Roman"/>
          <w:sz w:val="24"/>
          <w:szCs w:val="24"/>
        </w:rPr>
        <w:t>Customer</w:t>
      </w:r>
      <w:r>
        <w:rPr>
          <w:rFonts w:ascii="Times New Roman" w:hAnsi="Times New Roman" w:cs="Times New Roman"/>
          <w:spacing w:val="-14"/>
          <w:sz w:val="24"/>
          <w:szCs w:val="24"/>
        </w:rPr>
        <w:t xml:space="preserve"> </w:t>
      </w:r>
      <w:r>
        <w:rPr>
          <w:rFonts w:ascii="Times New Roman" w:hAnsi="Times New Roman" w:cs="Times New Roman"/>
          <w:sz w:val="24"/>
          <w:szCs w:val="24"/>
        </w:rPr>
        <w:t>Problem</w:t>
      </w:r>
      <w:r>
        <w:rPr>
          <w:rFonts w:ascii="Times New Roman" w:hAnsi="Times New Roman" w:cs="Times New Roman"/>
          <w:spacing w:val="-15"/>
          <w:sz w:val="24"/>
          <w:szCs w:val="24"/>
        </w:rPr>
        <w:t xml:space="preserve"> </w:t>
      </w:r>
      <w:r>
        <w:rPr>
          <w:rFonts w:ascii="Times New Roman" w:hAnsi="Times New Roman" w:cs="Times New Roman"/>
          <w:sz w:val="24"/>
          <w:szCs w:val="24"/>
        </w:rPr>
        <w:t>Statement</w:t>
      </w:r>
      <w:r>
        <w:rPr>
          <w:rFonts w:ascii="Times New Roman" w:hAnsi="Times New Roman" w:cs="Times New Roman"/>
          <w:spacing w:val="-14"/>
          <w:sz w:val="24"/>
          <w:szCs w:val="24"/>
        </w:rPr>
        <w:t xml:space="preserve"> </w:t>
      </w:r>
      <w:r>
        <w:rPr>
          <w:rFonts w:ascii="Times New Roman" w:hAnsi="Times New Roman" w:cs="Times New Roman"/>
          <w:spacing w:val="-2"/>
          <w:sz w:val="24"/>
          <w:szCs w:val="24"/>
        </w:rPr>
        <w:t>Template:</w:t>
      </w:r>
    </w:p>
    <w:p w14:paraId="2B88F219">
      <w:pPr>
        <w:pStyle w:val="2"/>
        <w:keepNext w:val="0"/>
        <w:keepLines w:val="0"/>
        <w:widowControl/>
        <w:suppressLineNumbers w:val="0"/>
        <w:ind w:left="480" w:leftChars="218" w:firstLine="19" w:firstLineChars="8"/>
        <w:rPr>
          <w:rFonts w:hint="default" w:ascii="Times New Roman" w:hAnsi="Times New Roman" w:cs="Times New Roman"/>
          <w:b/>
          <w:bCs/>
          <w:sz w:val="24"/>
          <w:szCs w:val="24"/>
        </w:rPr>
      </w:pPr>
      <w:r>
        <w:rPr>
          <w:rFonts w:hint="default" w:ascii="Times New Roman" w:hAnsi="Times New Roman" w:cs="Times New Roman"/>
          <w:b/>
          <w:bCs/>
          <w:sz w:val="24"/>
          <w:szCs w:val="24"/>
        </w:rPr>
        <w:t>The Core Challenge</w:t>
      </w:r>
    </w:p>
    <w:p w14:paraId="4D2F5457">
      <w:pPr>
        <w:pStyle w:val="2"/>
        <w:keepNext w:val="0"/>
        <w:keepLines w:val="0"/>
        <w:widowControl/>
        <w:suppressLineNumbers w:val="0"/>
        <w:ind w:left="480" w:leftChars="218" w:firstLine="19" w:firstLineChars="8"/>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 the competitive retail landscape, the relationship between shelf positioning and consumer purchasing behavior remains opaque. Currently, stakeholders rely on fragmented, static reports that fail to illustrate the direct correlation between where a product is placed and how quickly it sells. This "data silo" effect prevents category managers from identifying high-value zones within the store, leading to missed revenue opportunities and inefficient inventory allocation.</w:t>
      </w:r>
    </w:p>
    <w:p w14:paraId="155F0903">
      <w:pPr>
        <w:pStyle w:val="2"/>
        <w:keepNext w:val="0"/>
        <w:keepLines w:val="0"/>
        <w:widowControl/>
        <w:suppressLineNumbers w:val="0"/>
        <w:ind w:left="220" w:leftChars="100" w:firstLine="120" w:firstLineChars="50"/>
        <w:rPr>
          <w:rFonts w:hint="default" w:ascii="Times New Roman" w:hAnsi="Times New Roman" w:cs="Times New Roman"/>
          <w:sz w:val="24"/>
          <w:szCs w:val="24"/>
        </w:rPr>
      </w:pPr>
      <w:r>
        <w:rPr>
          <w:rFonts w:hint="default" w:ascii="Times New Roman" w:hAnsi="Times New Roman" w:cs="Times New Roman"/>
          <w:b/>
          <w:bCs/>
          <w:sz w:val="24"/>
          <w:szCs w:val="24"/>
        </w:rPr>
        <w:t>The Solution via Tableau</w:t>
      </w:r>
    </w:p>
    <w:p w14:paraId="7E6D30D3">
      <w:pPr>
        <w:pStyle w:val="6"/>
        <w:keepNext w:val="0"/>
        <w:keepLines w:val="0"/>
        <w:widowControl/>
        <w:suppressLineNumbers w:val="0"/>
        <w:ind w:left="438" w:leftChars="163" w:hanging="79" w:hangingChars="33"/>
        <w:rPr>
          <w:rFonts w:hint="default" w:ascii="Times New Roman" w:hAnsi="Times New Roman" w:cs="Times New Roman"/>
          <w:sz w:val="24"/>
          <w:szCs w:val="24"/>
        </w:rPr>
      </w:pPr>
      <w:r>
        <w:rPr>
          <w:rFonts w:hint="default" w:ascii="Times New Roman" w:hAnsi="Times New Roman" w:cs="Times New Roman"/>
          <w:sz w:val="24"/>
          <w:szCs w:val="24"/>
        </w:rPr>
        <w:t xml:space="preserve">This project addresses these visibility gaps by engineering a centralized, interactive </w:t>
      </w:r>
      <w:r>
        <w:rPr>
          <w:rFonts w:hint="default" w:ascii="Times New Roman" w:hAnsi="Times New Roman" w:cs="Times New Roman"/>
          <w:b/>
          <w:bCs/>
          <w:sz w:val="24"/>
          <w:szCs w:val="24"/>
        </w:rPr>
        <w:t>Tableau</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Analytical Suite</w:t>
      </w:r>
      <w:r>
        <w:rPr>
          <w:rFonts w:hint="default" w:ascii="Times New Roman" w:hAnsi="Times New Roman" w:cs="Times New Roman"/>
          <w:sz w:val="24"/>
          <w:szCs w:val="24"/>
        </w:rPr>
        <w:t>. By consolidating disparate sales metrics into intuitive visual heatmaps and trend dashboards, we aim to:</w:t>
      </w:r>
    </w:p>
    <w:p w14:paraId="681EF3B9">
      <w:pPr>
        <w:pStyle w:val="6"/>
        <w:keepNext w:val="0"/>
        <w:keepLines w:val="0"/>
        <w:widowControl/>
        <w:suppressLineNumbers w:val="0"/>
        <w:ind w:left="0" w:leftChars="0" w:firstLine="441" w:firstLineChars="183"/>
        <w:rPr>
          <w:rFonts w:hint="default" w:ascii="Times New Roman" w:hAnsi="Times New Roman" w:cs="Times New Roman"/>
          <w:sz w:val="24"/>
          <w:szCs w:val="24"/>
        </w:rPr>
      </w:pPr>
      <w:r>
        <w:rPr>
          <w:rFonts w:hint="default" w:ascii="Times New Roman" w:hAnsi="Times New Roman" w:cs="Times New Roman"/>
          <w:b/>
          <w:bCs/>
          <w:sz w:val="24"/>
          <w:szCs w:val="24"/>
        </w:rPr>
        <w:t>Quantify Impact:</w:t>
      </w:r>
      <w:r>
        <w:rPr>
          <w:rFonts w:hint="default" w:ascii="Times New Roman" w:hAnsi="Times New Roman" w:cs="Times New Roman"/>
          <w:sz w:val="24"/>
          <w:szCs w:val="24"/>
        </w:rPr>
        <w:t xml:space="preserve"> Directly link spatial placement (e.g., eye-level vs. bottom shelf) to SKU velocity.</w:t>
      </w:r>
    </w:p>
    <w:p w14:paraId="6034D98A">
      <w:pPr>
        <w:pStyle w:val="6"/>
        <w:keepNext w:val="0"/>
        <w:keepLines w:val="0"/>
        <w:widowControl/>
        <w:suppressLineNumbers w:val="0"/>
        <w:ind w:left="440" w:leftChars="200" w:firstLine="120" w:firstLineChars="50"/>
        <w:rPr>
          <w:rFonts w:hint="default" w:ascii="Times New Roman" w:hAnsi="Times New Roman" w:cs="Times New Roman"/>
          <w:sz w:val="24"/>
          <w:szCs w:val="24"/>
        </w:rPr>
      </w:pPr>
      <w:r>
        <w:rPr>
          <w:rFonts w:hint="default" w:ascii="Times New Roman" w:hAnsi="Times New Roman" w:cs="Times New Roman"/>
          <w:b/>
          <w:bCs/>
          <w:sz w:val="24"/>
          <w:szCs w:val="24"/>
        </w:rPr>
        <w:t>Enable Agility:</w:t>
      </w:r>
      <w:r>
        <w:rPr>
          <w:rFonts w:hint="default" w:ascii="Times New Roman" w:hAnsi="Times New Roman" w:cs="Times New Roman"/>
          <w:sz w:val="24"/>
          <w:szCs w:val="24"/>
        </w:rPr>
        <w:t xml:space="preserve"> Transform raw transactional data into actionable insights, allowing managers to pivot strategies in real-time.</w:t>
      </w:r>
    </w:p>
    <w:p w14:paraId="346B3578">
      <w:pPr>
        <w:pStyle w:val="6"/>
        <w:keepNext w:val="0"/>
        <w:keepLines w:val="0"/>
        <w:widowControl/>
        <w:suppressLineNumbers w:val="0"/>
        <w:ind w:left="440" w:leftChars="2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Drive Growth:</w:t>
      </w:r>
      <w:r>
        <w:rPr>
          <w:rFonts w:hint="default" w:ascii="Times New Roman" w:hAnsi="Times New Roman" w:cs="Times New Roman"/>
          <w:sz w:val="24"/>
          <w:szCs w:val="24"/>
        </w:rPr>
        <w:t xml:space="preserve"> Empower decision-makers with evidence-based visualizations that remove guesswork from merchandising plans.</w:t>
      </w:r>
    </w:p>
    <w:p w14:paraId="5091BF60">
      <w:pPr>
        <w:keepNext w:val="0"/>
        <w:keepLines w:val="0"/>
        <w:widowControl/>
        <w:suppressLineNumbers w:val="0"/>
        <w:jc w:val="left"/>
        <w:rPr>
          <w:rFonts w:hint="default" w:ascii="Times New Roman" w:hAnsi="Times New Roman" w:cs="Times New Roman"/>
          <w:sz w:val="24"/>
          <w:szCs w:val="24"/>
          <w:lang w:val="en-US"/>
        </w:rPr>
      </w:pPr>
    </w:p>
    <w:p w14:paraId="1D1E7CC6">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sz w:val="24"/>
          <w:szCs w:val="24"/>
          <w:lang w:val="en-US"/>
        </w:rPr>
        <w:t>Problem Statement1:</w:t>
      </w:r>
      <w:r>
        <w:rPr>
          <w:rFonts w:hint="default" w:ascii="Times New Roman" w:hAnsi="Times New Roman" w:eastAsia="Calibri-Bold" w:cs="Times New Roman"/>
          <w:b/>
          <w:bCs/>
          <w:color w:val="000000"/>
          <w:kern w:val="0"/>
          <w:sz w:val="22"/>
          <w:szCs w:val="22"/>
          <w:lang w:val="en-US" w:eastAsia="zh-CN" w:bidi="ar"/>
        </w:rPr>
        <w:t>Regional Sales Manager in a Retail Chain</w:t>
      </w:r>
    </w:p>
    <w:p w14:paraId="2F7E7280">
      <w:pPr>
        <w:pStyle w:val="6"/>
        <w:keepNext w:val="0"/>
        <w:keepLines w:val="0"/>
        <w:widowControl/>
        <w:suppressLineNumbers w:val="0"/>
        <w:ind w:left="440" w:leftChars="200" w:firstLine="0" w:firstLineChars="0"/>
        <w:rPr>
          <w:rFonts w:hint="default" w:ascii="Times New Roman" w:hAnsi="Times New Roman" w:cs="Times New Roman"/>
          <w:sz w:val="24"/>
          <w:szCs w:val="24"/>
          <w:lang w:val="en-US"/>
        </w:rPr>
      </w:pPr>
    </w:p>
    <w:p w14:paraId="1F274653">
      <w:pPr>
        <w:spacing w:before="22"/>
        <w:rPr>
          <w:rFonts w:ascii="Times New Roman" w:hAnsi="Times New Roman" w:cs="Times New Roman"/>
          <w:b/>
          <w:spacing w:val="-2"/>
          <w:sz w:val="24"/>
          <w:szCs w:val="24"/>
        </w:rPr>
      </w:pPr>
      <w:r>
        <w:drawing>
          <wp:inline distT="0" distB="0" distL="114300" distR="114300">
            <wp:extent cx="6574155" cy="1942465"/>
            <wp:effectExtent l="0" t="0" r="7620" b="63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4"/>
                    <a:stretch>
                      <a:fillRect/>
                    </a:stretch>
                  </pic:blipFill>
                  <pic:spPr>
                    <a:xfrm>
                      <a:off x="0" y="0"/>
                      <a:ext cx="6574155" cy="1942465"/>
                    </a:xfrm>
                    <a:prstGeom prst="rect">
                      <a:avLst/>
                    </a:prstGeom>
                    <a:noFill/>
                    <a:ln>
                      <a:noFill/>
                    </a:ln>
                  </pic:spPr>
                </pic:pic>
              </a:graphicData>
            </a:graphic>
          </wp:inline>
        </w:drawing>
      </w:r>
    </w:p>
    <w:p w14:paraId="795F00EF">
      <w:pPr>
        <w:spacing w:before="22"/>
        <w:ind w:left="576"/>
        <w:rPr>
          <w:rFonts w:ascii="Times New Roman" w:hAnsi="Times New Roman" w:cs="Times New Roman"/>
          <w:b/>
          <w:spacing w:val="-2"/>
          <w:sz w:val="24"/>
          <w:szCs w:val="24"/>
        </w:rPr>
      </w:pPr>
    </w:p>
    <w:p w14:paraId="24563477">
      <w:pPr>
        <w:spacing w:before="22"/>
        <w:rPr>
          <w:rFonts w:ascii="Times New Roman" w:hAnsi="Times New Roman" w:cs="Times New Roman"/>
          <w:b/>
          <w:spacing w:val="-2"/>
          <w:sz w:val="24"/>
          <w:szCs w:val="24"/>
        </w:rPr>
      </w:pPr>
      <w:bookmarkStart w:id="0" w:name="_GoBack"/>
      <w:bookmarkEnd w:id="0"/>
    </w:p>
    <w:p w14:paraId="6E12F453">
      <w:pPr>
        <w:spacing w:before="22"/>
        <w:ind w:left="576"/>
        <w:rPr>
          <w:rFonts w:ascii="Times New Roman" w:hAnsi="Times New Roman" w:cs="Times New Roman"/>
          <w:b/>
          <w:sz w:val="24"/>
          <w:szCs w:val="24"/>
        </w:rPr>
        <w:sectPr>
          <w:type w:val="continuous"/>
          <w:pgSz w:w="11920" w:h="16850"/>
          <w:pgMar w:top="1480" w:right="708" w:bottom="280" w:left="850" w:header="720" w:footer="720" w:gutter="0"/>
          <w:cols w:space="720" w:num="1"/>
        </w:sectPr>
      </w:pPr>
    </w:p>
    <w:tbl>
      <w:tblPr>
        <w:tblStyle w:val="4"/>
        <w:tblpPr w:leftFromText="180" w:rightFromText="180" w:vertAnchor="text" w:horzAnchor="page" w:tblpX="991" w:tblpY="5716"/>
        <w:tblW w:w="1063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8"/>
        <w:gridCol w:w="1843"/>
        <w:gridCol w:w="1843"/>
        <w:gridCol w:w="1701"/>
        <w:gridCol w:w="1701"/>
        <w:gridCol w:w="1696"/>
      </w:tblGrid>
      <w:tr w14:paraId="7E8C9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9" w:hRule="atLeast"/>
        </w:trPr>
        <w:tc>
          <w:tcPr>
            <w:tcW w:w="1848" w:type="dxa"/>
          </w:tcPr>
          <w:p w14:paraId="7BFD747B">
            <w:pPr>
              <w:pStyle w:val="9"/>
              <w:spacing w:before="85" w:line="256" w:lineRule="auto"/>
              <w:ind w:left="110" w:right="300"/>
              <w:jc w:val="center"/>
              <w:rPr>
                <w:rFonts w:hint="default" w:ascii="Times New Roman" w:hAnsi="Times New Roman" w:cs="Times New Roman"/>
                <w:b/>
              </w:rPr>
            </w:pPr>
            <w:r>
              <w:rPr>
                <w:rFonts w:hint="default" w:ascii="Times New Roman" w:hAnsi="Times New Roman" w:cs="Times New Roman"/>
                <w:b/>
                <w:spacing w:val="-2"/>
              </w:rPr>
              <w:t>Problem Statement (PS)</w:t>
            </w:r>
          </w:p>
        </w:tc>
        <w:tc>
          <w:tcPr>
            <w:tcW w:w="1843" w:type="dxa"/>
          </w:tcPr>
          <w:p w14:paraId="456A7FB4">
            <w:pPr>
              <w:pStyle w:val="9"/>
              <w:spacing w:before="85" w:line="256" w:lineRule="auto"/>
              <w:ind w:left="112" w:right="15"/>
              <w:jc w:val="center"/>
              <w:rPr>
                <w:rFonts w:hint="default" w:ascii="Times New Roman" w:hAnsi="Times New Roman" w:cs="Times New Roman"/>
                <w:b/>
              </w:rPr>
            </w:pPr>
            <w:r>
              <w:rPr>
                <w:rFonts w:hint="default" w:ascii="Times New Roman" w:hAnsi="Times New Roman" w:cs="Times New Roman"/>
                <w:b/>
              </w:rPr>
              <w:t xml:space="preserve">I am </w:t>
            </w:r>
          </w:p>
        </w:tc>
        <w:tc>
          <w:tcPr>
            <w:tcW w:w="1843" w:type="dxa"/>
          </w:tcPr>
          <w:p w14:paraId="21B20152">
            <w:pPr>
              <w:pStyle w:val="9"/>
              <w:spacing w:before="85"/>
              <w:ind w:left="115"/>
              <w:jc w:val="center"/>
              <w:rPr>
                <w:rFonts w:hint="default" w:ascii="Times New Roman" w:hAnsi="Times New Roman" w:cs="Times New Roman"/>
                <w:b/>
              </w:rPr>
            </w:pPr>
            <w:r>
              <w:rPr>
                <w:rFonts w:hint="default" w:ascii="Times New Roman" w:hAnsi="Times New Roman" w:cs="Times New Roman"/>
                <w:b/>
              </w:rPr>
              <w:t>I’m</w:t>
            </w:r>
            <w:r>
              <w:rPr>
                <w:rFonts w:hint="default" w:ascii="Times New Roman" w:hAnsi="Times New Roman" w:cs="Times New Roman"/>
                <w:b/>
                <w:spacing w:val="-3"/>
              </w:rPr>
              <w:t xml:space="preserve"> </w:t>
            </w:r>
            <w:r>
              <w:rPr>
                <w:rFonts w:hint="default" w:ascii="Times New Roman" w:hAnsi="Times New Roman" w:cs="Times New Roman"/>
                <w:b/>
              </w:rPr>
              <w:t>trying</w:t>
            </w:r>
            <w:r>
              <w:rPr>
                <w:rFonts w:hint="default" w:ascii="Times New Roman" w:hAnsi="Times New Roman" w:cs="Times New Roman"/>
                <w:b/>
                <w:spacing w:val="-3"/>
              </w:rPr>
              <w:t xml:space="preserve"> </w:t>
            </w:r>
            <w:r>
              <w:rPr>
                <w:rFonts w:hint="default" w:ascii="Times New Roman" w:hAnsi="Times New Roman" w:cs="Times New Roman"/>
                <w:b/>
                <w:spacing w:val="-5"/>
              </w:rPr>
              <w:t>to</w:t>
            </w:r>
          </w:p>
        </w:tc>
        <w:tc>
          <w:tcPr>
            <w:tcW w:w="1701" w:type="dxa"/>
          </w:tcPr>
          <w:p w14:paraId="44E973F7">
            <w:pPr>
              <w:pStyle w:val="9"/>
              <w:spacing w:before="85"/>
              <w:ind w:left="115"/>
              <w:jc w:val="center"/>
              <w:rPr>
                <w:rFonts w:hint="default" w:ascii="Times New Roman" w:hAnsi="Times New Roman" w:cs="Times New Roman"/>
                <w:b/>
              </w:rPr>
            </w:pPr>
            <w:r>
              <w:rPr>
                <w:rFonts w:hint="default" w:ascii="Times New Roman" w:hAnsi="Times New Roman" w:cs="Times New Roman"/>
                <w:b/>
                <w:spacing w:val="-5"/>
              </w:rPr>
              <w:t>But</w:t>
            </w:r>
          </w:p>
        </w:tc>
        <w:tc>
          <w:tcPr>
            <w:tcW w:w="1701" w:type="dxa"/>
          </w:tcPr>
          <w:p w14:paraId="4B12A804">
            <w:pPr>
              <w:pStyle w:val="9"/>
              <w:spacing w:before="85"/>
              <w:ind w:left="111"/>
              <w:jc w:val="center"/>
              <w:rPr>
                <w:rFonts w:hint="default" w:ascii="Times New Roman" w:hAnsi="Times New Roman" w:cs="Times New Roman"/>
                <w:b/>
              </w:rPr>
            </w:pPr>
            <w:r>
              <w:rPr>
                <w:rFonts w:hint="default" w:ascii="Times New Roman" w:hAnsi="Times New Roman" w:cs="Times New Roman"/>
                <w:b/>
                <w:spacing w:val="-2"/>
              </w:rPr>
              <w:t>Because</w:t>
            </w:r>
          </w:p>
        </w:tc>
        <w:tc>
          <w:tcPr>
            <w:tcW w:w="1696" w:type="dxa"/>
          </w:tcPr>
          <w:p w14:paraId="25C480C4">
            <w:pPr>
              <w:pStyle w:val="9"/>
              <w:spacing w:before="85" w:line="266" w:lineRule="auto"/>
              <w:ind w:left="119"/>
              <w:jc w:val="center"/>
              <w:rPr>
                <w:rFonts w:hint="default" w:ascii="Times New Roman" w:hAnsi="Times New Roman" w:cs="Times New Roman"/>
                <w:b/>
              </w:rPr>
            </w:pPr>
            <w:r>
              <w:rPr>
                <w:rFonts w:hint="default" w:ascii="Times New Roman" w:hAnsi="Times New Roman" w:cs="Times New Roman"/>
                <w:b/>
              </w:rPr>
              <w:t>Which</w:t>
            </w:r>
            <w:r>
              <w:rPr>
                <w:rFonts w:hint="default" w:ascii="Times New Roman" w:hAnsi="Times New Roman" w:cs="Times New Roman"/>
                <w:b/>
                <w:spacing w:val="-13"/>
              </w:rPr>
              <w:t xml:space="preserve"> </w:t>
            </w:r>
            <w:r>
              <w:rPr>
                <w:rFonts w:hint="default" w:ascii="Times New Roman" w:hAnsi="Times New Roman" w:cs="Times New Roman"/>
                <w:b/>
              </w:rPr>
              <w:t>makes</w:t>
            </w:r>
            <w:r>
              <w:rPr>
                <w:rFonts w:hint="default" w:ascii="Times New Roman" w:hAnsi="Times New Roman" w:cs="Times New Roman"/>
                <w:b/>
                <w:spacing w:val="-12"/>
              </w:rPr>
              <w:t xml:space="preserve"> </w:t>
            </w:r>
            <w:r>
              <w:rPr>
                <w:rFonts w:hint="default" w:ascii="Times New Roman" w:hAnsi="Times New Roman" w:cs="Times New Roman"/>
                <w:b/>
              </w:rPr>
              <w:t xml:space="preserve">me </w:t>
            </w:r>
            <w:r>
              <w:rPr>
                <w:rFonts w:hint="default" w:ascii="Times New Roman" w:hAnsi="Times New Roman" w:cs="Times New Roman"/>
                <w:b/>
                <w:spacing w:val="-4"/>
              </w:rPr>
              <w:t>feel</w:t>
            </w:r>
          </w:p>
        </w:tc>
      </w:tr>
      <w:tr w14:paraId="4F312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848" w:type="dxa"/>
            <w:tcBorders>
              <w:bottom w:val="nil"/>
            </w:tcBorders>
          </w:tcPr>
          <w:p w14:paraId="1C6A0054">
            <w:pPr>
              <w:pStyle w:val="9"/>
              <w:numPr>
                <w:numId w:val="0"/>
              </w:numPr>
              <w:spacing w:before="83"/>
              <w:jc w:val="both"/>
              <w:rPr>
                <w:rFonts w:hint="default" w:ascii="Times New Roman" w:hAnsi="Times New Roman" w:cs="Times New Roman"/>
                <w:lang w:val="en-US"/>
              </w:rPr>
            </w:pPr>
            <w:r>
              <w:rPr>
                <w:rFonts w:hint="default" w:ascii="Times New Roman" w:hAnsi="Times New Roman" w:eastAsia="SimSun" w:cs="Times New Roman"/>
                <w:sz w:val="24"/>
                <w:szCs w:val="24"/>
              </w:rPr>
              <w:t>PS-1: Regional Retail Lead</w:t>
            </w:r>
          </w:p>
        </w:tc>
        <w:tc>
          <w:tcPr>
            <w:tcW w:w="1843" w:type="dxa"/>
            <w:tcBorders>
              <w:bottom w:val="nil"/>
            </w:tcBorders>
          </w:tcPr>
          <w:p w14:paraId="26EA1B05">
            <w:pPr>
              <w:pStyle w:val="9"/>
              <w:spacing w:before="86"/>
              <w:ind w:left="112"/>
              <w:jc w:val="center"/>
              <w:rPr>
                <w:rFonts w:hint="default" w:ascii="Times New Roman" w:hAnsi="Times New Roman" w:cs="Times New Roman"/>
              </w:rPr>
            </w:pPr>
            <w:r>
              <w:rPr>
                <w:rFonts w:hint="default" w:ascii="Times New Roman" w:hAnsi="Times New Roman" w:eastAsia="SimSun" w:cs="Times New Roman"/>
                <w:sz w:val="24"/>
                <w:szCs w:val="24"/>
              </w:rPr>
              <w:t>a Regional Director in charge of maximizing inventory performance across various physical store branches.</w:t>
            </w:r>
          </w:p>
        </w:tc>
        <w:tc>
          <w:tcPr>
            <w:tcW w:w="1843" w:type="dxa"/>
            <w:tcBorders>
              <w:bottom w:val="nil"/>
            </w:tcBorders>
          </w:tcPr>
          <w:p w14:paraId="7E1B4DAE">
            <w:pPr>
              <w:pStyle w:val="9"/>
              <w:spacing w:before="83"/>
              <w:ind w:left="110"/>
              <w:jc w:val="center"/>
              <w:rPr>
                <w:rFonts w:hint="default" w:ascii="Times New Roman" w:hAnsi="Times New Roman" w:cs="Times New Roman"/>
              </w:rPr>
            </w:pPr>
            <w:r>
              <w:rPr>
                <w:rFonts w:hint="default" w:ascii="Times New Roman" w:hAnsi="Times New Roman" w:eastAsia="SimSun" w:cs="Times New Roman"/>
                <w:sz w:val="24"/>
                <w:szCs w:val="24"/>
              </w:rPr>
              <w:t>determine which items yield the highest ROI based on their aisle positioning and fluctuating seasonal trends.</w:t>
            </w:r>
          </w:p>
        </w:tc>
        <w:tc>
          <w:tcPr>
            <w:tcW w:w="1701" w:type="dxa"/>
            <w:tcBorders>
              <w:bottom w:val="nil"/>
            </w:tcBorders>
          </w:tcPr>
          <w:p w14:paraId="787FF542">
            <w:pPr>
              <w:pStyle w:val="9"/>
              <w:spacing w:before="83"/>
              <w:ind w:left="115"/>
              <w:jc w:val="center"/>
              <w:rPr>
                <w:rFonts w:hint="default" w:ascii="Times New Roman" w:hAnsi="Times New Roman" w:cs="Times New Roman"/>
              </w:rPr>
            </w:pPr>
            <w:r>
              <w:rPr>
                <w:rFonts w:hint="default" w:ascii="Times New Roman" w:hAnsi="Times New Roman" w:eastAsia="SimSun" w:cs="Times New Roman"/>
                <w:sz w:val="24"/>
                <w:szCs w:val="24"/>
              </w:rPr>
              <w:t>the current information is fragmented, lacks a visual interface, and fails to provide rapid cross-comparison.</w:t>
            </w:r>
          </w:p>
        </w:tc>
        <w:tc>
          <w:tcPr>
            <w:tcW w:w="1701" w:type="dxa"/>
            <w:tcBorders>
              <w:bottom w:val="nil"/>
            </w:tcBorders>
          </w:tcPr>
          <w:p w14:paraId="5FF0D84A">
            <w:pPr>
              <w:pStyle w:val="9"/>
              <w:spacing w:before="83"/>
              <w:ind w:left="159" w:right="-15"/>
              <w:jc w:val="center"/>
              <w:rPr>
                <w:rFonts w:hint="default" w:ascii="Times New Roman" w:hAnsi="Times New Roman" w:cs="Times New Roman"/>
              </w:rPr>
            </w:pPr>
            <w:r>
              <w:rPr>
                <w:rFonts w:hint="default" w:ascii="Times New Roman" w:hAnsi="Times New Roman" w:eastAsia="SimSun" w:cs="Times New Roman"/>
                <w:sz w:val="24"/>
                <w:szCs w:val="24"/>
              </w:rPr>
              <w:t>our existing infrastructure does not offer a unified, graphic-heavy platform to monitor how shelf location affects revenue.</w:t>
            </w:r>
          </w:p>
        </w:tc>
        <w:tc>
          <w:tcPr>
            <w:tcW w:w="1696" w:type="dxa"/>
            <w:tcBorders>
              <w:bottom w:val="nil"/>
            </w:tcBorders>
          </w:tcPr>
          <w:p w14:paraId="35A67DB4">
            <w:pPr>
              <w:pStyle w:val="9"/>
              <w:spacing w:before="83"/>
              <w:ind w:left="112"/>
              <w:jc w:val="center"/>
              <w:rPr>
                <w:rFonts w:hint="default" w:ascii="Times New Roman" w:hAnsi="Times New Roman" w:cs="Times New Roman"/>
              </w:rPr>
            </w:pPr>
            <w:r>
              <w:rPr>
                <w:rFonts w:hint="default" w:ascii="Times New Roman" w:hAnsi="Times New Roman" w:eastAsia="SimSun" w:cs="Times New Roman"/>
                <w:sz w:val="24"/>
                <w:szCs w:val="24"/>
              </w:rPr>
              <w:t>discouraged and hesitant, as I cannot make high-stakes, evidence-based choices to refine merchandising or boost regional growth.</w:t>
            </w:r>
          </w:p>
        </w:tc>
      </w:tr>
      <w:tr w14:paraId="7A8DC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848" w:type="dxa"/>
            <w:tcBorders>
              <w:top w:val="nil"/>
              <w:bottom w:val="nil"/>
            </w:tcBorders>
          </w:tcPr>
          <w:p w14:paraId="2CD82C84">
            <w:pPr>
              <w:pStyle w:val="9"/>
              <w:jc w:val="center"/>
              <w:rPr>
                <w:rFonts w:hint="default" w:ascii="Times New Roman" w:hAnsi="Times New Roman" w:cs="Times New Roman"/>
                <w:sz w:val="20"/>
              </w:rPr>
            </w:pPr>
            <w:r>
              <w:rPr>
                <w:rFonts w:hint="default" w:ascii="Times New Roman" w:hAnsi="Times New Roman" w:eastAsia="SimSun" w:cs="Times New Roman"/>
                <w:sz w:val="24"/>
                <w:szCs w:val="24"/>
              </w:rPr>
              <w:t>PS-2: Consumer Goods Analyst</w:t>
            </w:r>
          </w:p>
        </w:tc>
        <w:tc>
          <w:tcPr>
            <w:tcW w:w="1843" w:type="dxa"/>
            <w:tcBorders>
              <w:top w:val="nil"/>
              <w:bottom w:val="nil"/>
            </w:tcBorders>
          </w:tcPr>
          <w:p w14:paraId="7C3087FC">
            <w:pPr>
              <w:pStyle w:val="9"/>
              <w:spacing w:line="261" w:lineRule="exact"/>
              <w:ind w:left="112"/>
              <w:jc w:val="center"/>
              <w:rPr>
                <w:rFonts w:hint="default" w:ascii="Times New Roman" w:hAnsi="Times New Roman" w:cs="Times New Roman"/>
              </w:rPr>
            </w:pPr>
            <w:r>
              <w:rPr>
                <w:rFonts w:hint="default" w:ascii="Times New Roman" w:hAnsi="Times New Roman" w:eastAsia="SimSun" w:cs="Times New Roman"/>
                <w:sz w:val="24"/>
                <w:szCs w:val="24"/>
              </w:rPr>
              <w:t>a Merchandising Analyst supporting sales teams by providing data-driven insights on display effectiveness.</w:t>
            </w:r>
          </w:p>
        </w:tc>
        <w:tc>
          <w:tcPr>
            <w:tcW w:w="1843" w:type="dxa"/>
            <w:tcBorders>
              <w:top w:val="nil"/>
              <w:bottom w:val="nil"/>
            </w:tcBorders>
          </w:tcPr>
          <w:p w14:paraId="6CDDCC0D">
            <w:pPr>
              <w:pStyle w:val="9"/>
              <w:spacing w:line="258" w:lineRule="exact"/>
              <w:ind w:left="110"/>
              <w:jc w:val="center"/>
              <w:rPr>
                <w:rFonts w:hint="default" w:ascii="Times New Roman" w:hAnsi="Times New Roman" w:cs="Times New Roman"/>
              </w:rPr>
            </w:pPr>
            <w:r>
              <w:rPr>
                <w:rFonts w:hint="default" w:ascii="Times New Roman" w:hAnsi="Times New Roman" w:eastAsia="SimSun" w:cs="Times New Roman"/>
                <w:sz w:val="24"/>
                <w:szCs w:val="24"/>
              </w:rPr>
              <w:t>pinpoint how specific in-store layouts drive promotional success and shape the way customers navigate and buy.</w:t>
            </w:r>
          </w:p>
        </w:tc>
        <w:tc>
          <w:tcPr>
            <w:tcW w:w="1701" w:type="dxa"/>
            <w:tcBorders>
              <w:top w:val="nil"/>
              <w:bottom w:val="nil"/>
            </w:tcBorders>
          </w:tcPr>
          <w:p w14:paraId="13E9F228">
            <w:pPr>
              <w:pStyle w:val="9"/>
              <w:spacing w:line="258" w:lineRule="exact"/>
              <w:ind w:left="115"/>
              <w:jc w:val="center"/>
              <w:rPr>
                <w:rFonts w:hint="default" w:ascii="Times New Roman" w:hAnsi="Times New Roman" w:cs="Times New Roman"/>
              </w:rPr>
            </w:pPr>
            <w:r>
              <w:rPr>
                <w:rFonts w:hint="default" w:ascii="Times New Roman" w:hAnsi="Times New Roman" w:eastAsia="SimSun" w:cs="Times New Roman"/>
                <w:sz w:val="24"/>
                <w:szCs w:val="24"/>
                <w:lang w:val="en-US"/>
              </w:rPr>
              <w:t xml:space="preserve"> I</w:t>
            </w:r>
            <w:r>
              <w:rPr>
                <w:rFonts w:hint="default" w:ascii="Times New Roman" w:hAnsi="Times New Roman" w:eastAsia="SimSun" w:cs="Times New Roman"/>
                <w:sz w:val="24"/>
                <w:szCs w:val="24"/>
              </w:rPr>
              <w:t>struggle to get a comprehensive view of product success tied to its physical spot due to rigid, non-interactive reporting.</w:t>
            </w:r>
          </w:p>
        </w:tc>
        <w:tc>
          <w:tcPr>
            <w:tcW w:w="1701" w:type="dxa"/>
            <w:tcBorders>
              <w:top w:val="nil"/>
              <w:bottom w:val="nil"/>
            </w:tcBorders>
          </w:tcPr>
          <w:p w14:paraId="10FB9D82">
            <w:pPr>
              <w:pStyle w:val="9"/>
              <w:spacing w:line="258" w:lineRule="exact"/>
              <w:ind w:left="159"/>
              <w:jc w:val="center"/>
              <w:rPr>
                <w:rFonts w:hint="default" w:ascii="Times New Roman" w:hAnsi="Times New Roman" w:cs="Times New Roman"/>
              </w:rPr>
            </w:pPr>
            <w:r>
              <w:rPr>
                <w:rFonts w:hint="default" w:ascii="Times New Roman" w:hAnsi="Times New Roman" w:eastAsia="SimSun" w:cs="Times New Roman"/>
                <w:sz w:val="24"/>
                <w:szCs w:val="24"/>
              </w:rPr>
              <w:t>we are missing a consolidated, live data hub that merges sales patterns with visual placement via advanced tools like Tableau.</w:t>
            </w:r>
          </w:p>
        </w:tc>
        <w:tc>
          <w:tcPr>
            <w:tcW w:w="1696" w:type="dxa"/>
            <w:tcBorders>
              <w:top w:val="nil"/>
              <w:bottom w:val="nil"/>
            </w:tcBorders>
          </w:tcPr>
          <w:p w14:paraId="1FD647D0">
            <w:pPr>
              <w:pStyle w:val="9"/>
              <w:spacing w:line="258" w:lineRule="exact"/>
              <w:ind w:left="112"/>
              <w:jc w:val="center"/>
              <w:rPr>
                <w:rFonts w:hint="default" w:ascii="Times New Roman" w:hAnsi="Times New Roman" w:cs="Times New Roman"/>
              </w:rPr>
            </w:pPr>
            <w:r>
              <w:rPr>
                <w:rFonts w:hint="default" w:ascii="Times New Roman" w:hAnsi="Times New Roman" w:eastAsia="SimSun" w:cs="Times New Roman"/>
                <w:sz w:val="24"/>
                <w:szCs w:val="24"/>
              </w:rPr>
              <w:t>burdened and restricted, as I am unable to suggest proactive marketing shifts that would enhance brand exposure and sales.</w:t>
            </w:r>
          </w:p>
        </w:tc>
      </w:tr>
    </w:tbl>
    <w:p w14:paraId="2F9E034E">
      <w:pPr>
        <w:keepNext w:val="0"/>
        <w:keepLines w:val="0"/>
        <w:widowControl/>
        <w:suppressLineNumbers w:val="0"/>
        <w:jc w:val="left"/>
        <w:rPr>
          <w:rFonts w:hint="default" w:ascii="Times New Roman" w:hAnsi="Times New Roman" w:eastAsia="Calibri-Bold" w:cs="Times New Roman"/>
          <w:b/>
          <w:bCs/>
          <w:color w:val="000000"/>
          <w:kern w:val="0"/>
          <w:sz w:val="22"/>
          <w:szCs w:val="22"/>
          <w:lang w:val="en-US" w:eastAsia="zh-CN" w:bidi="ar"/>
        </w:rPr>
      </w:pPr>
      <w:r>
        <w:rPr>
          <w:rFonts w:hint="default" w:ascii="Times New Roman" w:hAnsi="Times New Roman" w:cs="Times New Roman"/>
          <w:sz w:val="24"/>
          <w:szCs w:val="24"/>
          <w:lang w:val="en-US"/>
        </w:rPr>
        <w:t>Problem Statement2</w:t>
      </w:r>
      <w:r>
        <w:rPr>
          <w:rFonts w:hint="default" w:ascii="Times New Roman" w:hAnsi="Times New Roman" w:cs="Times New Roman"/>
          <w:lang w:val="en-US"/>
        </w:rPr>
        <w:t xml:space="preserve">: </w:t>
      </w:r>
      <w:r>
        <w:rPr>
          <w:rFonts w:hint="default" w:ascii="Times New Roman" w:hAnsi="Times New Roman" w:eastAsia="Calibri-Bold" w:cs="Times New Roman"/>
          <w:b/>
          <w:bCs/>
          <w:color w:val="000000"/>
          <w:kern w:val="0"/>
          <w:sz w:val="22"/>
          <w:szCs w:val="22"/>
          <w:lang w:val="en-US" w:eastAsia="zh-CN" w:bidi="ar"/>
        </w:rPr>
        <w:t>Marketing Analyst at a Fast-Moving Consumer Goods (FMCG) Company</w:t>
      </w:r>
    </w:p>
    <w:p w14:paraId="30435CDA">
      <w:pPr>
        <w:keepNext w:val="0"/>
        <w:keepLines w:val="0"/>
        <w:widowControl/>
        <w:suppressLineNumbers w:val="0"/>
        <w:jc w:val="left"/>
        <w:rPr>
          <w:rFonts w:hint="default" w:ascii="Times New Roman" w:hAnsi="Times New Roman" w:eastAsia="Calibri-Bold" w:cs="Times New Roman"/>
          <w:b/>
          <w:bCs/>
          <w:color w:val="000000"/>
          <w:kern w:val="0"/>
          <w:sz w:val="22"/>
          <w:szCs w:val="22"/>
          <w:lang w:val="en-US" w:eastAsia="zh-CN" w:bidi="ar"/>
        </w:rPr>
      </w:pPr>
    </w:p>
    <w:p w14:paraId="713111E4">
      <w:pPr>
        <w:keepNext w:val="0"/>
        <w:keepLines w:val="0"/>
        <w:widowControl/>
        <w:suppressLineNumbers w:val="0"/>
        <w:jc w:val="left"/>
        <w:rPr>
          <w:rFonts w:hint="default" w:ascii="Times New Roman" w:hAnsi="Times New Roman" w:eastAsia="Calibri-Bold" w:cs="Times New Roman"/>
          <w:b/>
          <w:bCs/>
          <w:color w:val="000000"/>
          <w:kern w:val="0"/>
          <w:sz w:val="22"/>
          <w:szCs w:val="22"/>
          <w:lang w:val="en-US" w:eastAsia="zh-CN" w:bidi="ar"/>
        </w:rPr>
      </w:pPr>
    </w:p>
    <w:p w14:paraId="0F680BDA">
      <w:pPr>
        <w:keepNext w:val="0"/>
        <w:keepLines w:val="0"/>
        <w:widowControl/>
        <w:suppressLineNumbers w:val="0"/>
        <w:jc w:val="left"/>
        <w:rPr>
          <w:rFonts w:hint="default" w:ascii="Times New Roman" w:hAnsi="Times New Roman" w:eastAsia="Calibri-Bold" w:cs="Times New Roman"/>
          <w:b/>
          <w:bCs/>
          <w:color w:val="000000"/>
          <w:kern w:val="0"/>
          <w:sz w:val="22"/>
          <w:szCs w:val="22"/>
          <w:lang w:val="en-US" w:eastAsia="zh-CN" w:bidi="ar"/>
        </w:rPr>
      </w:pPr>
    </w:p>
    <w:p w14:paraId="2CDFE128">
      <w:pPr>
        <w:keepNext w:val="0"/>
        <w:keepLines w:val="0"/>
        <w:widowControl/>
        <w:suppressLineNumbers w:val="0"/>
        <w:jc w:val="left"/>
        <w:rPr>
          <w:rFonts w:ascii="Times New Roman" w:hAnsi="Times New Roman" w:cs="Times New Roman"/>
          <w:sz w:val="24"/>
          <w:szCs w:val="24"/>
        </w:rPr>
      </w:pPr>
      <w:r>
        <w:drawing>
          <wp:inline distT="0" distB="0" distL="114300" distR="114300">
            <wp:extent cx="6578600" cy="1858010"/>
            <wp:effectExtent l="0" t="0" r="3175" b="889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5"/>
                    <a:stretch>
                      <a:fillRect/>
                    </a:stretch>
                  </pic:blipFill>
                  <pic:spPr>
                    <a:xfrm>
                      <a:off x="0" y="0"/>
                      <a:ext cx="6578600" cy="1858010"/>
                    </a:xfrm>
                    <a:prstGeom prst="rect">
                      <a:avLst/>
                    </a:prstGeom>
                    <a:noFill/>
                    <a:ln>
                      <a:noFill/>
                    </a:ln>
                  </pic:spPr>
                </pic:pic>
              </a:graphicData>
            </a:graphic>
          </wp:inline>
        </w:drawing>
      </w:r>
    </w:p>
    <w:sectPr>
      <w:pgSz w:w="11920" w:h="16850"/>
      <w:pgMar w:top="1480" w:right="708" w:bottom="280" w:left="85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A57AB4"/>
    <w:rsid w:val="00120666"/>
    <w:rsid w:val="002C0486"/>
    <w:rsid w:val="004060CA"/>
    <w:rsid w:val="004A1CB1"/>
    <w:rsid w:val="007A120E"/>
    <w:rsid w:val="00972E53"/>
    <w:rsid w:val="00A57AB4"/>
    <w:rsid w:val="00BA10C9"/>
    <w:rsid w:val="00BD1318"/>
    <w:rsid w:val="00CF6B93"/>
    <w:rsid w:val="1DA77D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7">
    <w:name w:val="Title"/>
    <w:basedOn w:val="1"/>
    <w:qFormat/>
    <w:uiPriority w:val="10"/>
    <w:pPr>
      <w:spacing w:before="2"/>
      <w:ind w:left="576"/>
    </w:pPr>
    <w:rPr>
      <w:b/>
      <w:bCs/>
      <w:sz w:val="28"/>
      <w:szCs w:val="28"/>
    </w:rPr>
  </w:style>
  <w:style w:type="paragraph" w:styleId="8">
    <w:name w:val="List Paragraph"/>
    <w:basedOn w:val="1"/>
    <w:qFormat/>
    <w:uiPriority w:val="1"/>
  </w:style>
  <w:style w:type="paragraph" w:customStyle="1" w:styleId="9">
    <w:name w:val="Table Paragraph"/>
    <w:basedOn w:val="1"/>
    <w:qFormat/>
    <w:uiPriority w:val="1"/>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300</Words>
  <Characters>1714</Characters>
  <Lines>14</Lines>
  <Paragraphs>4</Paragraphs>
  <TotalTime>22</TotalTime>
  <ScaleCrop>false</ScaleCrop>
  <LinksUpToDate>false</LinksUpToDate>
  <CharactersWithSpaces>2010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2026-01-30T09:31:00Z</dcterms:created>
  <dc:creator>prathyushaganeshana@outlook.com</dc:creator>
  <cp:lastModifiedBy>Bhavana Kaveti</cp:lastModifiedBy>
  <dcterms:modified xsi:type="dcterms:W3CDTF">2026-02-16T06:02:03Z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2013</vt:lpwstr>
  </property>
  <property fmtid="{D5CDD505-2E9C-101B-9397-08002B2CF9AE}" pid="4" name="LastSaved">
    <vt:filetime>2026-01-30T00:00:00Z</vt:filetime>
  </property>
  <property fmtid="{D5CDD505-2E9C-101B-9397-08002B2CF9AE}" pid="5" name="Producer">
    <vt:lpwstr>Microsoft® Word 2013</vt:lpwstr>
  </property>
  <property fmtid="{D5CDD505-2E9C-101B-9397-08002B2CF9AE}" pid="6" name="KSOProductBuildVer">
    <vt:lpwstr>1033-12.2.0.23196</vt:lpwstr>
  </property>
  <property fmtid="{D5CDD505-2E9C-101B-9397-08002B2CF9AE}" pid="7" name="ICV">
    <vt:lpwstr>C48CCC5D0C3446AAB14EC7424E46B0A0_13</vt:lpwstr>
  </property>
</Properties>
</file>