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DC153">
      <w:pPr>
        <w:spacing w:before="90" w:after="11"/>
        <w:ind w:left="2778" w:right="1769" w:firstLine="454"/>
        <w:rPr>
          <w:rFonts w:ascii="Times New Roman" w:hAnsi="Times New Roman" w:cs="Times New Roman"/>
          <w:b/>
          <w:spacing w:val="-2"/>
          <w:sz w:val="32"/>
          <w:szCs w:val="32"/>
        </w:rPr>
      </w:pPr>
      <w:r>
        <w:rPr>
          <w:rFonts w:ascii="Times New Roman" w:hAnsi="Times New Roman" w:cs="Times New Roman"/>
          <w:b/>
          <w:spacing w:val="-2"/>
          <w:sz w:val="32"/>
          <w:szCs w:val="32"/>
        </w:rPr>
        <w:t xml:space="preserve">Ideation Phase </w:t>
      </w:r>
    </w:p>
    <w:p w14:paraId="1800AA2C">
      <w:pPr>
        <w:spacing w:before="90" w:after="11"/>
        <w:ind w:left="2381" w:right="1769" w:firstLine="454"/>
        <w:rPr>
          <w:rFonts w:ascii="Times New Roman" w:hAnsi="Times New Roman" w:cs="Times New Roman"/>
          <w:b/>
          <w:spacing w:val="-2"/>
          <w:sz w:val="32"/>
          <w:szCs w:val="32"/>
        </w:rPr>
      </w:pPr>
      <w:r>
        <w:rPr>
          <w:rFonts w:ascii="Times New Roman" w:hAnsi="Times New Roman" w:cs="Times New Roman"/>
          <w:b/>
          <w:spacing w:val="-2"/>
          <w:sz w:val="32"/>
          <w:szCs w:val="32"/>
        </w:rPr>
        <w:t>Empathize &amp; Discover</w:t>
      </w:r>
    </w:p>
    <w:p w14:paraId="7A44C9B7">
      <w:pPr>
        <w:spacing w:before="90" w:after="11"/>
        <w:ind w:left="2381" w:right="1769" w:firstLine="454"/>
        <w:rPr>
          <w:rFonts w:ascii="Times New Roman" w:hAnsi="Times New Roman" w:cs="Times New Roman"/>
          <w:b/>
          <w:spacing w:val="-2"/>
        </w:rPr>
      </w:pPr>
    </w:p>
    <w:tbl>
      <w:tblPr>
        <w:tblStyle w:val="3"/>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14"/>
      </w:tblGrid>
      <w:tr w14:paraId="2C148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4509" w:type="dxa"/>
          </w:tcPr>
          <w:p w14:paraId="6C8D0CC9">
            <w:pPr>
              <w:pStyle w:val="6"/>
              <w:spacing w:line="277" w:lineRule="exact"/>
              <w:rPr>
                <w:rFonts w:ascii="Times New Roman" w:hAnsi="Times New Roman" w:cs="Times New Roman"/>
                <w:sz w:val="24"/>
                <w:szCs w:val="24"/>
              </w:rPr>
            </w:pPr>
            <w:r>
              <w:rPr>
                <w:rFonts w:ascii="Times New Roman" w:hAnsi="Times New Roman" w:cs="Times New Roman"/>
                <w:spacing w:val="-4"/>
                <w:sz w:val="24"/>
                <w:szCs w:val="24"/>
              </w:rPr>
              <w:t>Date</w:t>
            </w:r>
          </w:p>
        </w:tc>
        <w:tc>
          <w:tcPr>
            <w:tcW w:w="4514" w:type="dxa"/>
          </w:tcPr>
          <w:p w14:paraId="7A305AB3">
            <w:pPr>
              <w:pStyle w:val="6"/>
              <w:spacing w:line="277" w:lineRule="exact"/>
              <w:rPr>
                <w:rFonts w:ascii="Times New Roman" w:hAnsi="Times New Roman" w:cs="Times New Roman"/>
                <w:sz w:val="24"/>
                <w:szCs w:val="24"/>
              </w:rPr>
            </w:pPr>
            <w:r>
              <w:rPr>
                <w:rFonts w:ascii="Times New Roman" w:hAnsi="Times New Roman" w:cs="Times New Roman"/>
                <w:spacing w:val="-2"/>
                <w:sz w:val="24"/>
                <w:szCs w:val="24"/>
              </w:rPr>
              <w:t>31 Jan 2026</w:t>
            </w:r>
          </w:p>
        </w:tc>
      </w:tr>
      <w:tr w14:paraId="74027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4509" w:type="dxa"/>
          </w:tcPr>
          <w:p w14:paraId="2A08BD07">
            <w:pPr>
              <w:pStyle w:val="6"/>
              <w:spacing w:line="272" w:lineRule="exact"/>
              <w:rPr>
                <w:rFonts w:ascii="Times New Roman" w:hAnsi="Times New Roman" w:cs="Times New Roman"/>
                <w:sz w:val="24"/>
                <w:szCs w:val="24"/>
              </w:rPr>
            </w:pPr>
            <w:r>
              <w:rPr>
                <w:rFonts w:ascii="Times New Roman" w:hAnsi="Times New Roman" w:cs="Times New Roman"/>
                <w:spacing w:val="-2"/>
                <w:sz w:val="24"/>
                <w:szCs w:val="24"/>
              </w:rPr>
              <w:t>Team ID</w:t>
            </w:r>
          </w:p>
        </w:tc>
        <w:tc>
          <w:tcPr>
            <w:tcW w:w="4514" w:type="dxa"/>
          </w:tcPr>
          <w:p w14:paraId="52AEBFA6">
            <w:pPr>
              <w:pStyle w:val="6"/>
              <w:spacing w:line="272" w:lineRule="exact"/>
              <w:rPr>
                <w:rFonts w:ascii="Times New Roman" w:hAnsi="Times New Roman" w:cs="Times New Roman"/>
                <w:sz w:val="24"/>
                <w:szCs w:val="24"/>
              </w:rPr>
            </w:pPr>
            <w:r>
              <w:rPr>
                <w:rFonts w:hint="default" w:ascii="Times New Roman" w:hAnsi="Times New Roman"/>
                <w:spacing w:val="-2"/>
                <w:sz w:val="24"/>
                <w:szCs w:val="24"/>
              </w:rPr>
              <w:t xml:space="preserve"> LTVIP2026TMIDS24920</w:t>
            </w:r>
          </w:p>
        </w:tc>
      </w:tr>
      <w:tr w14:paraId="41850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4509" w:type="dxa"/>
          </w:tcPr>
          <w:p w14:paraId="1D099EF4">
            <w:pPr>
              <w:pStyle w:val="6"/>
              <w:rPr>
                <w:rFonts w:ascii="Times New Roman" w:hAnsi="Times New Roman" w:cs="Times New Roman"/>
                <w:sz w:val="24"/>
                <w:szCs w:val="24"/>
              </w:rPr>
            </w:pPr>
            <w:r>
              <w:rPr>
                <w:rFonts w:ascii="Times New Roman" w:hAnsi="Times New Roman" w:cs="Times New Roman"/>
                <w:spacing w:val="-2"/>
                <w:sz w:val="24"/>
                <w:szCs w:val="24"/>
              </w:rPr>
              <w:t>Project Name</w:t>
            </w:r>
          </w:p>
        </w:tc>
        <w:tc>
          <w:tcPr>
            <w:tcW w:w="4514" w:type="dxa"/>
          </w:tcPr>
          <w:p w14:paraId="33B68069">
            <w:pPr>
              <w:pStyle w:val="6"/>
              <w:spacing w:line="272" w:lineRule="exact"/>
              <w:rPr>
                <w:rFonts w:ascii="Times New Roman" w:hAnsi="Times New Roman" w:cs="Times New Roman"/>
                <w:sz w:val="24"/>
                <w:szCs w:val="24"/>
              </w:rPr>
            </w:pPr>
            <w:r>
              <w:rPr>
                <w:rFonts w:hint="default" w:ascii="Times New Roman" w:hAnsi="Times New Roman"/>
                <w:spacing w:val="-2"/>
                <w:sz w:val="24"/>
                <w:szCs w:val="24"/>
              </w:rPr>
              <w:t xml:space="preserve"> Strategic Product Placement Analysis: Unveiling</w:t>
            </w:r>
            <w:r>
              <w:rPr>
                <w:rFonts w:hint="default" w:ascii="Times New Roman" w:hAnsi="Times New Roman"/>
                <w:spacing w:val="-2"/>
                <w:sz w:val="24"/>
                <w:szCs w:val="24"/>
                <w:lang w:val="en-US"/>
              </w:rPr>
              <w:t xml:space="preserve"> </w:t>
            </w:r>
            <w:bookmarkStart w:id="0" w:name="_GoBack"/>
            <w:bookmarkEnd w:id="0"/>
            <w:r>
              <w:rPr>
                <w:rFonts w:hint="default" w:ascii="Times New Roman" w:hAnsi="Times New Roman"/>
                <w:spacing w:val="-2"/>
                <w:sz w:val="24"/>
                <w:szCs w:val="24"/>
              </w:rPr>
              <w:t>Sales Impact with Tableau Visualization</w:t>
            </w:r>
          </w:p>
        </w:tc>
      </w:tr>
      <w:tr w14:paraId="09CB9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4509" w:type="dxa"/>
          </w:tcPr>
          <w:p w14:paraId="278BE44F">
            <w:pPr>
              <w:pStyle w:val="6"/>
              <w:spacing w:line="273" w:lineRule="exact"/>
              <w:rPr>
                <w:rFonts w:ascii="Times New Roman" w:hAnsi="Times New Roman" w:cs="Times New Roman"/>
                <w:sz w:val="24"/>
                <w:szCs w:val="24"/>
              </w:rPr>
            </w:pPr>
            <w:r>
              <w:rPr>
                <w:rFonts w:ascii="Times New Roman" w:hAnsi="Times New Roman" w:cs="Times New Roman"/>
                <w:spacing w:val="-2"/>
                <w:w w:val="105"/>
                <w:sz w:val="24"/>
                <w:szCs w:val="24"/>
              </w:rPr>
              <w:t>Marks</w:t>
            </w:r>
          </w:p>
        </w:tc>
        <w:tc>
          <w:tcPr>
            <w:tcW w:w="4514" w:type="dxa"/>
          </w:tcPr>
          <w:p w14:paraId="3CC26C90">
            <w:pPr>
              <w:pStyle w:val="6"/>
              <w:spacing w:line="273" w:lineRule="exact"/>
              <w:rPr>
                <w:rFonts w:ascii="Times New Roman" w:hAnsi="Times New Roman" w:cs="Times New Roman"/>
                <w:sz w:val="24"/>
                <w:szCs w:val="24"/>
              </w:rPr>
            </w:pPr>
            <w:r>
              <w:rPr>
                <w:rFonts w:ascii="Times New Roman" w:hAnsi="Times New Roman" w:cs="Times New Roman"/>
                <w:spacing w:val="-2"/>
                <w:sz w:val="24"/>
                <w:szCs w:val="24"/>
              </w:rPr>
              <w:t>4 Marks</w:t>
            </w:r>
          </w:p>
        </w:tc>
      </w:tr>
    </w:tbl>
    <w:p w14:paraId="635A2236">
      <w:pPr>
        <w:pStyle w:val="4"/>
        <w:spacing w:before="227"/>
        <w:rPr>
          <w:rFonts w:ascii="Times New Roman" w:hAnsi="Times New Roman" w:cs="Times New Roman"/>
          <w:b/>
          <w:sz w:val="24"/>
          <w:szCs w:val="24"/>
        </w:rPr>
      </w:pPr>
    </w:p>
    <w:p w14:paraId="13DF616A">
      <w:pPr>
        <w:ind w:left="85"/>
        <w:rPr>
          <w:rFonts w:ascii="Times New Roman" w:hAnsi="Times New Roman" w:cs="Times New Roman"/>
          <w:b/>
          <w:spacing w:val="-2"/>
          <w:sz w:val="24"/>
          <w:szCs w:val="24"/>
        </w:rPr>
      </w:pPr>
      <w:r>
        <w:rPr>
          <w:rFonts w:ascii="Times New Roman" w:hAnsi="Times New Roman" w:cs="Times New Roman"/>
          <w:b/>
          <w:spacing w:val="-2"/>
          <w:sz w:val="24"/>
          <w:szCs w:val="24"/>
        </w:rPr>
        <w:t>Empathy Map Canvas:</w:t>
      </w:r>
    </w:p>
    <w:p w14:paraId="1A59E3E2">
      <w:pPr>
        <w:ind w:left="85"/>
        <w:rPr>
          <w:rFonts w:ascii="Times New Roman" w:hAnsi="Times New Roman" w:cs="Times New Roman"/>
          <w:b/>
          <w:spacing w:val="-2"/>
          <w:sz w:val="24"/>
          <w:szCs w:val="24"/>
        </w:rPr>
      </w:pPr>
    </w:p>
    <w:p w14:paraId="0B3E43AE">
      <w:pPr>
        <w:ind w:left="85"/>
        <w:rPr>
          <w:rFonts w:ascii="Times New Roman" w:hAnsi="Times New Roman" w:cs="Times New Roman"/>
          <w:bCs/>
          <w:sz w:val="24"/>
          <w:szCs w:val="24"/>
        </w:rPr>
      </w:pPr>
      <w:r>
        <w:rPr>
          <w:rFonts w:ascii="Times New Roman" w:hAnsi="Times New Roman" w:cs="Times New Roman"/>
          <w:bCs/>
          <w:sz w:val="24"/>
          <w:szCs w:val="24"/>
        </w:rPr>
        <w:t>An empathy map is a simple, easy-to-digest visual that captures knowledge about a user’s behaviors and attitudes.</w:t>
      </w:r>
    </w:p>
    <w:p w14:paraId="4FFFD8F4">
      <w:pPr>
        <w:ind w:left="85"/>
        <w:rPr>
          <w:rFonts w:ascii="Times New Roman" w:hAnsi="Times New Roman" w:cs="Times New Roman"/>
          <w:bCs/>
          <w:sz w:val="24"/>
          <w:szCs w:val="24"/>
        </w:rPr>
      </w:pPr>
    </w:p>
    <w:p w14:paraId="6EB718F7">
      <w:pPr>
        <w:ind w:left="85"/>
        <w:rPr>
          <w:rFonts w:ascii="Times New Roman" w:hAnsi="Times New Roman" w:cs="Times New Roman"/>
          <w:bCs/>
          <w:sz w:val="24"/>
          <w:szCs w:val="24"/>
        </w:rPr>
      </w:pPr>
      <w:r>
        <w:rPr>
          <w:rFonts w:ascii="Times New Roman" w:hAnsi="Times New Roman" w:cs="Times New Roman"/>
          <w:bCs/>
          <w:sz w:val="24"/>
          <w:szCs w:val="24"/>
        </w:rPr>
        <w:t>It is a useful tool to helps teams better understand their users.</w:t>
      </w:r>
    </w:p>
    <w:p w14:paraId="0145A2C3">
      <w:pPr>
        <w:ind w:left="85"/>
        <w:rPr>
          <w:rFonts w:ascii="Times New Roman" w:hAnsi="Times New Roman" w:cs="Times New Roman"/>
          <w:bCs/>
          <w:sz w:val="24"/>
          <w:szCs w:val="24"/>
        </w:rPr>
      </w:pPr>
      <w:r>
        <w:rPr>
          <w:rFonts w:ascii="Times New Roman" w:hAnsi="Times New Roman" w:cs="Times New Roman"/>
          <w:bCs/>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0D74910">
      <w:pPr>
        <w:ind w:left="85"/>
        <w:rPr>
          <w:rFonts w:ascii="Times New Roman" w:hAnsi="Times New Roman" w:cs="Times New Roman"/>
          <w:bCs/>
          <w:sz w:val="24"/>
          <w:szCs w:val="24"/>
        </w:rPr>
      </w:pPr>
    </w:p>
    <w:p w14:paraId="6FF00ADC">
      <w:pPr>
        <w:ind w:left="85"/>
        <w:rPr>
          <w:rFonts w:ascii="Times New Roman" w:hAnsi="Times New Roman" w:cs="Times New Roman"/>
          <w:bCs/>
          <w:sz w:val="24"/>
          <w:szCs w:val="24"/>
        </w:rPr>
      </w:pPr>
    </w:p>
    <w:p w14:paraId="721D3998">
      <w:pPr>
        <w:keepNext w:val="0"/>
        <w:keepLines w:val="0"/>
        <w:widowControl/>
        <w:suppressLineNumbers w:val="0"/>
        <w:jc w:val="left"/>
      </w:pPr>
      <w:r>
        <w:rPr>
          <w:rFonts w:ascii="Calibri" w:hAnsi="Calibri" w:eastAsia="SimSun" w:cs="Calibri"/>
          <w:b/>
          <w:bCs/>
          <w:color w:val="2A2A2A"/>
          <w:kern w:val="0"/>
          <w:sz w:val="23"/>
          <w:szCs w:val="23"/>
          <w:lang w:val="en-US" w:eastAsia="zh-CN" w:bidi="ar"/>
        </w:rPr>
        <w:t xml:space="preserve">Who is the user? </w:t>
      </w:r>
    </w:p>
    <w:p w14:paraId="3AC89731">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The users of this project are retail marketing managers, brand strategists, visual </w:t>
      </w:r>
    </w:p>
    <w:p w14:paraId="663180AA">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merchandisers, and data analysts at consumer goods or retail companies. These professionals </w:t>
      </w:r>
    </w:p>
    <w:p w14:paraId="7CDE6BDF">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need clear, actionable insights from sales, product placement, and consumer behavior data </w:t>
      </w:r>
    </w:p>
    <w:p w14:paraId="2449ACE6">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to optimize product visibility and boost conversions. They value interactive Tableau </w:t>
      </w:r>
    </w:p>
    <w:p w14:paraId="30C8F9D0">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dashboards that reveal how different product positioning strategies impact customer </w:t>
      </w:r>
    </w:p>
    <w:p w14:paraId="45DAC616">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engagement and sales performance. This project helps them overcome challenges with </w:t>
      </w:r>
    </w:p>
    <w:p w14:paraId="41C0FF5E">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fragmented data by providing visual, data-driven guidance to refine merchandising, enhance </w:t>
      </w:r>
    </w:p>
    <w:p w14:paraId="252E3733">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marketing effectiveness, and maximize revenue. </w:t>
      </w:r>
    </w:p>
    <w:p w14:paraId="38DC1395">
      <w:pPr>
        <w:keepNext w:val="0"/>
        <w:keepLines w:val="0"/>
        <w:widowControl/>
        <w:suppressLineNumbers w:val="0"/>
        <w:jc w:val="left"/>
      </w:pPr>
      <w:r>
        <w:rPr>
          <w:rFonts w:hint="default" w:ascii="Calibri" w:hAnsi="Calibri" w:eastAsia="SimSun" w:cs="Calibri"/>
          <w:b/>
          <w:bCs/>
          <w:color w:val="2A2A2A"/>
          <w:kern w:val="0"/>
          <w:sz w:val="23"/>
          <w:szCs w:val="23"/>
          <w:lang w:val="en-US" w:eastAsia="zh-CN" w:bidi="ar"/>
        </w:rPr>
        <w:t xml:space="preserve">Key user insights: </w:t>
      </w:r>
    </w:p>
    <w:p w14:paraId="50937176">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The empathy map reveals several user insights. The user: </w:t>
      </w:r>
    </w:p>
    <w:p w14:paraId="43D2FF3B">
      <w:pPr>
        <w:keepNext w:val="0"/>
        <w:keepLines w:val="0"/>
        <w:widowControl/>
        <w:suppressLineNumbers w:val="0"/>
        <w:jc w:val="left"/>
      </w:pPr>
      <w:r>
        <w:rPr>
          <w:rFonts w:ascii="Symbol" w:hAnsi="Symbol" w:eastAsia="SimSun" w:cs="Symbol"/>
          <w:color w:val="2A2A2A"/>
          <w:kern w:val="0"/>
          <w:sz w:val="23"/>
          <w:szCs w:val="23"/>
          <w:lang w:val="en-US" w:eastAsia="zh-CN" w:bidi="ar"/>
        </w:rPr>
        <w:t xml:space="preserve"> </w:t>
      </w:r>
      <w:r>
        <w:rPr>
          <w:rFonts w:hint="default" w:ascii="Calibri" w:hAnsi="Calibri" w:eastAsia="SimSun" w:cs="Calibri"/>
          <w:color w:val="2A2A2A"/>
          <w:kern w:val="0"/>
          <w:sz w:val="23"/>
          <w:szCs w:val="23"/>
          <w:lang w:val="en-US" w:eastAsia="zh-CN" w:bidi="ar"/>
        </w:rPr>
        <w:t xml:space="preserve">Says things like “We need to know which product placements drive the most sales” and </w:t>
      </w:r>
    </w:p>
    <w:p w14:paraId="356B9E32">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“Are customers actually noticing products placed at eye level or near checkout?” </w:t>
      </w:r>
    </w:p>
    <w:p w14:paraId="7D494455">
      <w:pPr>
        <w:keepNext w:val="0"/>
        <w:keepLines w:val="0"/>
        <w:widowControl/>
        <w:suppressLineNumbers w:val="0"/>
        <w:jc w:val="left"/>
      </w:pPr>
      <w:r>
        <w:rPr>
          <w:rFonts w:hint="default" w:ascii="Symbol" w:hAnsi="Symbol" w:eastAsia="SimSun" w:cs="Symbol"/>
          <w:color w:val="2A2A2A"/>
          <w:kern w:val="0"/>
          <w:sz w:val="23"/>
          <w:szCs w:val="23"/>
          <w:lang w:val="en-US" w:eastAsia="zh-CN" w:bidi="ar"/>
        </w:rPr>
        <w:t xml:space="preserve"> </w:t>
      </w:r>
      <w:r>
        <w:rPr>
          <w:rFonts w:hint="default" w:ascii="Calibri" w:hAnsi="Calibri" w:eastAsia="SimSun" w:cs="Calibri"/>
          <w:color w:val="2A2A2A"/>
          <w:kern w:val="0"/>
          <w:sz w:val="23"/>
          <w:szCs w:val="23"/>
          <w:lang w:val="en-US" w:eastAsia="zh-CN" w:bidi="ar"/>
        </w:rPr>
        <w:t xml:space="preserve">Thinks about “Are we placing the right products in high-traffic zones?” and “What if </w:t>
      </w:r>
    </w:p>
    <w:p w14:paraId="2B274ED2">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we're missing out on sales due to poor visibility or layout?” </w:t>
      </w:r>
    </w:p>
    <w:p w14:paraId="54BB848C">
      <w:pPr>
        <w:keepNext w:val="0"/>
        <w:keepLines w:val="0"/>
        <w:widowControl/>
        <w:suppressLineNumbers w:val="0"/>
        <w:jc w:val="left"/>
      </w:pPr>
      <w:r>
        <w:rPr>
          <w:rFonts w:hint="default" w:ascii="Symbol" w:hAnsi="Symbol" w:eastAsia="SimSun" w:cs="Symbol"/>
          <w:color w:val="2A2A2A"/>
          <w:kern w:val="0"/>
          <w:sz w:val="23"/>
          <w:szCs w:val="23"/>
          <w:lang w:val="en-US" w:eastAsia="zh-CN" w:bidi="ar"/>
        </w:rPr>
        <w:t xml:space="preserve"> </w:t>
      </w:r>
      <w:r>
        <w:rPr>
          <w:rFonts w:hint="default" w:ascii="Calibri" w:hAnsi="Calibri" w:eastAsia="SimSun" w:cs="Calibri"/>
          <w:color w:val="2A2A2A"/>
          <w:kern w:val="0"/>
          <w:sz w:val="23"/>
          <w:szCs w:val="23"/>
          <w:lang w:val="en-US" w:eastAsia="zh-CN" w:bidi="ar"/>
        </w:rPr>
        <w:t xml:space="preserve">Does actions like “Analyzes sales performance by shelf or web placement using Tableau </w:t>
      </w:r>
    </w:p>
    <w:p w14:paraId="163CD8F8">
      <w:pPr>
        <w:keepNext w:val="0"/>
        <w:keepLines w:val="0"/>
        <w:widowControl/>
        <w:suppressLineNumbers w:val="0"/>
        <w:jc w:val="left"/>
      </w:pPr>
      <w:r>
        <w:rPr>
          <w:rFonts w:hint="default" w:ascii="Calibri" w:hAnsi="Calibri" w:eastAsia="SimSun" w:cs="Calibri"/>
          <w:color w:val="2A2A2A"/>
          <w:kern w:val="0"/>
          <w:sz w:val="23"/>
          <w:szCs w:val="23"/>
          <w:lang w:val="en-US" w:eastAsia="zh-CN" w:bidi="ar"/>
        </w:rPr>
        <w:t xml:space="preserve">dashboards” and “Compares product sales across different store zones or screen </w:t>
      </w:r>
    </w:p>
    <w:p w14:paraId="4C47E697">
      <w:pPr>
        <w:keepNext w:val="0"/>
        <w:keepLines w:val="0"/>
        <w:widowControl/>
        <w:suppressLineNumbers w:val="0"/>
        <w:jc w:val="left"/>
        <w:rPr>
          <w:rFonts w:hint="default" w:ascii="Calibri" w:hAnsi="Calibri" w:eastAsia="SimSun" w:cs="Calibri"/>
          <w:color w:val="2A2A2A"/>
          <w:kern w:val="0"/>
          <w:sz w:val="23"/>
          <w:szCs w:val="23"/>
          <w:lang w:val="en-US" w:eastAsia="zh-CN" w:bidi="ar"/>
        </w:rPr>
      </w:pPr>
      <w:r>
        <w:rPr>
          <w:rFonts w:hint="default" w:ascii="Calibri" w:hAnsi="Calibri" w:eastAsia="SimSun" w:cs="Calibri"/>
          <w:color w:val="2A2A2A"/>
          <w:kern w:val="0"/>
          <w:sz w:val="23"/>
          <w:szCs w:val="23"/>
          <w:lang w:val="en-US" w:eastAsia="zh-CN" w:bidi="ar"/>
        </w:rPr>
        <w:t>locations to identify effective positioning strategies.”</w:t>
      </w:r>
    </w:p>
    <w:p w14:paraId="307FABE5">
      <w:pPr>
        <w:keepNext w:val="0"/>
        <w:keepLines w:val="0"/>
        <w:widowControl/>
        <w:suppressLineNumbers w:val="0"/>
        <w:jc w:val="left"/>
        <w:rPr>
          <w:rFonts w:hint="default" w:ascii="Calibri" w:hAnsi="Calibri" w:eastAsia="SimSun" w:cs="Calibri"/>
          <w:color w:val="2A2A2A"/>
          <w:kern w:val="0"/>
          <w:sz w:val="23"/>
          <w:szCs w:val="23"/>
          <w:lang w:val="en-US" w:eastAsia="zh-CN" w:bidi="ar"/>
        </w:rPr>
      </w:pPr>
    </w:p>
    <w:p w14:paraId="72C9CDC7">
      <w:pPr>
        <w:keepNext w:val="0"/>
        <w:keepLines w:val="0"/>
        <w:widowControl/>
        <w:suppressLineNumbers w:val="0"/>
        <w:jc w:val="left"/>
      </w:pPr>
      <w:r>
        <w:rPr>
          <w:rFonts w:ascii="Calibri" w:hAnsi="Calibri" w:eastAsia="SimSun" w:cs="Calibri"/>
          <w:b/>
          <w:bCs/>
          <w:color w:val="2A2A2A"/>
          <w:kern w:val="0"/>
          <w:sz w:val="23"/>
          <w:szCs w:val="23"/>
          <w:lang w:val="en-US" w:eastAsia="zh-CN" w:bidi="ar"/>
        </w:rPr>
        <w:t xml:space="preserve">Example for this project of Visualizing Strategic Product Placement Analysis:Prices and </w:t>
      </w:r>
    </w:p>
    <w:p w14:paraId="6C330893">
      <w:pPr>
        <w:keepNext w:val="0"/>
        <w:keepLines w:val="0"/>
        <w:widowControl/>
        <w:suppressLineNumbers w:val="0"/>
        <w:jc w:val="left"/>
        <w:rPr>
          <w:rFonts w:hint="default"/>
          <w:lang w:val="en-US"/>
        </w:rPr>
      </w:pPr>
      <w:r>
        <w:rPr>
          <w:rFonts w:hint="default" w:ascii="Calibri" w:hAnsi="Calibri" w:eastAsia="SimSun" w:cs="Calibri"/>
          <w:b/>
          <w:bCs/>
          <w:color w:val="2A2A2A"/>
          <w:kern w:val="0"/>
          <w:sz w:val="23"/>
          <w:szCs w:val="23"/>
          <w:lang w:val="en-US" w:eastAsia="zh-CN" w:bidi="ar"/>
        </w:rPr>
        <w:t>Features with Tableau</w:t>
      </w:r>
    </w:p>
    <w:p w14:paraId="57E5DFCE">
      <w:pPr>
        <w:ind w:left="85"/>
        <w:rPr>
          <w:rFonts w:ascii="Times New Roman" w:hAnsi="Times New Roman" w:cs="Times New Roman"/>
          <w:bCs/>
          <w:sz w:val="24"/>
          <w:szCs w:val="24"/>
        </w:rPr>
      </w:pPr>
    </w:p>
    <w:p w14:paraId="69955A35">
      <w:pPr>
        <w:ind w:left="85"/>
        <w:rPr>
          <w:rFonts w:ascii="Times New Roman" w:hAnsi="Times New Roman" w:cs="Times New Roman"/>
          <w:bCs/>
          <w:sz w:val="24"/>
          <w:szCs w:val="24"/>
        </w:rPr>
      </w:pPr>
    </w:p>
    <w:p w14:paraId="7F3037B4">
      <w:pPr>
        <w:spacing w:before="156"/>
        <w:ind w:left="23"/>
      </w:pPr>
    </w:p>
    <w:p w14:paraId="55088441">
      <w:pPr>
        <w:spacing w:before="156"/>
        <w:ind w:left="23"/>
      </w:pPr>
    </w:p>
    <w:p w14:paraId="03E20A0D">
      <w:pPr>
        <w:spacing w:before="156"/>
        <w:ind w:left="23"/>
      </w:pPr>
    </w:p>
    <w:p w14:paraId="55E37926">
      <w:pPr>
        <w:spacing w:before="156"/>
        <w:ind w:left="23"/>
      </w:pPr>
    </w:p>
    <w:p w14:paraId="68393B13">
      <w:pPr>
        <w:spacing w:before="156"/>
        <w:ind w:left="23"/>
        <w:rPr>
          <w:rFonts w:ascii="Times New Roman" w:hAnsi="Times New Roman" w:cs="Times New Roman"/>
          <w:b/>
          <w:sz w:val="24"/>
          <w:szCs w:val="24"/>
        </w:rPr>
      </w:pPr>
      <w:r>
        <w:drawing>
          <wp:inline distT="0" distB="0" distL="114300" distR="114300">
            <wp:extent cx="6298565" cy="5875020"/>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298565" cy="5875020"/>
                    </a:xfrm>
                    <a:prstGeom prst="rect">
                      <a:avLst/>
                    </a:prstGeom>
                    <a:noFill/>
                    <a:ln>
                      <a:noFill/>
                    </a:ln>
                  </pic:spPr>
                </pic:pic>
              </a:graphicData>
            </a:graphic>
          </wp:inline>
        </w:drawing>
      </w:r>
    </w:p>
    <w:p w14:paraId="769C23B0">
      <w:pPr>
        <w:pStyle w:val="4"/>
        <w:spacing w:before="8"/>
        <w:rPr>
          <w:rFonts w:ascii="Times New Roman" w:hAnsi="Times New Roman" w:cs="Times New Roman"/>
          <w:b/>
          <w:sz w:val="24"/>
          <w:szCs w:val="24"/>
        </w:rPr>
      </w:pPr>
    </w:p>
    <w:p w14:paraId="7931A3A8">
      <w:pPr>
        <w:pStyle w:val="4"/>
        <w:spacing w:before="144"/>
        <w:rPr>
          <w:rFonts w:ascii="Times New Roman" w:hAnsi="Times New Roman" w:cs="Times New Roman"/>
          <w:b/>
          <w:sz w:val="22"/>
          <w:szCs w:val="22"/>
        </w:rPr>
      </w:pPr>
    </w:p>
    <w:sectPr>
      <w:pgSz w:w="11910" w:h="16840"/>
      <w:pgMar w:top="1300" w:right="566" w:bottom="280"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67270E"/>
    <w:rsid w:val="001804B0"/>
    <w:rsid w:val="00297EBF"/>
    <w:rsid w:val="0050129F"/>
    <w:rsid w:val="0067270E"/>
    <w:rsid w:val="008354F1"/>
    <w:rsid w:val="00C175CC"/>
    <w:rsid w:val="00FF6669"/>
    <w:rsid w:val="455F7166"/>
    <w:rsid w:val="4D77013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rebuchet MS" w:hAnsi="Trebuchet MS" w:eastAsia="Trebuchet MS" w:cs="Trebuchet MS"/>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sz w:val="32"/>
      <w:szCs w:val="32"/>
    </w:rPr>
  </w:style>
  <w:style w:type="paragraph" w:styleId="5">
    <w:name w:val="List Paragraph"/>
    <w:basedOn w:val="1"/>
    <w:qFormat/>
    <w:uiPriority w:val="1"/>
  </w:style>
  <w:style w:type="paragraph" w:customStyle="1" w:styleId="6">
    <w:name w:val="Table Paragraph"/>
    <w:basedOn w:val="1"/>
    <w:qFormat/>
    <w:uiPriority w:val="1"/>
    <w:pPr>
      <w:spacing w:line="269" w:lineRule="exact"/>
      <w:ind w:left="11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101</Words>
  <Characters>579</Characters>
  <Lines>4</Lines>
  <Paragraphs>1</Paragraphs>
  <TotalTime>7</TotalTime>
  <ScaleCrop>false</ScaleCrop>
  <LinksUpToDate>false</LinksUpToDate>
  <CharactersWithSpaces>679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2026-01-30T10:06:00Z</dcterms:created>
  <dc:creator>Rise</dc:creator>
  <cp:lastModifiedBy>Bhavana Kaveti</cp:lastModifiedBy>
  <dcterms:modified xsi:type="dcterms:W3CDTF">2026-02-17T16:20:24Z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2025-08-04T00:00:00Z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601BBDD7F9234D5F907769DE1FED2922_13</vt:lpwstr>
  </property>
</Properties>
</file>