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9000" w:type="dxa"/>
      </w:tblGrid>
      <w:tblPr>
        <w:tblW w:w="9000" w:type="dxa"/>
        <w:tblLayout w:type="autofit"/>
        <w:bidiVisual w:val="0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800" w:hRule="atLeast"/>
        </w:trPr>
        <w:tc>
          <w:tcPr>
            <w:tcW w:w="9000" w:type="dxa"/>
            <w:shd w:val="clear" w:fill="13357B"/>
            <w:gridSpan w:val="1"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FFFFFF"/>
                <w:sz w:val="36"/>
                <w:szCs w:val="36"/>
                <w:b w:val="1"/>
                <w:bCs w:val="1"/>
              </w:rPr>
              <w:t xml:space="preserve">   AsanTravels - Tour Package Document</w:t>
            </w:r>
          </w:p>
          <w:p>
            <w:pPr>
              <w:jc w:val="center"/>
            </w:pPr>
            <w:r>
              <w:rPr>
                <w:rFonts w:ascii="Calibri" w:hAnsi="Calibri" w:eastAsia="Calibri" w:cs="Calibri"/>
                <w:color w:val="CCDDFF"/>
                <w:sz w:val="22"/>
                <w:szCs w:val="22"/>
              </w:rPr>
              <w:t xml:space="preserve">Sri Lanka Custom Itinerary</w:t>
            </w:r>
          </w:p>
        </w:tc>
      </w:tr>
    </w:tbl>
    <w:p/>
    <w:tbl>
      <w:tblGrid>
        <w:gridCol w:w="9000" w:type="dxa"/>
      </w:tblGrid>
      <w:tblPr>
        <w:tblW w:w="9000" w:type="dxa"/>
        <w:tblLayout w:type="autofit"/>
        <w:bidiVisual w:val="0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13357B"/>
          <w:left w:val="single" w:sz="6" w:color="13357B"/>
          <w:right w:val="single" w:sz="6" w:color="13357B"/>
          <w:bottom w:val="single" w:sz="6" w:color="13357B"/>
          <w:insideH w:val="single" w:sz="6" w:color="13357B"/>
          <w:insideV w:val="single" w:sz="6" w:color="13357B"/>
        </w:tblBorders>
      </w:tblPr>
      <w:tr>
        <w:trPr/>
        <w:tc>
          <w:tcPr>
            <w:tcW w:w="9000" w:type="dxa"/>
            <w:shd w:val="clear" w:fill="EBF1FF"/>
          </w:tcPr>
          <w:p>
            <w:pPr>
              <w:jc w:val="center"/>
            </w:pPr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Booking Reference: #00013   |   Generated: 23 May 2026, 05:44 PM</w:t>
            </w:r>
          </w:p>
        </w:tc>
      </w:tr>
    </w:tbl>
    <w:p/>
    <w:p>
      <w:pPr>
        <w:pStyle w:val="Heading2"/>
      </w:pPr>
      <w:bookmarkStart w:id="1" w:name="_Toc1"/>
      <w:r>
        <w:t>  Guest Information</w:t>
      </w:r>
      <w:bookmarkEnd w:id="1"/>
    </w:p>
    <w:tbl>
      <w:tblGrid>
        <w:gridCol w:w="2800" w:type="dxa"/>
        <w:gridCol w:w="6200" w:type="dxa"/>
      </w:tblGrid>
      <w:tblPr>
        <w:tblW w:w="9000" w:type="dxa"/>
        <w:tblLayout w:type="autofit"/>
        <w:bidiVisual w:val="0"/>
        <w:tblCellMar>
          <w:top w:w="120" w:type="dxa"/>
          <w:left w:w="120" w:type="dxa"/>
          <w:right w:w="120" w:type="dxa"/>
          <w:bottom w:w="120" w:type="dxa"/>
        </w:tblCellMar>
        <w:tblBorders>
          <w:top w:val="single" w:sz="4" w:color="DDDDDD"/>
          <w:left w:val="single" w:sz="4" w:color="DDDDDD"/>
          <w:right w:val="single" w:sz="4" w:color="DDDDDD"/>
          <w:bottom w:val="single" w:sz="4" w:color="DDDDDD"/>
          <w:insideH w:val="single" w:sz="4" w:color="DDDDDD"/>
          <w:insideV w:val="single" w:sz="4" w:color="DDDDDD"/>
        </w:tblBorders>
      </w:tblP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Full Name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kavinu</w:t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Email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kavvinun@sampath.lk</w:t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Special Request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None</w:t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Booking Status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Pending</w:t>
            </w:r>
          </w:p>
        </w:tc>
      </w:tr>
    </w:tbl>
    <w:p/>
    <w:p>
      <w:pPr>
        <w:pStyle w:val="Heading2"/>
      </w:pPr>
      <w:bookmarkStart w:id="2" w:name="_Toc2"/>
      <w:r>
        <w:t>  Trip Overview</w:t>
      </w:r>
      <w:bookmarkEnd w:id="2"/>
    </w:p>
    <w:tbl>
      <w:tblGrid>
        <w:gridCol w:w="2800" w:type="dxa"/>
        <w:gridCol w:w="6200" w:type="dxa"/>
      </w:tblGrid>
      <w:tblPr>
        <w:tblW w:w="9000" w:type="dxa"/>
        <w:tblLayout w:type="autofit"/>
        <w:bidiVisual w:val="0"/>
        <w:tblCellMar>
          <w:top w:w="120" w:type="dxa"/>
          <w:left w:w="120" w:type="dxa"/>
          <w:right w:w="120" w:type="dxa"/>
          <w:bottom w:w="120" w:type="dxa"/>
        </w:tblCellMar>
        <w:tblBorders>
          <w:top w:val="single" w:sz="4" w:color="DDDDDD"/>
          <w:left w:val="single" w:sz="4" w:color="DDDDDD"/>
          <w:right w:val="single" w:sz="4" w:color="DDDDDD"/>
          <w:bottom w:val="single" w:sz="4" w:color="DDDDDD"/>
          <w:insideH w:val="single" w:sz="4" w:color="DDDDDD"/>
          <w:insideV w:val="single" w:sz="4" w:color="DDDDDD"/>
        </w:tblBorders>
      </w:tblP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Package Name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Balapitiya and Jaffna and Nuwara Eliya</w:t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Start Date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03 May 2026</w:t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End Date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05 May 2026</w:t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Adults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1 Adult(s)</w:t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Children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0 Child(ren)</w:t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Room Option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1 single room</w:t>
            </w:r>
          </w:p>
        </w:tc>
      </w:tr>
    </w:tbl>
    <w:p/>
    <w:p>
      <w:pPr>
        <w:pStyle w:val="Heading2"/>
      </w:pPr>
      <w:bookmarkStart w:id="3" w:name="_Toc3"/>
      <w:r>
        <w:t>  Day-by-Day Itinerary</w:t>
      </w:r>
      <w:bookmarkEnd w:id="3"/>
    </w:p>
    <w:tbl>
      <w:tblGrid>
        <w:gridCol w:w="9000" w:type="dxa"/>
      </w:tblGrid>
      <w:tblPr>
        <w:tblW w:w="9000" w:type="dxa"/>
        <w:tblLayout w:type="autofit"/>
        <w:bidiVisual w:val="0"/>
        <w:tblCellMar>
          <w:top w:w="120" w:type="dxa"/>
          <w:left w:w="120" w:type="dxa"/>
          <w:right w:w="120" w:type="dxa"/>
          <w:bottom w:w="120" w:type="dxa"/>
        </w:tblCellMar>
        <w:tblBorders>
          <w:top w:val="single" w:sz="6" w:color="13357B"/>
          <w:left w:val="single" w:sz="6" w:color="13357B"/>
          <w:right w:val="single" w:sz="6" w:color="13357B"/>
          <w:bottom w:val="single" w:sz="6" w:color="13357B"/>
          <w:insideH w:val="single" w:sz="6" w:color="13357B"/>
          <w:insideV w:val="single" w:sz="6" w:color="13357B"/>
        </w:tblBorders>
      </w:tblPr>
      <w:tr>
        <w:trPr>
          <w:trHeight w:val="400" w:hRule="atLeast"/>
        </w:trPr>
        <w:tc>
          <w:tcPr>
            <w:tcW w:w="9000" w:type="dxa"/>
            <w:shd w:val="clear" w:fill="13357B"/>
          </w:tcPr>
          <w:p>
            <w:pPr/>
            <w:r>
              <w:rPr>
                <w:color w:val="FFFFFF"/>
                <w:sz w:val="24"/>
                <w:szCs w:val="24"/>
                <w:b w:val="1"/>
                <w:bCs w:val="1"/>
              </w:rPr>
              <w:t xml:space="preserve">Day 1  -  Balapitiya</w:t>
            </w:r>
          </w:p>
        </w:tc>
      </w:tr>
    </w:tbl>
    <w:tbl>
      <w:tblGrid>
        <w:gridCol w:w="3500" w:type="dxa"/>
        <w:gridCol w:w="1500" w:type="dxa"/>
        <w:gridCol w:w="1500" w:type="dxa"/>
        <w:gridCol w:w="1200" w:type="dxa"/>
        <w:gridCol w:w="1300" w:type="dxa"/>
      </w:tblGrid>
      <w:tblPr>
        <w:tblW w:w="900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>
          <w:trHeight w:val="300" w:hRule="atLeast"/>
        </w:trPr>
        <w:tc>
          <w:tcPr>
            <w:tcW w:w="3500" w:type="dxa"/>
            <w:shd w:val="clear" w:fill="EBF1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Activity</w:t>
            </w:r>
          </w:p>
        </w:tc>
        <w:tc>
          <w:tcPr>
            <w:tcW w:w="1500" w:type="dxa"/>
            <w:shd w:val="clear" w:fill="EBF1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Adult Price</w:t>
            </w:r>
          </w:p>
        </w:tc>
        <w:tc>
          <w:tcPr>
            <w:tcW w:w="1500" w:type="dxa"/>
            <w:shd w:val="clear" w:fill="EBF1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Child Price</w:t>
            </w:r>
          </w:p>
        </w:tc>
        <w:tc>
          <w:tcPr>
            <w:tcW w:w="1200" w:type="dxa"/>
            <w:shd w:val="clear" w:fill="EBF1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Pax</w:t>
            </w:r>
          </w:p>
        </w:tc>
        <w:tc>
          <w:tcPr>
            <w:tcW w:w="1300" w:type="dxa"/>
            <w:shd w:val="clear" w:fill="EBF1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Subtotal</w:t>
            </w:r>
          </w:p>
        </w:tc>
      </w:tr>
      <w:tr>
        <w:trPr>
          <w:trHeight w:val="250" w:hRule="atLeast"/>
        </w:trPr>
        <w:tc>
          <w:tcPr>
            <w:tcW w:w="3500" w:type="dxa"/>
          </w:tcPr>
          <w:p>
            <w:pPr/>
            <w:r>
              <w:rPr>
                <w:sz w:val="20"/>
                <w:szCs w:val="20"/>
              </w:rPr>
              <w:t xml:space="preserve">Madu River Boat Safari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$40.00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$0.00</w:t>
            </w:r>
          </w:p>
        </w:tc>
        <w:tc>
          <w:tcPr>
            <w:tcW w:w="1200" w:type="dxa"/>
          </w:tcPr>
          <w:p>
            <w:pPr/>
            <w:r>
              <w:rPr>
                <w:sz w:val="20"/>
                <w:szCs w:val="20"/>
              </w:rPr>
              <w:t xml:space="preserve">1A / 0C</w:t>
            </w:r>
          </w:p>
        </w:tc>
        <w:tc>
          <w:tcPr>
            <w:tcW w:w="1300" w:type="dxa"/>
          </w:tcPr>
          <w:p>
            <w:pPr/>
            <w:r>
              <w:rPr>
                <w:color w:val="1B8A4E"/>
                <w:sz w:val="20"/>
                <w:szCs w:val="20"/>
                <w:b w:val="1"/>
                <w:bCs w:val="1"/>
              </w:rPr>
              <w:t xml:space="preserve">$40.00</w:t>
            </w:r>
          </w:p>
        </w:tc>
      </w:tr>
      <w:tr>
        <w:trPr>
          <w:trHeight w:val="300" w:hRule="atLeast"/>
        </w:trPr>
        <w:tc>
          <w:tcPr>
            <w:tcW w:w="7700" w:type="dxa"/>
            <w:shd w:val="clear" w:fill="F0F4FF"/>
            <w:gridSpan w:val="4"/>
          </w:tcPr>
          <w:p>
            <w:pPr>
              <w:jc w:val="right"/>
            </w:pPr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Day 1 Total</w:t>
            </w:r>
          </w:p>
        </w:tc>
        <w:tc>
          <w:tcPr>
            <w:tcW w:w="1300" w:type="dxa"/>
            <w:shd w:val="clear" w:fill="F0F4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$40.00</w:t>
            </w:r>
          </w:p>
        </w:tc>
      </w:tr>
    </w:tbl>
    <w:p/>
    <w:tbl>
      <w:tblGrid>
        <w:gridCol w:w="9000" w:type="dxa"/>
      </w:tblGrid>
      <w:tblPr>
        <w:tblW w:w="9000" w:type="dxa"/>
        <w:tblLayout w:type="autofit"/>
        <w:bidiVisual w:val="0"/>
        <w:tblCellMar>
          <w:top w:w="120" w:type="dxa"/>
          <w:left w:w="120" w:type="dxa"/>
          <w:right w:w="120" w:type="dxa"/>
          <w:bottom w:w="120" w:type="dxa"/>
        </w:tblCellMar>
        <w:tblBorders>
          <w:top w:val="single" w:sz="6" w:color="13357B"/>
          <w:left w:val="single" w:sz="6" w:color="13357B"/>
          <w:right w:val="single" w:sz="6" w:color="13357B"/>
          <w:bottom w:val="single" w:sz="6" w:color="13357B"/>
          <w:insideH w:val="single" w:sz="6" w:color="13357B"/>
          <w:insideV w:val="single" w:sz="6" w:color="13357B"/>
        </w:tblBorders>
      </w:tblPr>
      <w:tr>
        <w:trPr>
          <w:trHeight w:val="400" w:hRule="atLeast"/>
        </w:trPr>
        <w:tc>
          <w:tcPr>
            <w:tcW w:w="9000" w:type="dxa"/>
            <w:shd w:val="clear" w:fill="13357B"/>
          </w:tcPr>
          <w:p>
            <w:pPr/>
            <w:r>
              <w:rPr>
                <w:color w:val="FFFFFF"/>
                <w:sz w:val="24"/>
                <w:szCs w:val="24"/>
                <w:b w:val="1"/>
                <w:bCs w:val="1"/>
              </w:rPr>
              <w:t xml:space="preserve">Day 2  -  Jaffna</w:t>
            </w:r>
          </w:p>
        </w:tc>
      </w:tr>
    </w:tbl>
    <w:tbl>
      <w:tblGrid>
        <w:gridCol w:w="3500" w:type="dxa"/>
        <w:gridCol w:w="1500" w:type="dxa"/>
        <w:gridCol w:w="1500" w:type="dxa"/>
        <w:gridCol w:w="1200" w:type="dxa"/>
        <w:gridCol w:w="1300" w:type="dxa"/>
      </w:tblGrid>
      <w:tblPr>
        <w:tblW w:w="900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>
          <w:trHeight w:val="300" w:hRule="atLeast"/>
        </w:trPr>
        <w:tc>
          <w:tcPr>
            <w:tcW w:w="3500" w:type="dxa"/>
            <w:shd w:val="clear" w:fill="EBF1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Activity</w:t>
            </w:r>
          </w:p>
        </w:tc>
        <w:tc>
          <w:tcPr>
            <w:tcW w:w="1500" w:type="dxa"/>
            <w:shd w:val="clear" w:fill="EBF1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Adult Price</w:t>
            </w:r>
          </w:p>
        </w:tc>
        <w:tc>
          <w:tcPr>
            <w:tcW w:w="1500" w:type="dxa"/>
            <w:shd w:val="clear" w:fill="EBF1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Child Price</w:t>
            </w:r>
          </w:p>
        </w:tc>
        <w:tc>
          <w:tcPr>
            <w:tcW w:w="1200" w:type="dxa"/>
            <w:shd w:val="clear" w:fill="EBF1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Pax</w:t>
            </w:r>
          </w:p>
        </w:tc>
        <w:tc>
          <w:tcPr>
            <w:tcW w:w="1300" w:type="dxa"/>
            <w:shd w:val="clear" w:fill="EBF1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Subtotal</w:t>
            </w:r>
          </w:p>
        </w:tc>
      </w:tr>
      <w:tr>
        <w:trPr>
          <w:trHeight w:val="250" w:hRule="atLeast"/>
        </w:trPr>
        <w:tc>
          <w:tcPr>
            <w:tcW w:w="3500" w:type="dxa"/>
          </w:tcPr>
          <w:p>
            <w:pPr/>
            <w:r>
              <w:rPr>
                <w:sz w:val="20"/>
                <w:szCs w:val="20"/>
              </w:rPr>
              <w:t xml:space="preserve">Jaffna Fort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$8.00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$8.00</w:t>
            </w:r>
          </w:p>
        </w:tc>
        <w:tc>
          <w:tcPr>
            <w:tcW w:w="1200" w:type="dxa"/>
          </w:tcPr>
          <w:p>
            <w:pPr/>
            <w:r>
              <w:rPr>
                <w:sz w:val="20"/>
                <w:szCs w:val="20"/>
              </w:rPr>
              <w:t xml:space="preserve">1A / 0C</w:t>
            </w:r>
          </w:p>
        </w:tc>
        <w:tc>
          <w:tcPr>
            <w:tcW w:w="1300" w:type="dxa"/>
          </w:tcPr>
          <w:p>
            <w:pPr/>
            <w:r>
              <w:rPr>
                <w:color w:val="1B8A4E"/>
                <w:sz w:val="20"/>
                <w:szCs w:val="20"/>
                <w:b w:val="1"/>
                <w:bCs w:val="1"/>
              </w:rPr>
              <w:t xml:space="preserve">$8.00</w:t>
            </w:r>
          </w:p>
        </w:tc>
      </w:tr>
      <w:tr>
        <w:trPr>
          <w:trHeight w:val="300" w:hRule="atLeast"/>
        </w:trPr>
        <w:tc>
          <w:tcPr>
            <w:tcW w:w="7700" w:type="dxa"/>
            <w:shd w:val="clear" w:fill="F0F4FF"/>
            <w:gridSpan w:val="4"/>
          </w:tcPr>
          <w:p>
            <w:pPr>
              <w:jc w:val="right"/>
            </w:pPr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Day 2 Total</w:t>
            </w:r>
          </w:p>
        </w:tc>
        <w:tc>
          <w:tcPr>
            <w:tcW w:w="1300" w:type="dxa"/>
            <w:shd w:val="clear" w:fill="F0F4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$8.00</w:t>
            </w:r>
          </w:p>
        </w:tc>
      </w:tr>
    </w:tbl>
    <w:p/>
    <w:tbl>
      <w:tblGrid>
        <w:gridCol w:w="9000" w:type="dxa"/>
      </w:tblGrid>
      <w:tblPr>
        <w:tblW w:w="9000" w:type="dxa"/>
        <w:tblLayout w:type="autofit"/>
        <w:bidiVisual w:val="0"/>
        <w:tblCellMar>
          <w:top w:w="120" w:type="dxa"/>
          <w:left w:w="120" w:type="dxa"/>
          <w:right w:w="120" w:type="dxa"/>
          <w:bottom w:w="120" w:type="dxa"/>
        </w:tblCellMar>
        <w:tblBorders>
          <w:top w:val="single" w:sz="6" w:color="13357B"/>
          <w:left w:val="single" w:sz="6" w:color="13357B"/>
          <w:right w:val="single" w:sz="6" w:color="13357B"/>
          <w:bottom w:val="single" w:sz="6" w:color="13357B"/>
          <w:insideH w:val="single" w:sz="6" w:color="13357B"/>
          <w:insideV w:val="single" w:sz="6" w:color="13357B"/>
        </w:tblBorders>
      </w:tblPr>
      <w:tr>
        <w:trPr>
          <w:trHeight w:val="400" w:hRule="atLeast"/>
        </w:trPr>
        <w:tc>
          <w:tcPr>
            <w:tcW w:w="9000" w:type="dxa"/>
            <w:shd w:val="clear" w:fill="13357B"/>
          </w:tcPr>
          <w:p>
            <w:pPr/>
            <w:r>
              <w:rPr>
                <w:color w:val="FFFFFF"/>
                <w:sz w:val="24"/>
                <w:szCs w:val="24"/>
                <w:b w:val="1"/>
                <w:bCs w:val="1"/>
              </w:rPr>
              <w:t xml:space="preserve">Day 3  -  Nuwara Eliya</w:t>
            </w:r>
          </w:p>
        </w:tc>
      </w:tr>
    </w:tbl>
    <w:tbl>
      <w:tblGrid>
        <w:gridCol w:w="3500" w:type="dxa"/>
        <w:gridCol w:w="1500" w:type="dxa"/>
        <w:gridCol w:w="1500" w:type="dxa"/>
        <w:gridCol w:w="1200" w:type="dxa"/>
        <w:gridCol w:w="1300" w:type="dxa"/>
      </w:tblGrid>
      <w:tblPr>
        <w:tblW w:w="900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>
          <w:trHeight w:val="300" w:hRule="atLeast"/>
        </w:trPr>
        <w:tc>
          <w:tcPr>
            <w:tcW w:w="3500" w:type="dxa"/>
            <w:shd w:val="clear" w:fill="EBF1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Activity</w:t>
            </w:r>
          </w:p>
        </w:tc>
        <w:tc>
          <w:tcPr>
            <w:tcW w:w="1500" w:type="dxa"/>
            <w:shd w:val="clear" w:fill="EBF1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Adult Price</w:t>
            </w:r>
          </w:p>
        </w:tc>
        <w:tc>
          <w:tcPr>
            <w:tcW w:w="1500" w:type="dxa"/>
            <w:shd w:val="clear" w:fill="EBF1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Child Price</w:t>
            </w:r>
          </w:p>
        </w:tc>
        <w:tc>
          <w:tcPr>
            <w:tcW w:w="1200" w:type="dxa"/>
            <w:shd w:val="clear" w:fill="EBF1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Pax</w:t>
            </w:r>
          </w:p>
        </w:tc>
        <w:tc>
          <w:tcPr>
            <w:tcW w:w="1300" w:type="dxa"/>
            <w:shd w:val="clear" w:fill="EBF1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Subtotal</w:t>
            </w:r>
          </w:p>
        </w:tc>
      </w:tr>
      <w:tr>
        <w:trPr>
          <w:trHeight w:val="250" w:hRule="atLeast"/>
        </w:trPr>
        <w:tc>
          <w:tcPr>
            <w:tcW w:w="3500" w:type="dxa"/>
          </w:tcPr>
          <w:p>
            <w:pPr/>
            <w:r>
              <w:rPr>
                <w:sz w:val="20"/>
                <w:szCs w:val="20"/>
              </w:rPr>
              <w:t xml:space="preserve">Nuwara Eliya Water Sports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$0.00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$0.00</w:t>
            </w:r>
          </w:p>
        </w:tc>
        <w:tc>
          <w:tcPr>
            <w:tcW w:w="1200" w:type="dxa"/>
          </w:tcPr>
          <w:p>
            <w:pPr/>
            <w:r>
              <w:rPr>
                <w:sz w:val="20"/>
                <w:szCs w:val="20"/>
              </w:rPr>
              <w:t xml:space="preserve">1A / 0C</w:t>
            </w:r>
          </w:p>
        </w:tc>
        <w:tc>
          <w:tcPr>
            <w:tcW w:w="1300" w:type="dxa"/>
          </w:tcPr>
          <w:p>
            <w:pPr/>
            <w:r>
              <w:rPr>
                <w:color w:val="1B8A4E"/>
                <w:sz w:val="20"/>
                <w:szCs w:val="20"/>
                <w:b w:val="1"/>
                <w:bCs w:val="1"/>
              </w:rPr>
              <w:t xml:space="preserve">$0.00</w:t>
            </w:r>
          </w:p>
        </w:tc>
      </w:tr>
      <w:tr>
        <w:trPr>
          <w:trHeight w:val="300" w:hRule="atLeast"/>
        </w:trPr>
        <w:tc>
          <w:tcPr>
            <w:tcW w:w="7700" w:type="dxa"/>
            <w:shd w:val="clear" w:fill="F0F4FF"/>
            <w:gridSpan w:val="4"/>
          </w:tcPr>
          <w:p>
            <w:pPr>
              <w:jc w:val="right"/>
            </w:pPr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Day 3 Total</w:t>
            </w:r>
          </w:p>
        </w:tc>
        <w:tc>
          <w:tcPr>
            <w:tcW w:w="1300" w:type="dxa"/>
            <w:shd w:val="clear" w:fill="F0F4FF"/>
          </w:tcPr>
          <w:p>
            <w:pPr/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$0.00</w:t>
            </w:r>
          </w:p>
        </w:tc>
      </w:tr>
    </w:tbl>
    <w:p/>
    <w:p>
      <w:pPr>
        <w:pStyle w:val="Heading2"/>
      </w:pPr>
      <w:bookmarkStart w:id="4" w:name="_Toc4"/>
      <w:r>
        <w:t>  Cost Summary</w:t>
      </w:r>
      <w:bookmarkEnd w:id="4"/>
    </w:p>
    <w:tbl>
      <w:tblGrid>
        <w:gridCol w:w="6500" w:type="dxa"/>
        <w:gridCol w:w="2500" w:type="dxa"/>
      </w:tblGrid>
      <w:tblPr>
        <w:tblW w:w="9000" w:type="dxa"/>
        <w:tblLayout w:type="autofit"/>
        <w:bidiVisual w:val="0"/>
        <w:tblCellMar>
          <w:top w:w="140" w:type="dxa"/>
          <w:left w:w="140" w:type="dxa"/>
          <w:right w:w="140" w:type="dxa"/>
          <w:bottom w:w="140" w:type="dxa"/>
        </w:tblCellMar>
        <w:tblBorders>
          <w:top w:val="single" w:sz="6" w:color="13357B"/>
          <w:left w:val="single" w:sz="6" w:color="13357B"/>
          <w:right w:val="single" w:sz="6" w:color="13357B"/>
          <w:bottom w:val="single" w:sz="6" w:color="13357B"/>
          <w:insideH w:val="single" w:sz="6" w:color="13357B"/>
          <w:insideV w:val="single" w:sz="6" w:color="13357B"/>
        </w:tblBorders>
      </w:tblPr>
      <w:tr>
        <w:trPr>
          <w:trHeight w:val="300" w:hRule="atLeast"/>
        </w:trPr>
        <w:tc>
          <w:tcPr>
            <w:tcW w:w="6500" w:type="dxa"/>
            <w:shd w:val="clear" w:fill="FFFFFF"/>
          </w:tcPr>
          <w:p>
            <w:pPr/>
            <w:r>
              <w:rPr>
                <w:color w:val="1A1A2E"/>
                <w:sz w:val="22"/>
                <w:szCs w:val="22"/>
                <w:b w:val="0"/>
                <w:bCs w:val="0"/>
              </w:rPr>
              <w:t xml:space="preserve">Activities and Transport Cost</w:t>
            </w:r>
          </w:p>
        </w:tc>
        <w:tc>
          <w:tcPr>
            <w:tcW w:w="2500" w:type="dxa"/>
            <w:shd w:val="clear" w:fill="FFFFFF"/>
          </w:tcPr>
          <w:p>
            <w:pPr>
              <w:jc w:val="right"/>
            </w:pPr>
            <w:r>
              <w:rPr>
                <w:color w:val="1B8A4E"/>
                <w:sz w:val="22"/>
                <w:szCs w:val="22"/>
                <w:b w:val="1"/>
                <w:bCs w:val="1"/>
              </w:rPr>
              <w:t xml:space="preserve">$48.00</w:t>
            </w:r>
          </w:p>
        </w:tc>
      </w:tr>
      <w:tr>
        <w:trPr>
          <w:trHeight w:val="300" w:hRule="atLeast"/>
        </w:trPr>
        <w:tc>
          <w:tcPr>
            <w:tcW w:w="6500" w:type="dxa"/>
            <w:shd w:val="clear" w:fill="EBF1FF"/>
          </w:tcPr>
          <w:p>
            <w:pPr/>
            <w:r>
              <w:rPr>
                <w:color w:val="1A1A2E"/>
                <w:sz w:val="22"/>
                <w:szCs w:val="22"/>
                <w:b w:val="0"/>
                <w:bCs w:val="0"/>
              </w:rPr>
              <w:t xml:space="preserve">Extras</w:t>
            </w:r>
          </w:p>
        </w:tc>
        <w:tc>
          <w:tcPr>
            <w:tcW w:w="2500" w:type="dxa"/>
            <w:shd w:val="clear" w:fill="EBF1FF"/>
          </w:tcPr>
          <w:p>
            <w:pPr>
              <w:jc w:val="right"/>
            </w:pPr>
            <w:r>
              <w:rPr>
                <w:color w:val="1B8A4E"/>
                <w:sz w:val="22"/>
                <w:szCs w:val="22"/>
                <w:b w:val="1"/>
                <w:bCs w:val="1"/>
              </w:rPr>
              <w:t xml:space="preserve">$0.00</w:t>
            </w:r>
          </w:p>
        </w:tc>
      </w:tr>
      <w:tr>
        <w:trPr>
          <w:trHeight w:val="450" w:hRule="atLeast"/>
        </w:trPr>
        <w:tc>
          <w:tcPr>
            <w:tcW w:w="6500" w:type="dxa"/>
            <w:shd w:val="clear" w:fill="13357B"/>
          </w:tcPr>
          <w:p>
            <w:pPr/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Total Cost</w:t>
            </w:r>
          </w:p>
        </w:tc>
        <w:tc>
          <w:tcPr>
            <w:tcW w:w="2500" w:type="dxa"/>
            <w:shd w:val="clear" w:fill="13357B"/>
          </w:tcPr>
          <w:p>
            <w:pPr>
              <w:jc w:val="right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$48.00</w:t>
            </w:r>
          </w:p>
        </w:tc>
      </w:tr>
      <w:tr>
        <w:trPr>
          <w:trHeight w:val="300" w:hRule="atLeast"/>
        </w:trPr>
        <w:tc>
          <w:tcPr>
            <w:tcW w:w="6500" w:type="dxa"/>
            <w:shd w:val="clear" w:fill="EBF1FF"/>
          </w:tcPr>
          <w:p>
            <w:pPr/>
            <w:r>
              <w:rPr>
                <w:color w:val="1A1A2E"/>
                <w:sz w:val="22"/>
                <w:szCs w:val="22"/>
                <w:b w:val="0"/>
                <w:bCs w:val="0"/>
              </w:rPr>
              <w:t xml:space="preserve">50% Deposit (Pay on Arrival)</w:t>
            </w:r>
          </w:p>
        </w:tc>
        <w:tc>
          <w:tcPr>
            <w:tcW w:w="2500" w:type="dxa"/>
            <w:shd w:val="clear" w:fill="EBF1FF"/>
          </w:tcPr>
          <w:p>
            <w:pPr>
              <w:jc w:val="right"/>
            </w:pPr>
            <w:r>
              <w:rPr>
                <w:color w:val="1B8A4E"/>
                <w:sz w:val="22"/>
                <w:szCs w:val="22"/>
                <w:b w:val="1"/>
                <w:bCs w:val="1"/>
              </w:rPr>
              <w:t xml:space="preserve">$24.00</w:t>
            </w:r>
          </w:p>
        </w:tc>
      </w:tr>
      <w:tr>
        <w:trPr>
          <w:trHeight w:val="300" w:hRule="atLeast"/>
        </w:trPr>
        <w:tc>
          <w:tcPr>
            <w:tcW w:w="6500" w:type="dxa"/>
            <w:shd w:val="clear" w:fill="FFFFFF"/>
          </w:tcPr>
          <w:p>
            <w:pPr/>
            <w:r>
              <w:rPr>
                <w:color w:val="1A1A2E"/>
                <w:sz w:val="22"/>
                <w:szCs w:val="22"/>
                <w:b w:val="0"/>
                <w:bCs w:val="0"/>
              </w:rPr>
              <w:t xml:space="preserve">Remaining Balance</w:t>
            </w:r>
          </w:p>
        </w:tc>
        <w:tc>
          <w:tcPr>
            <w:tcW w:w="2500" w:type="dxa"/>
            <w:shd w:val="clear" w:fill="FFFFFF"/>
          </w:tcPr>
          <w:p>
            <w:pPr>
              <w:jc w:val="right"/>
            </w:pPr>
            <w:r>
              <w:rPr>
                <w:color w:val="1B8A4E"/>
                <w:sz w:val="22"/>
                <w:szCs w:val="22"/>
                <w:b w:val="1"/>
                <w:bCs w:val="1"/>
              </w:rPr>
              <w:t xml:space="preserve">$24.00</w:t>
            </w:r>
          </w:p>
        </w:tc>
      </w:tr>
    </w:tbl>
    <w:p/>
    <w:p/>
    <w:tbl>
      <w:tblGrid>
        <w:gridCol w:w="9000" w:type="dxa"/>
      </w:tblGrid>
      <w:tblPr>
        <w:tblW w:w="900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9000" w:type="dxa"/>
            <w:shd w:val="clear" w:fill="1A1A2E"/>
          </w:tcPr>
          <w:p>
            <w:pPr>
              <w:jc w:val="center"/>
            </w:pPr>
            <w:r>
              <w:rPr>
                <w:color w:val="AAAACC"/>
                <w:sz w:val="18"/>
                <w:szCs w:val="18"/>
              </w:rPr>
              <w:t xml:space="preserve">AsanTravels  |  +94 76 208 7708  |  asantravels@gmail.com  |  Negombo, Sri Lanka</w:t>
            </w:r>
          </w:p>
        </w:tc>
      </w:tr>
    </w:tbl>
    <w:sectPr>
      <w:pgSz w:orient="portrait" w:w="11905.511811023622" w:h="16837.79527559055"/>
      <w:pgMar w:top="900" w:right="1000" w:bottom="9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tru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2">
    <w:link w:val="Heading2Char"/>
    <w:name w:val="heading 2"/>
    <w:basedOn w:val="Normal"/>
    <w:pPr>
      <w:spacing w:before="160" w:after="120"/>
    </w:pPr>
    <w:rPr>
      <w:rFonts w:ascii="Calibri" w:hAnsi="Calibri" w:eastAsia="Calibri" w:cs="Calibri"/>
      <w:color w:val="13357B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2026-05-23T17:44:38+02:00</dcterms:created>
  <dcterms:modified xsi:type="dcterms:W3CDTF">2026-05-23T17:44:38+02:00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