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42E2" w14:textId="77777777" w:rsidR="003362C2" w:rsidRDefault="00000000">
      <w:pPr>
        <w:spacing w:after="600"/>
        <w:jc w:val="center"/>
        <w:rPr>
          <w:rFonts w:ascii="Times New Roman" w:eastAsia="Times New Roman" w:hAnsi="Times New Roman" w:cs="Times New Roman"/>
        </w:rPr>
      </w:pPr>
      <w:r>
        <w:rPr>
          <w:rFonts w:ascii="Times New Roman" w:eastAsia="Times New Roman" w:hAnsi="Times New Roman" w:cs="Times New Roman"/>
          <w:b/>
          <w:bCs/>
          <w:sz w:val="26"/>
          <w:szCs w:val="26"/>
        </w:rPr>
        <w:t>Kandy Innovation Centre</w:t>
      </w:r>
    </w:p>
    <w:p w14:paraId="3BBDC533" w14:textId="77777777" w:rsidR="003362C2" w:rsidRDefault="00000000">
      <w:pPr>
        <w:spacing w:after="1200"/>
        <w:jc w:val="center"/>
        <w:rPr>
          <w:rFonts w:ascii="Times New Roman" w:eastAsia="Times New Roman" w:hAnsi="Times New Roman" w:cs="Times New Roman"/>
        </w:rPr>
      </w:pPr>
      <w:r>
        <w:rPr>
          <w:rFonts w:ascii="Times New Roman" w:eastAsia="Times New Roman" w:hAnsi="Times New Roman" w:cs="Times New Roman"/>
          <w:b/>
          <w:bCs/>
          <w:sz w:val="26"/>
          <w:szCs w:val="26"/>
        </w:rPr>
        <w:t>National Institute of Business Management</w:t>
      </w:r>
    </w:p>
    <w:p w14:paraId="7A42FAFC" w14:textId="77777777" w:rsidR="003362C2" w:rsidRDefault="00000000">
      <w:pPr>
        <w:spacing w:before="180" w:after="1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MACHINE LEARNING AND RELATED APPLICATIONS</w:t>
      </w:r>
    </w:p>
    <w:p w14:paraId="76A37DFE" w14:textId="77777777" w:rsidR="003362C2" w:rsidRDefault="00000000">
      <w:pPr>
        <w:spacing w:before="1600" w:after="80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C016DCF" wp14:editId="4DDE727E">
            <wp:extent cx="2650540" cy="66894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650540" cy="668946"/>
                    </a:xfrm>
                    <a:prstGeom prst="rect">
                      <a:avLst/>
                    </a:prstGeom>
                    <a:ln/>
                  </pic:spPr>
                </pic:pic>
              </a:graphicData>
            </a:graphic>
          </wp:inline>
        </w:drawing>
      </w:r>
    </w:p>
    <w:p w14:paraId="79258191" w14:textId="77777777" w:rsidR="003362C2" w:rsidRDefault="00000000">
      <w:pPr>
        <w:spacing w:before="180" w:after="1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Review of Research Study</w:t>
      </w:r>
    </w:p>
    <w:p w14:paraId="2EE8811A" w14:textId="77777777" w:rsidR="003362C2" w:rsidRDefault="00000000">
      <w:pPr>
        <w:pStyle w:val="Heading1"/>
        <w:jc w:val="center"/>
        <w:rPr>
          <w:rFonts w:ascii="Times New Roman" w:eastAsia="Times New Roman" w:hAnsi="Times New Roman" w:cs="Times New Roman"/>
          <w:color w:val="000000"/>
        </w:rPr>
      </w:pPr>
      <w:bookmarkStart w:id="0" w:name="_nhf9ka6mo521" w:colFirst="0" w:colLast="0"/>
      <w:bookmarkEnd w:id="0"/>
      <w:r>
        <w:rPr>
          <w:rFonts w:ascii="Times New Roman" w:eastAsia="Times New Roman" w:hAnsi="Times New Roman" w:cs="Times New Roman"/>
          <w:color w:val="000000"/>
        </w:rPr>
        <w:t>Performance Evaluation of Machine Learning and Deep Learning Models for Credit Risk Prediction</w:t>
      </w:r>
    </w:p>
    <w:p w14:paraId="28AD8BCD" w14:textId="77777777" w:rsidR="003362C2" w:rsidRDefault="00000000">
      <w:pPr>
        <w:pStyle w:val="Heading2"/>
        <w:jc w:val="center"/>
        <w:rPr>
          <w:rFonts w:ascii="Times New Roman" w:eastAsia="Times New Roman" w:hAnsi="Times New Roman" w:cs="Times New Roman"/>
        </w:rPr>
      </w:pPr>
      <w:bookmarkStart w:id="1" w:name="_38qsybm6asrb" w:colFirst="0" w:colLast="0"/>
      <w:bookmarkEnd w:id="1"/>
      <w:r>
        <w:rPr>
          <w:rFonts w:ascii="Times New Roman" w:eastAsia="Times New Roman" w:hAnsi="Times New Roman" w:cs="Times New Roman"/>
          <w:color w:val="000000"/>
        </w:rPr>
        <w:t>(Phase 1)</w:t>
      </w:r>
    </w:p>
    <w:p w14:paraId="24D90AA5" w14:textId="77777777" w:rsidR="003362C2" w:rsidRDefault="00000000">
      <w:pPr>
        <w:spacing w:before="1600"/>
        <w:jc w:val="center"/>
        <w:rPr>
          <w:rFonts w:ascii="Times New Roman" w:eastAsia="Times New Roman" w:hAnsi="Times New Roman" w:cs="Times New Roman"/>
        </w:rPr>
      </w:pPr>
      <w:r>
        <w:rPr>
          <w:rFonts w:ascii="Times New Roman" w:eastAsia="Times New Roman" w:hAnsi="Times New Roman" w:cs="Times New Roman"/>
        </w:rPr>
        <w:t xml:space="preserve">S M K I </w:t>
      </w:r>
      <w:proofErr w:type="spellStart"/>
      <w:r>
        <w:rPr>
          <w:rFonts w:ascii="Times New Roman" w:eastAsia="Times New Roman" w:hAnsi="Times New Roman" w:cs="Times New Roman"/>
        </w:rPr>
        <w:t>Wijethunga</w:t>
      </w:r>
      <w:proofErr w:type="spellEnd"/>
    </w:p>
    <w:p w14:paraId="357A273F" w14:textId="77777777" w:rsidR="003362C2" w:rsidRDefault="00000000">
      <w:pPr>
        <w:jc w:val="center"/>
        <w:rPr>
          <w:rFonts w:ascii="Times New Roman" w:eastAsia="Times New Roman" w:hAnsi="Times New Roman" w:cs="Times New Roman"/>
        </w:rPr>
      </w:pPr>
      <w:r>
        <w:rPr>
          <w:rFonts w:ascii="Times New Roman" w:eastAsia="Times New Roman" w:hAnsi="Times New Roman" w:cs="Times New Roman"/>
        </w:rPr>
        <w:t>Student Registration Number: KIC-BSCCSAI-251P-034</w:t>
      </w:r>
    </w:p>
    <w:p w14:paraId="2A40646B" w14:textId="77777777" w:rsidR="003362C2" w:rsidRDefault="003362C2">
      <w:pPr>
        <w:jc w:val="center"/>
        <w:rPr>
          <w:rFonts w:ascii="Times New Roman" w:eastAsia="Times New Roman" w:hAnsi="Times New Roman" w:cs="Times New Roman"/>
        </w:rPr>
      </w:pPr>
    </w:p>
    <w:p w14:paraId="0359301F" w14:textId="77777777" w:rsidR="003362C2" w:rsidRDefault="00000000">
      <w:pPr>
        <w:jc w:val="center"/>
        <w:rPr>
          <w:rFonts w:ascii="Times New Roman" w:eastAsia="Times New Roman" w:hAnsi="Times New Roman" w:cs="Times New Roman"/>
        </w:rPr>
      </w:pPr>
      <w:r>
        <w:rPr>
          <w:rFonts w:ascii="Times New Roman" w:eastAsia="Times New Roman" w:hAnsi="Times New Roman" w:cs="Times New Roman"/>
        </w:rPr>
        <w:t>Kandy Innovation Centre,</w:t>
      </w:r>
    </w:p>
    <w:p w14:paraId="0F97C12C" w14:textId="77777777" w:rsidR="003362C2" w:rsidRDefault="00000000">
      <w:pPr>
        <w:spacing w:after="100"/>
        <w:jc w:val="center"/>
        <w:rPr>
          <w:rFonts w:ascii="Times New Roman" w:eastAsia="Times New Roman" w:hAnsi="Times New Roman" w:cs="Times New Roman"/>
        </w:rPr>
      </w:pPr>
      <w:r>
        <w:rPr>
          <w:rFonts w:ascii="Times New Roman" w:eastAsia="Times New Roman" w:hAnsi="Times New Roman" w:cs="Times New Roman"/>
        </w:rPr>
        <w:t>National Institute of Business Management,</w:t>
      </w:r>
    </w:p>
    <w:p w14:paraId="4BDA7965" w14:textId="77777777" w:rsidR="003362C2" w:rsidRDefault="00000000">
      <w:pPr>
        <w:spacing w:after="800"/>
        <w:jc w:val="center"/>
        <w:rPr>
          <w:rFonts w:ascii="Times New Roman" w:eastAsia="Times New Roman" w:hAnsi="Times New Roman" w:cs="Times New Roman"/>
        </w:rPr>
      </w:pPr>
      <w:r>
        <w:rPr>
          <w:rFonts w:ascii="Times New Roman" w:eastAsia="Times New Roman" w:hAnsi="Times New Roman" w:cs="Times New Roman"/>
        </w:rPr>
        <w:t xml:space="preserve">1095, Kandy - Colombo Rd, </w:t>
      </w:r>
      <w:proofErr w:type="spellStart"/>
      <w:r>
        <w:rPr>
          <w:rFonts w:ascii="Times New Roman" w:eastAsia="Times New Roman" w:hAnsi="Times New Roman" w:cs="Times New Roman"/>
        </w:rPr>
        <w:t>Getambe</w:t>
      </w:r>
      <w:proofErr w:type="spellEnd"/>
      <w:r>
        <w:rPr>
          <w:rFonts w:ascii="Times New Roman" w:eastAsia="Times New Roman" w:hAnsi="Times New Roman" w:cs="Times New Roman"/>
        </w:rPr>
        <w:t>.</w:t>
      </w:r>
    </w:p>
    <w:p w14:paraId="176FEB50" w14:textId="77777777" w:rsidR="003362C2" w:rsidRDefault="00000000">
      <w:pPr>
        <w:spacing w:after="800"/>
        <w:jc w:val="center"/>
        <w:rPr>
          <w:rFonts w:ascii="Times New Roman" w:eastAsia="Times New Roman" w:hAnsi="Times New Roman" w:cs="Times New Roman"/>
        </w:rPr>
      </w:pPr>
      <w:r>
        <w:rPr>
          <w:rFonts w:ascii="Times New Roman" w:eastAsia="Times New Roman" w:hAnsi="Times New Roman" w:cs="Times New Roman"/>
        </w:rPr>
        <w:t>Date of Submission: 15/09/2026</w:t>
      </w:r>
    </w:p>
    <w:p w14:paraId="3BA32AD0" w14:textId="77777777" w:rsidR="003362C2"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 Problem Formulation</w:t>
      </w:r>
    </w:p>
    <w:p w14:paraId="7DAE43BA"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rPr>
        <w:t xml:space="preserve">The chosen study takes on </w:t>
      </w:r>
      <w:proofErr w:type="gramStart"/>
      <w:r>
        <w:rPr>
          <w:rFonts w:ascii="Times New Roman" w:eastAsia="Times New Roman" w:hAnsi="Times New Roman" w:cs="Times New Roman"/>
        </w:rPr>
        <w:t>the credit</w:t>
      </w:r>
      <w:proofErr w:type="gramEnd"/>
      <w:r>
        <w:rPr>
          <w:rFonts w:ascii="Times New Roman" w:eastAsia="Times New Roman" w:hAnsi="Times New Roman" w:cs="Times New Roman"/>
        </w:rPr>
        <w:t xml:space="preserve"> risk evaluation </w:t>
      </w:r>
      <w:proofErr w:type="gramStart"/>
      <w:r>
        <w:rPr>
          <w:rFonts w:ascii="Times New Roman" w:eastAsia="Times New Roman" w:hAnsi="Times New Roman" w:cs="Times New Roman"/>
        </w:rPr>
        <w:t>through the use of</w:t>
      </w:r>
      <w:proofErr w:type="gramEnd"/>
      <w:r>
        <w:rPr>
          <w:rFonts w:ascii="Times New Roman" w:eastAsia="Times New Roman" w:hAnsi="Times New Roman" w:cs="Times New Roman"/>
        </w:rPr>
        <w:t xml:space="preserve"> supervised classification which is dealt with binary classification indicating good credit risk and bad credit risk (in other words, in terms of default and no default). The authors tested their comparative models on two standard datasets witnessing the results under various scales and levels of richness of the data.</w:t>
      </w:r>
    </w:p>
    <w:p w14:paraId="2169326E" w14:textId="77777777" w:rsidR="003362C2"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1.1 Dataset Details</w:t>
      </w:r>
    </w:p>
    <w:p w14:paraId="5BC0632D" w14:textId="77777777" w:rsidR="003362C2" w:rsidRDefault="003362C2">
      <w:pPr>
        <w:rPr>
          <w:rFonts w:ascii="Times New Roman" w:eastAsia="Times New Roman" w:hAnsi="Times New Roman" w:cs="Times New Roman"/>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340"/>
        <w:gridCol w:w="2340"/>
        <w:gridCol w:w="2340"/>
        <w:gridCol w:w="2340"/>
      </w:tblGrid>
      <w:tr w:rsidR="003362C2" w14:paraId="7C71656B" w14:textId="77777777" w:rsidTr="003362C2">
        <w:trPr>
          <w:cnfStyle w:val="100000000000" w:firstRow="1" w:lastRow="0" w:firstColumn="0" w:lastColumn="0" w:oddVBand="0" w:evenVBand="0" w:oddHBand="0" w:evenHBand="0" w:firstRowFirstColumn="0" w:firstRowLastColumn="0" w:lastRowFirstColumn="0" w:lastRowLastColumn="0"/>
          <w:tblHeader/>
          <w:jc w:val="center"/>
        </w:trPr>
        <w:tc>
          <w:tcPr>
            <w:tcW w:w="2340" w:type="dxa"/>
          </w:tcPr>
          <w:p w14:paraId="7EA99E8B"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Dataset</w:t>
            </w:r>
          </w:p>
        </w:tc>
        <w:tc>
          <w:tcPr>
            <w:tcW w:w="2340" w:type="dxa"/>
          </w:tcPr>
          <w:p w14:paraId="4C343B99"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Scale</w:t>
            </w:r>
          </w:p>
        </w:tc>
        <w:tc>
          <w:tcPr>
            <w:tcW w:w="2340" w:type="dxa"/>
          </w:tcPr>
          <w:p w14:paraId="0ADF353A"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Source &amp; Year</w:t>
            </w:r>
          </w:p>
        </w:tc>
        <w:tc>
          <w:tcPr>
            <w:tcW w:w="2340" w:type="dxa"/>
          </w:tcPr>
          <w:p w14:paraId="3009A0FA"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Classification Task</w:t>
            </w:r>
          </w:p>
        </w:tc>
      </w:tr>
      <w:tr w:rsidR="003362C2" w14:paraId="7110297E" w14:textId="77777777" w:rsidTr="003362C2">
        <w:trPr>
          <w:jc w:val="center"/>
        </w:trPr>
        <w:tc>
          <w:tcPr>
            <w:tcW w:w="2340" w:type="dxa"/>
          </w:tcPr>
          <w:p w14:paraId="254CA878"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German Credit</w:t>
            </w:r>
          </w:p>
        </w:tc>
        <w:tc>
          <w:tcPr>
            <w:tcW w:w="2340" w:type="dxa"/>
          </w:tcPr>
          <w:p w14:paraId="08E7BAF8"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1,000 records, 20 features, ~30% minority class (bad credit)</w:t>
            </w:r>
          </w:p>
        </w:tc>
        <w:tc>
          <w:tcPr>
            <w:tcW w:w="2340" w:type="dxa"/>
          </w:tcPr>
          <w:p w14:paraId="3CFC787D"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 xml:space="preserve">UCI Machine Learning Repository (Hofmann, 1994); segmentation basis per </w:t>
            </w:r>
            <w:proofErr w:type="spellStart"/>
            <w:r>
              <w:rPr>
                <w:rFonts w:ascii="Times New Roman" w:eastAsia="Times New Roman" w:hAnsi="Times New Roman" w:cs="Times New Roman"/>
              </w:rPr>
              <w:t>Boughaci</w:t>
            </w:r>
            <w:proofErr w:type="spellEnd"/>
            <w:r>
              <w:rPr>
                <w:rFonts w:ascii="Times New Roman" w:eastAsia="Times New Roman" w:hAnsi="Times New Roman" w:cs="Times New Roman"/>
              </w:rPr>
              <w:t xml:space="preserve"> et al., 2021</w:t>
            </w:r>
          </w:p>
        </w:tc>
        <w:tc>
          <w:tcPr>
            <w:tcW w:w="2340" w:type="dxa"/>
          </w:tcPr>
          <w:p w14:paraId="3CA71652"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Binary</w:t>
            </w:r>
          </w:p>
        </w:tc>
      </w:tr>
      <w:tr w:rsidR="003362C2" w14:paraId="53AED42D" w14:textId="77777777" w:rsidTr="003362C2">
        <w:trPr>
          <w:jc w:val="center"/>
        </w:trPr>
        <w:tc>
          <w:tcPr>
            <w:tcW w:w="2340" w:type="dxa"/>
          </w:tcPr>
          <w:p w14:paraId="1414C195"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Taiwan Credit</w:t>
            </w:r>
          </w:p>
        </w:tc>
        <w:tc>
          <w:tcPr>
            <w:tcW w:w="2340" w:type="dxa"/>
          </w:tcPr>
          <w:p w14:paraId="7B533FE0"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30,000 records, 23 features, ~22.1% minority class (default)</w:t>
            </w:r>
          </w:p>
        </w:tc>
        <w:tc>
          <w:tcPr>
            <w:tcW w:w="2340" w:type="dxa"/>
          </w:tcPr>
          <w:p w14:paraId="43C670E8"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UCI Machine Learning Repository (Yeh &amp; Lien, 2009)</w:t>
            </w:r>
          </w:p>
        </w:tc>
        <w:tc>
          <w:tcPr>
            <w:tcW w:w="2340" w:type="dxa"/>
          </w:tcPr>
          <w:p w14:paraId="2EE649ED"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Binary</w:t>
            </w:r>
          </w:p>
        </w:tc>
      </w:tr>
    </w:tbl>
    <w:p w14:paraId="750E9C55" w14:textId="77777777" w:rsidR="003362C2" w:rsidRDefault="003362C2">
      <w:pPr>
        <w:pStyle w:val="Heading3"/>
        <w:rPr>
          <w:rFonts w:ascii="Times New Roman" w:eastAsia="Times New Roman" w:hAnsi="Times New Roman" w:cs="Times New Roman"/>
          <w:color w:val="000000"/>
        </w:rPr>
      </w:pPr>
    </w:p>
    <w:p w14:paraId="4C906EDA" w14:textId="77777777" w:rsidR="003362C2"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1.2 Nature of Learning Task</w:t>
      </w:r>
    </w:p>
    <w:p w14:paraId="5BF97257" w14:textId="77777777" w:rsidR="003362C2" w:rsidRDefault="00000000">
      <w:pPr>
        <w:numPr>
          <w:ilvl w:val="0"/>
          <w:numId w:val="3"/>
        </w:numPr>
        <w:pBdr>
          <w:top w:val="nil"/>
          <w:left w:val="nil"/>
          <w:bottom w:val="nil"/>
          <w:right w:val="nil"/>
          <w:between w:val="nil"/>
        </w:pBdr>
        <w:spacing w:before="36" w:after="36"/>
        <w:jc w:val="both"/>
      </w:pPr>
      <w:r>
        <w:rPr>
          <w:rFonts w:ascii="Times New Roman" w:eastAsia="Times New Roman" w:hAnsi="Times New Roman" w:cs="Times New Roman"/>
          <w:b/>
          <w:bCs/>
        </w:rPr>
        <w:t>Learning type:</w:t>
      </w:r>
      <w:r>
        <w:rPr>
          <w:rFonts w:ascii="Times New Roman" w:eastAsia="Times New Roman" w:hAnsi="Times New Roman" w:cs="Times New Roman"/>
        </w:rPr>
        <w:t xml:space="preserve"> supervised classification, only binary (unlike those researching intrusion detection methods, where attack types are simultaneously modeled).</w:t>
      </w:r>
    </w:p>
    <w:p w14:paraId="0BA468F2" w14:textId="77777777" w:rsidR="003362C2" w:rsidRDefault="00000000">
      <w:pPr>
        <w:numPr>
          <w:ilvl w:val="0"/>
          <w:numId w:val="3"/>
        </w:numPr>
        <w:pBdr>
          <w:top w:val="nil"/>
          <w:left w:val="nil"/>
          <w:bottom w:val="nil"/>
          <w:right w:val="nil"/>
          <w:between w:val="nil"/>
        </w:pBdr>
        <w:spacing w:before="36" w:after="36"/>
        <w:jc w:val="both"/>
      </w:pPr>
      <w:r>
        <w:rPr>
          <w:rFonts w:ascii="Times New Roman" w:eastAsia="Times New Roman" w:hAnsi="Times New Roman" w:cs="Times New Roman"/>
          <w:b/>
          <w:bCs/>
        </w:rPr>
        <w:t>Class imbalance:</w:t>
      </w:r>
      <w:r>
        <w:rPr>
          <w:rFonts w:ascii="Times New Roman" w:eastAsia="Times New Roman" w:hAnsi="Times New Roman" w:cs="Times New Roman"/>
        </w:rPr>
        <w:t xml:space="preserve"> very severe in this work and explicitly mentioned as the topic of investigation (with severity degrees as 30% minority in the case of German samples and 22.1% in the case of Taiwan samples).</w:t>
      </w:r>
    </w:p>
    <w:p w14:paraId="3D5AD0A0" w14:textId="77777777" w:rsidR="003362C2" w:rsidRDefault="00000000">
      <w:pPr>
        <w:numPr>
          <w:ilvl w:val="0"/>
          <w:numId w:val="3"/>
        </w:numPr>
        <w:pBdr>
          <w:top w:val="nil"/>
          <w:left w:val="nil"/>
          <w:bottom w:val="nil"/>
          <w:right w:val="nil"/>
          <w:between w:val="nil"/>
        </w:pBdr>
        <w:spacing w:before="36" w:after="36"/>
        <w:jc w:val="both"/>
      </w:pPr>
      <w:r>
        <w:rPr>
          <w:rFonts w:ascii="Times New Roman" w:eastAsia="Times New Roman" w:hAnsi="Times New Roman" w:cs="Times New Roman"/>
          <w:b/>
          <w:bCs/>
        </w:rPr>
        <w:t>Dimensionality:</w:t>
      </w:r>
      <w:r>
        <w:rPr>
          <w:rFonts w:ascii="Times New Roman" w:eastAsia="Times New Roman" w:hAnsi="Times New Roman" w:cs="Times New Roman"/>
        </w:rPr>
        <w:t xml:space="preserve"> 20 variables for Germany and 23 variables for Taiwan. A distinctive characteristic of this research is the decision to keep all variables intact in the ten developed models, without the necessity to use feature reduction methods (such as PCA, etc.).</w:t>
      </w:r>
    </w:p>
    <w:p w14:paraId="60025341" w14:textId="77777777" w:rsidR="003362C2" w:rsidRDefault="00000000">
      <w:pPr>
        <w:numPr>
          <w:ilvl w:val="0"/>
          <w:numId w:val="3"/>
        </w:numPr>
        <w:pBdr>
          <w:top w:val="nil"/>
          <w:left w:val="nil"/>
          <w:bottom w:val="nil"/>
          <w:right w:val="nil"/>
          <w:between w:val="nil"/>
        </w:pBdr>
        <w:spacing w:before="36" w:after="36"/>
        <w:jc w:val="both"/>
      </w:pPr>
      <w:r>
        <w:rPr>
          <w:rFonts w:ascii="Times New Roman" w:eastAsia="Times New Roman" w:hAnsi="Times New Roman" w:cs="Times New Roman"/>
          <w:b/>
          <w:bCs/>
        </w:rPr>
        <w:t>Framing against prior work:</w:t>
      </w:r>
      <w:r>
        <w:rPr>
          <w:rFonts w:ascii="Times New Roman" w:eastAsia="Times New Roman" w:hAnsi="Times New Roman" w:cs="Times New Roman"/>
        </w:rPr>
        <w:t xml:space="preserve"> the study sets itself against previous works that investigate resampling methods and ML/DL models separately.</w:t>
      </w:r>
    </w:p>
    <w:p w14:paraId="5440C93E" w14:textId="77777777" w:rsidR="003362C2" w:rsidRDefault="003362C2">
      <w:pPr>
        <w:pStyle w:val="Heading3"/>
        <w:rPr>
          <w:rFonts w:ascii="Times New Roman" w:eastAsia="Times New Roman" w:hAnsi="Times New Roman" w:cs="Times New Roman"/>
          <w:color w:val="000000"/>
        </w:rPr>
      </w:pPr>
    </w:p>
    <w:p w14:paraId="54752730" w14:textId="77777777" w:rsidR="003362C2" w:rsidRDefault="003362C2">
      <w:pPr>
        <w:rPr>
          <w:rFonts w:ascii="Times New Roman" w:eastAsia="Times New Roman" w:hAnsi="Times New Roman" w:cs="Times New Roman"/>
        </w:rPr>
      </w:pPr>
    </w:p>
    <w:p w14:paraId="2D6D4A35" w14:textId="77777777" w:rsidR="003362C2" w:rsidRDefault="003362C2">
      <w:pPr>
        <w:rPr>
          <w:rFonts w:ascii="Times New Roman" w:eastAsia="Times New Roman" w:hAnsi="Times New Roman" w:cs="Times New Roman"/>
        </w:rPr>
      </w:pPr>
    </w:p>
    <w:p w14:paraId="54C4B110" w14:textId="77777777" w:rsidR="003362C2" w:rsidRDefault="003362C2">
      <w:pPr>
        <w:rPr>
          <w:rFonts w:ascii="Times New Roman" w:eastAsia="Times New Roman" w:hAnsi="Times New Roman" w:cs="Times New Roman"/>
        </w:rPr>
      </w:pPr>
    </w:p>
    <w:p w14:paraId="18C99C8A" w14:textId="77777777" w:rsidR="003362C2" w:rsidRDefault="003362C2">
      <w:pPr>
        <w:rPr>
          <w:rFonts w:ascii="Times New Roman" w:eastAsia="Times New Roman" w:hAnsi="Times New Roman" w:cs="Times New Roman"/>
        </w:rPr>
      </w:pPr>
    </w:p>
    <w:p w14:paraId="098718ED" w14:textId="77777777" w:rsidR="003362C2" w:rsidRDefault="003362C2">
      <w:pPr>
        <w:rPr>
          <w:rFonts w:ascii="Times New Roman" w:eastAsia="Times New Roman" w:hAnsi="Times New Roman" w:cs="Times New Roman"/>
        </w:rPr>
      </w:pPr>
    </w:p>
    <w:p w14:paraId="1ED3F7D1" w14:textId="77777777" w:rsidR="003362C2" w:rsidRDefault="003362C2">
      <w:pPr>
        <w:rPr>
          <w:rFonts w:ascii="Times New Roman" w:eastAsia="Times New Roman" w:hAnsi="Times New Roman" w:cs="Times New Roman"/>
        </w:rPr>
      </w:pPr>
    </w:p>
    <w:p w14:paraId="52C7AB14" w14:textId="77777777" w:rsidR="00895635" w:rsidRDefault="00895635">
      <w:pPr>
        <w:pStyle w:val="Heading3"/>
        <w:rPr>
          <w:rFonts w:ascii="Times New Roman" w:eastAsia="Times New Roman" w:hAnsi="Times New Roman" w:cs="Times New Roman"/>
          <w:color w:val="000000"/>
        </w:rPr>
      </w:pPr>
    </w:p>
    <w:p w14:paraId="44D6DDD9" w14:textId="7CA7F750" w:rsidR="003362C2"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1.3 Feature Composition Breakdown</w:t>
      </w:r>
    </w:p>
    <w:p w14:paraId="0209AE45" w14:textId="77777777" w:rsidR="003362C2" w:rsidRDefault="003362C2">
      <w:pPr>
        <w:rPr>
          <w:rFonts w:ascii="Times New Roman" w:eastAsia="Times New Roman" w:hAnsi="Times New Roman" w:cs="Times New Roman"/>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3120"/>
        <w:gridCol w:w="3120"/>
        <w:gridCol w:w="3120"/>
      </w:tblGrid>
      <w:tr w:rsidR="003362C2" w14:paraId="62E8E6F6" w14:textId="77777777" w:rsidTr="003362C2">
        <w:trPr>
          <w:cnfStyle w:val="100000000000" w:firstRow="1" w:lastRow="0" w:firstColumn="0" w:lastColumn="0" w:oddVBand="0" w:evenVBand="0" w:oddHBand="0" w:evenHBand="0" w:firstRowFirstColumn="0" w:firstRowLastColumn="0" w:lastRowFirstColumn="0" w:lastRowLastColumn="0"/>
          <w:tblHeader/>
          <w:jc w:val="center"/>
        </w:trPr>
        <w:tc>
          <w:tcPr>
            <w:tcW w:w="3120" w:type="dxa"/>
          </w:tcPr>
          <w:p w14:paraId="486F37C6" w14:textId="77777777" w:rsidR="003362C2" w:rsidRDefault="003362C2">
            <w:pPr>
              <w:spacing w:before="36" w:after="36"/>
              <w:rPr>
                <w:rFonts w:ascii="Times New Roman" w:eastAsia="Times New Roman" w:hAnsi="Times New Roman" w:cs="Times New Roman"/>
              </w:rPr>
            </w:pPr>
          </w:p>
        </w:tc>
        <w:tc>
          <w:tcPr>
            <w:tcW w:w="3120" w:type="dxa"/>
          </w:tcPr>
          <w:p w14:paraId="6DBB954D"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German Credit</w:t>
            </w:r>
          </w:p>
        </w:tc>
        <w:tc>
          <w:tcPr>
            <w:tcW w:w="3120" w:type="dxa"/>
          </w:tcPr>
          <w:p w14:paraId="505B8ACE"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Taiwan Credit</w:t>
            </w:r>
          </w:p>
        </w:tc>
      </w:tr>
      <w:tr w:rsidR="003362C2" w14:paraId="33946974" w14:textId="77777777" w:rsidTr="003362C2">
        <w:trPr>
          <w:jc w:val="center"/>
        </w:trPr>
        <w:tc>
          <w:tcPr>
            <w:tcW w:w="3120" w:type="dxa"/>
          </w:tcPr>
          <w:p w14:paraId="1BF15B50"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Categorical features</w:t>
            </w:r>
          </w:p>
        </w:tc>
        <w:tc>
          <w:tcPr>
            <w:tcW w:w="3120" w:type="dxa"/>
          </w:tcPr>
          <w:p w14:paraId="1548CDC7"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 xml:space="preserve">13 of 20 (e.g., </w:t>
            </w:r>
            <w:proofErr w:type="spellStart"/>
            <w:r>
              <w:rPr>
                <w:rFonts w:ascii="Times New Roman" w:eastAsia="Times New Roman" w:hAnsi="Times New Roman" w:cs="Times New Roman"/>
              </w:rPr>
              <w:t>CheckingAccount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CreditHistory</w:t>
            </w:r>
            <w:proofErr w:type="spellEnd"/>
            <w:r>
              <w:rPr>
                <w:rFonts w:ascii="Times New Roman" w:eastAsia="Times New Roman" w:hAnsi="Times New Roman" w:cs="Times New Roman"/>
              </w:rPr>
              <w:t>, Purpose, Housing)</w:t>
            </w:r>
          </w:p>
        </w:tc>
        <w:tc>
          <w:tcPr>
            <w:tcW w:w="3120" w:type="dxa"/>
          </w:tcPr>
          <w:p w14:paraId="250B0A3C"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3 of 23 (SEX, EDUCATION, MARRIAGE)</w:t>
            </w:r>
          </w:p>
        </w:tc>
      </w:tr>
      <w:tr w:rsidR="003362C2" w14:paraId="2FA67A12" w14:textId="77777777" w:rsidTr="003362C2">
        <w:trPr>
          <w:jc w:val="center"/>
        </w:trPr>
        <w:tc>
          <w:tcPr>
            <w:tcW w:w="3120" w:type="dxa"/>
          </w:tcPr>
          <w:p w14:paraId="5F9E4FD2"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Continuous features</w:t>
            </w:r>
          </w:p>
        </w:tc>
        <w:tc>
          <w:tcPr>
            <w:tcW w:w="3120" w:type="dxa"/>
          </w:tcPr>
          <w:p w14:paraId="57690C78"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 xml:space="preserve">7 of 20 (Duration, </w:t>
            </w:r>
            <w:proofErr w:type="spellStart"/>
            <w:r>
              <w:rPr>
                <w:rFonts w:ascii="Times New Roman" w:eastAsia="Times New Roman" w:hAnsi="Times New Roman" w:cs="Times New Roman"/>
              </w:rPr>
              <w:t>CreditAmount</w:t>
            </w:r>
            <w:proofErr w:type="spellEnd"/>
            <w:r>
              <w:rPr>
                <w:rFonts w:ascii="Times New Roman" w:eastAsia="Times New Roman" w:hAnsi="Times New Roman" w:cs="Times New Roman"/>
              </w:rPr>
              <w:t>, Age, etc.)</w:t>
            </w:r>
          </w:p>
        </w:tc>
        <w:tc>
          <w:tcPr>
            <w:tcW w:w="3120" w:type="dxa"/>
          </w:tcPr>
          <w:p w14:paraId="741047FC"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20 of 23 (LIMIT_BAL, AGE, 6× PAY_, 6× BILL_AMT, 6× PAY_AMT)</w:t>
            </w:r>
          </w:p>
        </w:tc>
      </w:tr>
      <w:tr w:rsidR="003362C2" w14:paraId="20A237CF" w14:textId="77777777" w:rsidTr="003362C2">
        <w:trPr>
          <w:jc w:val="center"/>
        </w:trPr>
        <w:tc>
          <w:tcPr>
            <w:tcW w:w="3120" w:type="dxa"/>
          </w:tcPr>
          <w:p w14:paraId="20A5D131"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Repeated-measure structure</w:t>
            </w:r>
          </w:p>
        </w:tc>
        <w:tc>
          <w:tcPr>
            <w:tcW w:w="3120" w:type="dxa"/>
          </w:tcPr>
          <w:p w14:paraId="145717AD"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None (all features are single snapshot)</w:t>
            </w:r>
          </w:p>
        </w:tc>
        <w:tc>
          <w:tcPr>
            <w:tcW w:w="3120" w:type="dxa"/>
          </w:tcPr>
          <w:p w14:paraId="6C33F746"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 xml:space="preserve">Present PAY_0-6, BILL_AMT1–6, PAY_AMT1–6 form </w:t>
            </w:r>
            <w:proofErr w:type="gramStart"/>
            <w:r>
              <w:rPr>
                <w:rFonts w:ascii="Times New Roman" w:eastAsia="Times New Roman" w:hAnsi="Times New Roman" w:cs="Times New Roman"/>
              </w:rPr>
              <w:t>6 month</w:t>
            </w:r>
            <w:proofErr w:type="gramEnd"/>
            <w:r>
              <w:rPr>
                <w:rFonts w:ascii="Times New Roman" w:eastAsia="Times New Roman" w:hAnsi="Times New Roman" w:cs="Times New Roman"/>
              </w:rPr>
              <w:t xml:space="preserve"> sequences</w:t>
            </w:r>
          </w:p>
        </w:tc>
      </w:tr>
    </w:tbl>
    <w:p w14:paraId="0A43D1F3"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rPr>
        <w:t>This distinction is relevant to section 2: Germany rely mostly on categorical data while Taiwan relies mainly on continuous data with some true repeated measures as well. The difference here forms the basis for the assessment of the fit of designs in section 2.2.</w:t>
      </w:r>
    </w:p>
    <w:p w14:paraId="46048161" w14:textId="77777777" w:rsidR="00895635" w:rsidRDefault="00895635">
      <w:pPr>
        <w:pBdr>
          <w:top w:val="nil"/>
          <w:left w:val="nil"/>
          <w:bottom w:val="nil"/>
          <w:right w:val="nil"/>
          <w:between w:val="nil"/>
        </w:pBdr>
        <w:spacing w:before="180" w:after="180"/>
        <w:jc w:val="both"/>
        <w:rPr>
          <w:rFonts w:ascii="Times New Roman" w:eastAsia="Times New Roman" w:hAnsi="Times New Roman" w:cs="Times New Roman"/>
        </w:rPr>
      </w:pPr>
    </w:p>
    <w:p w14:paraId="7CAC54AE"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b/>
          <w:bCs/>
          <w:lang w:val="en-US"/>
        </w:rPr>
        <w:t>1.4 Statistical Profile and Exploratory Data Analysis</w:t>
      </w:r>
    </w:p>
    <w:p w14:paraId="195FD169" w14:textId="66A025D8" w:rsidR="00173A2A" w:rsidRDefault="00173A2A"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The datasets were both profiled statistically (my own analysis of the UCI data), as the form of the features determines which pre-treatments and methods are suitable. Variance is considered the square of the standard deviation</w:t>
      </w:r>
      <w:r>
        <w:rPr>
          <w:rFonts w:ascii="Times New Roman" w:eastAsia="Times New Roman" w:hAnsi="Times New Roman" w:cs="Times New Roman"/>
          <w:lang w:val="en-US"/>
        </w:rPr>
        <w:t xml:space="preserve"> </w:t>
      </w:r>
      <w:r w:rsidRPr="00173A2A">
        <w:rPr>
          <w:rFonts w:ascii="Times New Roman" w:eastAsia="Times New Roman" w:hAnsi="Times New Roman" w:cs="Times New Roman"/>
        </w:rPr>
        <w:t>(σ²)</w:t>
      </w:r>
      <w:r w:rsidRPr="00173A2A">
        <w:rPr>
          <w:rFonts w:ascii="Times New Roman" w:eastAsia="Times New Roman" w:hAnsi="Times New Roman" w:cs="Times New Roman"/>
          <w:lang w:val="en-US"/>
        </w:rPr>
        <w:t>.</w:t>
      </w:r>
    </w:p>
    <w:p w14:paraId="0D759AA4" w14:textId="366D4794"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b/>
          <w:bCs/>
          <w:lang w:val="en-US"/>
        </w:rPr>
        <w:t>Table 1.4a – German Credit, numeric features (n = 1,000)</w:t>
      </w:r>
    </w:p>
    <w:tbl>
      <w:tblPr>
        <w:tblW w:w="8496" w:type="dxa"/>
        <w:tblCellSpacing w:w="15" w:type="dxa"/>
        <w:tblCellMar>
          <w:top w:w="15" w:type="dxa"/>
          <w:left w:w="15" w:type="dxa"/>
          <w:bottom w:w="15" w:type="dxa"/>
          <w:right w:w="15" w:type="dxa"/>
        </w:tblCellMar>
        <w:tblLook w:val="04A0" w:firstRow="1" w:lastRow="0" w:firstColumn="1" w:lastColumn="0" w:noHBand="0" w:noVBand="1"/>
      </w:tblPr>
      <w:tblGrid>
        <w:gridCol w:w="2379"/>
        <w:gridCol w:w="742"/>
        <w:gridCol w:w="972"/>
        <w:gridCol w:w="1095"/>
        <w:gridCol w:w="1260"/>
        <w:gridCol w:w="2048"/>
      </w:tblGrid>
      <w:tr w:rsidR="00895635" w:rsidRPr="00173A2A" w14:paraId="51558BB2" w14:textId="77777777" w:rsidTr="008A6315">
        <w:trPr>
          <w:trHeight w:val="628"/>
          <w:tblHeader/>
          <w:tblCellSpacing w:w="15" w:type="dxa"/>
        </w:trPr>
        <w:tc>
          <w:tcPr>
            <w:tcW w:w="0" w:type="auto"/>
            <w:vAlign w:val="center"/>
            <w:hideMark/>
          </w:tcPr>
          <w:p w14:paraId="73BA2AAA"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173A2A">
              <w:rPr>
                <w:rFonts w:ascii="Times New Roman" w:eastAsia="Times New Roman" w:hAnsi="Times New Roman" w:cs="Times New Roman"/>
                <w:b/>
                <w:bCs/>
                <w:lang w:val="en-US"/>
              </w:rPr>
              <w:t>Feature</w:t>
            </w:r>
          </w:p>
        </w:tc>
        <w:tc>
          <w:tcPr>
            <w:tcW w:w="0" w:type="auto"/>
            <w:vAlign w:val="center"/>
            <w:hideMark/>
          </w:tcPr>
          <w:p w14:paraId="4803B897"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173A2A">
              <w:rPr>
                <w:rFonts w:ascii="Times New Roman" w:eastAsia="Times New Roman" w:hAnsi="Times New Roman" w:cs="Times New Roman"/>
                <w:b/>
                <w:bCs/>
                <w:lang w:val="en-US"/>
              </w:rPr>
              <w:t>Mean</w:t>
            </w:r>
          </w:p>
        </w:tc>
        <w:tc>
          <w:tcPr>
            <w:tcW w:w="0" w:type="auto"/>
            <w:vAlign w:val="center"/>
            <w:hideMark/>
          </w:tcPr>
          <w:p w14:paraId="51CD4402"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173A2A">
              <w:rPr>
                <w:rFonts w:ascii="Times New Roman" w:eastAsia="Times New Roman" w:hAnsi="Times New Roman" w:cs="Times New Roman"/>
                <w:b/>
                <w:bCs/>
                <w:lang w:val="en-US"/>
              </w:rPr>
              <w:t>Median</w:t>
            </w:r>
          </w:p>
        </w:tc>
        <w:tc>
          <w:tcPr>
            <w:tcW w:w="1065" w:type="dxa"/>
            <w:vAlign w:val="center"/>
            <w:hideMark/>
          </w:tcPr>
          <w:p w14:paraId="4AB6E1AF"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173A2A">
              <w:rPr>
                <w:rFonts w:ascii="Times New Roman" w:eastAsia="Times New Roman" w:hAnsi="Times New Roman" w:cs="Times New Roman"/>
                <w:b/>
                <w:bCs/>
                <w:lang w:val="en-US"/>
              </w:rPr>
              <w:t>SD</w:t>
            </w:r>
          </w:p>
        </w:tc>
        <w:tc>
          <w:tcPr>
            <w:tcW w:w="1230" w:type="dxa"/>
            <w:vAlign w:val="center"/>
            <w:hideMark/>
          </w:tcPr>
          <w:p w14:paraId="64FCD20F"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173A2A">
              <w:rPr>
                <w:rFonts w:ascii="Times New Roman" w:eastAsia="Times New Roman" w:hAnsi="Times New Roman" w:cs="Times New Roman"/>
                <w:b/>
                <w:bCs/>
                <w:lang w:val="en-US"/>
              </w:rPr>
              <w:t>Skewness</w:t>
            </w:r>
          </w:p>
        </w:tc>
        <w:tc>
          <w:tcPr>
            <w:tcW w:w="2003" w:type="dxa"/>
            <w:vAlign w:val="center"/>
            <w:hideMark/>
          </w:tcPr>
          <w:p w14:paraId="52138155"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173A2A">
              <w:rPr>
                <w:rFonts w:ascii="Times New Roman" w:eastAsia="Times New Roman" w:hAnsi="Times New Roman" w:cs="Times New Roman"/>
                <w:b/>
                <w:bCs/>
                <w:lang w:val="en-US"/>
              </w:rPr>
              <w:t>Excess kurtosis</w:t>
            </w:r>
          </w:p>
        </w:tc>
      </w:tr>
      <w:tr w:rsidR="00895635" w:rsidRPr="00173A2A" w14:paraId="0C409AE5" w14:textId="77777777" w:rsidTr="008A6315">
        <w:trPr>
          <w:trHeight w:val="643"/>
          <w:tblCellSpacing w:w="15" w:type="dxa"/>
        </w:trPr>
        <w:tc>
          <w:tcPr>
            <w:tcW w:w="0" w:type="auto"/>
            <w:vAlign w:val="center"/>
            <w:hideMark/>
          </w:tcPr>
          <w:p w14:paraId="59DD0221"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Duration (months)</w:t>
            </w:r>
          </w:p>
        </w:tc>
        <w:tc>
          <w:tcPr>
            <w:tcW w:w="0" w:type="auto"/>
            <w:vAlign w:val="center"/>
            <w:hideMark/>
          </w:tcPr>
          <w:p w14:paraId="0EA79D5C"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20.90</w:t>
            </w:r>
          </w:p>
        </w:tc>
        <w:tc>
          <w:tcPr>
            <w:tcW w:w="0" w:type="auto"/>
            <w:vAlign w:val="center"/>
            <w:hideMark/>
          </w:tcPr>
          <w:p w14:paraId="4F4C7F14"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18</w:t>
            </w:r>
          </w:p>
        </w:tc>
        <w:tc>
          <w:tcPr>
            <w:tcW w:w="1065" w:type="dxa"/>
            <w:vAlign w:val="center"/>
            <w:hideMark/>
          </w:tcPr>
          <w:p w14:paraId="44B405FF"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12.06</w:t>
            </w:r>
          </w:p>
        </w:tc>
        <w:tc>
          <w:tcPr>
            <w:tcW w:w="1230" w:type="dxa"/>
            <w:vAlign w:val="center"/>
            <w:hideMark/>
          </w:tcPr>
          <w:p w14:paraId="4956D869"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1.09</w:t>
            </w:r>
          </w:p>
        </w:tc>
        <w:tc>
          <w:tcPr>
            <w:tcW w:w="2003" w:type="dxa"/>
            <w:vAlign w:val="center"/>
            <w:hideMark/>
          </w:tcPr>
          <w:p w14:paraId="23B906A5"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0.91</w:t>
            </w:r>
          </w:p>
        </w:tc>
      </w:tr>
      <w:tr w:rsidR="00895635" w:rsidRPr="00173A2A" w14:paraId="164537E0" w14:textId="77777777" w:rsidTr="008A6315">
        <w:trPr>
          <w:trHeight w:val="658"/>
          <w:tblCellSpacing w:w="15" w:type="dxa"/>
        </w:trPr>
        <w:tc>
          <w:tcPr>
            <w:tcW w:w="0" w:type="auto"/>
            <w:vAlign w:val="center"/>
            <w:hideMark/>
          </w:tcPr>
          <w:p w14:paraId="25830A73"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proofErr w:type="spellStart"/>
            <w:r w:rsidRPr="00173A2A">
              <w:rPr>
                <w:rFonts w:ascii="Times New Roman" w:eastAsia="Times New Roman" w:hAnsi="Times New Roman" w:cs="Times New Roman"/>
                <w:lang w:val="en-US"/>
              </w:rPr>
              <w:t>CreditAmount</w:t>
            </w:r>
            <w:proofErr w:type="spellEnd"/>
            <w:r w:rsidRPr="00173A2A">
              <w:rPr>
                <w:rFonts w:ascii="Times New Roman" w:eastAsia="Times New Roman" w:hAnsi="Times New Roman" w:cs="Times New Roman"/>
                <w:lang w:val="en-US"/>
              </w:rPr>
              <w:t xml:space="preserve"> (DM)</w:t>
            </w:r>
          </w:p>
        </w:tc>
        <w:tc>
          <w:tcPr>
            <w:tcW w:w="0" w:type="auto"/>
            <w:vAlign w:val="center"/>
            <w:hideMark/>
          </w:tcPr>
          <w:p w14:paraId="2F34ADA7"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3,271</w:t>
            </w:r>
          </w:p>
        </w:tc>
        <w:tc>
          <w:tcPr>
            <w:tcW w:w="0" w:type="auto"/>
            <w:vAlign w:val="center"/>
            <w:hideMark/>
          </w:tcPr>
          <w:p w14:paraId="12F6AB46"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2,320</w:t>
            </w:r>
          </w:p>
        </w:tc>
        <w:tc>
          <w:tcPr>
            <w:tcW w:w="1065" w:type="dxa"/>
            <w:vAlign w:val="center"/>
            <w:hideMark/>
          </w:tcPr>
          <w:p w14:paraId="1C155A79"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2,823</w:t>
            </w:r>
          </w:p>
        </w:tc>
        <w:tc>
          <w:tcPr>
            <w:tcW w:w="1230" w:type="dxa"/>
            <w:vAlign w:val="center"/>
            <w:hideMark/>
          </w:tcPr>
          <w:p w14:paraId="7A3C96B7"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1.95</w:t>
            </w:r>
          </w:p>
        </w:tc>
        <w:tc>
          <w:tcPr>
            <w:tcW w:w="2003" w:type="dxa"/>
            <w:vAlign w:val="center"/>
            <w:hideMark/>
          </w:tcPr>
          <w:p w14:paraId="016EE49E"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4.27</w:t>
            </w:r>
          </w:p>
        </w:tc>
      </w:tr>
      <w:tr w:rsidR="00895635" w:rsidRPr="00173A2A" w14:paraId="7836C3FD" w14:textId="77777777" w:rsidTr="008A6315">
        <w:trPr>
          <w:trHeight w:val="643"/>
          <w:tblCellSpacing w:w="15" w:type="dxa"/>
        </w:trPr>
        <w:tc>
          <w:tcPr>
            <w:tcW w:w="0" w:type="auto"/>
            <w:vAlign w:val="center"/>
            <w:hideMark/>
          </w:tcPr>
          <w:p w14:paraId="787D41DF"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Age</w:t>
            </w:r>
          </w:p>
        </w:tc>
        <w:tc>
          <w:tcPr>
            <w:tcW w:w="0" w:type="auto"/>
            <w:vAlign w:val="center"/>
            <w:hideMark/>
          </w:tcPr>
          <w:p w14:paraId="785507E0"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35.55</w:t>
            </w:r>
          </w:p>
        </w:tc>
        <w:tc>
          <w:tcPr>
            <w:tcW w:w="0" w:type="auto"/>
            <w:vAlign w:val="center"/>
            <w:hideMark/>
          </w:tcPr>
          <w:p w14:paraId="711C0858"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33</w:t>
            </w:r>
          </w:p>
        </w:tc>
        <w:tc>
          <w:tcPr>
            <w:tcW w:w="1065" w:type="dxa"/>
            <w:vAlign w:val="center"/>
            <w:hideMark/>
          </w:tcPr>
          <w:p w14:paraId="5B790E6E"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11.38</w:t>
            </w:r>
          </w:p>
        </w:tc>
        <w:tc>
          <w:tcPr>
            <w:tcW w:w="1230" w:type="dxa"/>
            <w:vAlign w:val="center"/>
            <w:hideMark/>
          </w:tcPr>
          <w:p w14:paraId="4E2B728B"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1.02</w:t>
            </w:r>
          </w:p>
        </w:tc>
        <w:tc>
          <w:tcPr>
            <w:tcW w:w="2003" w:type="dxa"/>
            <w:vAlign w:val="center"/>
            <w:hideMark/>
          </w:tcPr>
          <w:p w14:paraId="73D61D81"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0.59</w:t>
            </w:r>
          </w:p>
        </w:tc>
      </w:tr>
      <w:tr w:rsidR="00895635" w:rsidRPr="00173A2A" w14:paraId="20A395A0" w14:textId="77777777" w:rsidTr="008A6315">
        <w:trPr>
          <w:trHeight w:val="643"/>
          <w:tblCellSpacing w:w="15" w:type="dxa"/>
        </w:trPr>
        <w:tc>
          <w:tcPr>
            <w:tcW w:w="0" w:type="auto"/>
            <w:vAlign w:val="center"/>
            <w:hideMark/>
          </w:tcPr>
          <w:p w14:paraId="6809B0ED"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proofErr w:type="spellStart"/>
            <w:r w:rsidRPr="00173A2A">
              <w:rPr>
                <w:rFonts w:ascii="Times New Roman" w:eastAsia="Times New Roman" w:hAnsi="Times New Roman" w:cs="Times New Roman"/>
                <w:lang w:val="en-US"/>
              </w:rPr>
              <w:t>InstallmentRate</w:t>
            </w:r>
            <w:proofErr w:type="spellEnd"/>
          </w:p>
        </w:tc>
        <w:tc>
          <w:tcPr>
            <w:tcW w:w="0" w:type="auto"/>
            <w:vAlign w:val="center"/>
            <w:hideMark/>
          </w:tcPr>
          <w:p w14:paraId="56D56337"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2.97</w:t>
            </w:r>
          </w:p>
        </w:tc>
        <w:tc>
          <w:tcPr>
            <w:tcW w:w="0" w:type="auto"/>
            <w:vAlign w:val="center"/>
            <w:hideMark/>
          </w:tcPr>
          <w:p w14:paraId="534C1D21"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3</w:t>
            </w:r>
          </w:p>
        </w:tc>
        <w:tc>
          <w:tcPr>
            <w:tcW w:w="1065" w:type="dxa"/>
            <w:vAlign w:val="center"/>
            <w:hideMark/>
          </w:tcPr>
          <w:p w14:paraId="2A066743"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1.12</w:t>
            </w:r>
          </w:p>
        </w:tc>
        <w:tc>
          <w:tcPr>
            <w:tcW w:w="1230" w:type="dxa"/>
            <w:vAlign w:val="center"/>
            <w:hideMark/>
          </w:tcPr>
          <w:p w14:paraId="52B43ADF"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−0.53</w:t>
            </w:r>
          </w:p>
        </w:tc>
        <w:tc>
          <w:tcPr>
            <w:tcW w:w="2003" w:type="dxa"/>
            <w:vAlign w:val="center"/>
            <w:hideMark/>
          </w:tcPr>
          <w:p w14:paraId="67436C6E"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−1.21</w:t>
            </w:r>
          </w:p>
        </w:tc>
      </w:tr>
      <w:tr w:rsidR="00895635" w:rsidRPr="00173A2A" w14:paraId="34452981" w14:textId="77777777" w:rsidTr="008A6315">
        <w:trPr>
          <w:trHeight w:val="643"/>
          <w:tblCellSpacing w:w="15" w:type="dxa"/>
        </w:trPr>
        <w:tc>
          <w:tcPr>
            <w:tcW w:w="0" w:type="auto"/>
            <w:vAlign w:val="center"/>
            <w:hideMark/>
          </w:tcPr>
          <w:p w14:paraId="3EAFD08D"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proofErr w:type="spellStart"/>
            <w:r w:rsidRPr="00173A2A">
              <w:rPr>
                <w:rFonts w:ascii="Times New Roman" w:eastAsia="Times New Roman" w:hAnsi="Times New Roman" w:cs="Times New Roman"/>
                <w:lang w:val="en-US"/>
              </w:rPr>
              <w:t>ResidenceSince</w:t>
            </w:r>
            <w:proofErr w:type="spellEnd"/>
          </w:p>
        </w:tc>
        <w:tc>
          <w:tcPr>
            <w:tcW w:w="0" w:type="auto"/>
            <w:vAlign w:val="center"/>
            <w:hideMark/>
          </w:tcPr>
          <w:p w14:paraId="79E07840"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2.85</w:t>
            </w:r>
          </w:p>
        </w:tc>
        <w:tc>
          <w:tcPr>
            <w:tcW w:w="0" w:type="auto"/>
            <w:vAlign w:val="center"/>
            <w:hideMark/>
          </w:tcPr>
          <w:p w14:paraId="337236F2"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3</w:t>
            </w:r>
          </w:p>
        </w:tc>
        <w:tc>
          <w:tcPr>
            <w:tcW w:w="1065" w:type="dxa"/>
            <w:vAlign w:val="center"/>
            <w:hideMark/>
          </w:tcPr>
          <w:p w14:paraId="3FB2B9F5"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1.10</w:t>
            </w:r>
          </w:p>
        </w:tc>
        <w:tc>
          <w:tcPr>
            <w:tcW w:w="1230" w:type="dxa"/>
            <w:vAlign w:val="center"/>
            <w:hideMark/>
          </w:tcPr>
          <w:p w14:paraId="4694AFE4"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−0.27</w:t>
            </w:r>
          </w:p>
        </w:tc>
        <w:tc>
          <w:tcPr>
            <w:tcW w:w="2003" w:type="dxa"/>
            <w:vAlign w:val="center"/>
            <w:hideMark/>
          </w:tcPr>
          <w:p w14:paraId="512C8708"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−1.38</w:t>
            </w:r>
          </w:p>
        </w:tc>
      </w:tr>
      <w:tr w:rsidR="00895635" w:rsidRPr="00173A2A" w14:paraId="6D3E780D" w14:textId="77777777" w:rsidTr="008A6315">
        <w:trPr>
          <w:trHeight w:val="628"/>
          <w:tblCellSpacing w:w="15" w:type="dxa"/>
        </w:trPr>
        <w:tc>
          <w:tcPr>
            <w:tcW w:w="0" w:type="auto"/>
            <w:vAlign w:val="center"/>
            <w:hideMark/>
          </w:tcPr>
          <w:p w14:paraId="5C560D68"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proofErr w:type="spellStart"/>
            <w:r w:rsidRPr="00173A2A">
              <w:rPr>
                <w:rFonts w:ascii="Times New Roman" w:eastAsia="Times New Roman" w:hAnsi="Times New Roman" w:cs="Times New Roman"/>
                <w:lang w:val="en-US"/>
              </w:rPr>
              <w:t>ExistingCredits</w:t>
            </w:r>
            <w:proofErr w:type="spellEnd"/>
          </w:p>
        </w:tc>
        <w:tc>
          <w:tcPr>
            <w:tcW w:w="0" w:type="auto"/>
            <w:vAlign w:val="center"/>
            <w:hideMark/>
          </w:tcPr>
          <w:p w14:paraId="6C4D3CEC"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1.41</w:t>
            </w:r>
          </w:p>
        </w:tc>
        <w:tc>
          <w:tcPr>
            <w:tcW w:w="0" w:type="auto"/>
            <w:vAlign w:val="center"/>
            <w:hideMark/>
          </w:tcPr>
          <w:p w14:paraId="6A272A62"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w:t>
            </w:r>
          </w:p>
        </w:tc>
        <w:tc>
          <w:tcPr>
            <w:tcW w:w="1065" w:type="dxa"/>
            <w:vAlign w:val="center"/>
            <w:hideMark/>
          </w:tcPr>
          <w:p w14:paraId="7B91ED28"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0.58</w:t>
            </w:r>
          </w:p>
        </w:tc>
        <w:tc>
          <w:tcPr>
            <w:tcW w:w="1230" w:type="dxa"/>
            <w:vAlign w:val="center"/>
            <w:hideMark/>
          </w:tcPr>
          <w:p w14:paraId="28440587"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1.27</w:t>
            </w:r>
          </w:p>
        </w:tc>
        <w:tc>
          <w:tcPr>
            <w:tcW w:w="2003" w:type="dxa"/>
            <w:vAlign w:val="center"/>
            <w:hideMark/>
          </w:tcPr>
          <w:p w14:paraId="5494D865"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1.59</w:t>
            </w:r>
          </w:p>
        </w:tc>
      </w:tr>
      <w:tr w:rsidR="00895635" w:rsidRPr="00173A2A" w14:paraId="324CB6DB" w14:textId="77777777" w:rsidTr="008A6315">
        <w:trPr>
          <w:trHeight w:val="628"/>
          <w:tblCellSpacing w:w="15" w:type="dxa"/>
        </w:trPr>
        <w:tc>
          <w:tcPr>
            <w:tcW w:w="0" w:type="auto"/>
            <w:vAlign w:val="center"/>
            <w:hideMark/>
          </w:tcPr>
          <w:p w14:paraId="10907101"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proofErr w:type="spellStart"/>
            <w:r w:rsidRPr="00173A2A">
              <w:rPr>
                <w:rFonts w:ascii="Times New Roman" w:eastAsia="Times New Roman" w:hAnsi="Times New Roman" w:cs="Times New Roman"/>
                <w:lang w:val="en-US"/>
              </w:rPr>
              <w:lastRenderedPageBreak/>
              <w:t>NumDependents</w:t>
            </w:r>
            <w:proofErr w:type="spellEnd"/>
          </w:p>
        </w:tc>
        <w:tc>
          <w:tcPr>
            <w:tcW w:w="0" w:type="auto"/>
            <w:vAlign w:val="center"/>
            <w:hideMark/>
          </w:tcPr>
          <w:p w14:paraId="104BE498"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1.16</w:t>
            </w:r>
          </w:p>
        </w:tc>
        <w:tc>
          <w:tcPr>
            <w:tcW w:w="0" w:type="auto"/>
            <w:vAlign w:val="center"/>
            <w:hideMark/>
          </w:tcPr>
          <w:p w14:paraId="4A8D5BA8"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w:t>
            </w:r>
          </w:p>
        </w:tc>
        <w:tc>
          <w:tcPr>
            <w:tcW w:w="1065" w:type="dxa"/>
            <w:vAlign w:val="center"/>
            <w:hideMark/>
          </w:tcPr>
          <w:p w14:paraId="2C021DF7"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0.36</w:t>
            </w:r>
          </w:p>
        </w:tc>
        <w:tc>
          <w:tcPr>
            <w:tcW w:w="1230" w:type="dxa"/>
            <w:vAlign w:val="center"/>
            <w:hideMark/>
          </w:tcPr>
          <w:p w14:paraId="68444FB7"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1.91</w:t>
            </w:r>
          </w:p>
        </w:tc>
        <w:tc>
          <w:tcPr>
            <w:tcW w:w="2003" w:type="dxa"/>
            <w:vAlign w:val="center"/>
            <w:hideMark/>
          </w:tcPr>
          <w:p w14:paraId="1FB30828" w14:textId="77777777" w:rsidR="00895635" w:rsidRPr="00173A2A"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173A2A">
              <w:rPr>
                <w:rFonts w:ascii="Times New Roman" w:eastAsia="Times New Roman" w:hAnsi="Times New Roman" w:cs="Times New Roman"/>
                <w:lang w:val="en-US"/>
              </w:rPr>
              <w:t>1.64</w:t>
            </w:r>
          </w:p>
        </w:tc>
      </w:tr>
    </w:tbl>
    <w:p w14:paraId="440FBE9C"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b/>
          <w:bCs/>
          <w:lang w:val="en-US"/>
        </w:rPr>
        <w:t xml:space="preserve">Table 1.4b – Taiwan Credit, selected numeric features (n = 30,000; BILL_AMT2–5 and PAY_AMT3–6 behave like their </w:t>
      </w:r>
      <w:proofErr w:type="spellStart"/>
      <w:r w:rsidRPr="00895635">
        <w:rPr>
          <w:rFonts w:ascii="Times New Roman" w:eastAsia="Times New Roman" w:hAnsi="Times New Roman" w:cs="Times New Roman"/>
          <w:b/>
          <w:bCs/>
          <w:lang w:val="en-US"/>
        </w:rPr>
        <w:t>neighbours</w:t>
      </w:r>
      <w:proofErr w:type="spellEnd"/>
      <w:r w:rsidRPr="00895635">
        <w:rPr>
          <w:rFonts w:ascii="Times New Roman" w:eastAsia="Times New Roman" w:hAnsi="Times New Roman" w:cs="Times New Roman"/>
          <w:b/>
          <w:bCs/>
          <w:lang w:val="en-US"/>
        </w:rPr>
        <w:t>)</w:t>
      </w:r>
    </w:p>
    <w:tbl>
      <w:tblPr>
        <w:tblW w:w="8527" w:type="dxa"/>
        <w:tblCellSpacing w:w="15" w:type="dxa"/>
        <w:tblCellMar>
          <w:top w:w="15" w:type="dxa"/>
          <w:left w:w="15" w:type="dxa"/>
          <w:bottom w:w="15" w:type="dxa"/>
          <w:right w:w="15" w:type="dxa"/>
        </w:tblCellMar>
        <w:tblLook w:val="04A0" w:firstRow="1" w:lastRow="0" w:firstColumn="1" w:lastColumn="0" w:noHBand="0" w:noVBand="1"/>
      </w:tblPr>
      <w:tblGrid>
        <w:gridCol w:w="1789"/>
        <w:gridCol w:w="1087"/>
        <w:gridCol w:w="1096"/>
        <w:gridCol w:w="1087"/>
        <w:gridCol w:w="1340"/>
        <w:gridCol w:w="2128"/>
      </w:tblGrid>
      <w:tr w:rsidR="00895635" w:rsidRPr="00895635" w14:paraId="0CD751BE" w14:textId="77777777" w:rsidTr="008A6315">
        <w:trPr>
          <w:trHeight w:val="622"/>
          <w:tblHeader/>
          <w:tblCellSpacing w:w="15" w:type="dxa"/>
        </w:trPr>
        <w:tc>
          <w:tcPr>
            <w:tcW w:w="0" w:type="auto"/>
            <w:vAlign w:val="center"/>
            <w:hideMark/>
          </w:tcPr>
          <w:p w14:paraId="2B10325A"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895635">
              <w:rPr>
                <w:rFonts w:ascii="Times New Roman" w:eastAsia="Times New Roman" w:hAnsi="Times New Roman" w:cs="Times New Roman"/>
                <w:b/>
                <w:bCs/>
                <w:lang w:val="en-US"/>
              </w:rPr>
              <w:t>Feature</w:t>
            </w:r>
          </w:p>
        </w:tc>
        <w:tc>
          <w:tcPr>
            <w:tcW w:w="0" w:type="auto"/>
            <w:vAlign w:val="center"/>
            <w:hideMark/>
          </w:tcPr>
          <w:p w14:paraId="27686BB5"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895635">
              <w:rPr>
                <w:rFonts w:ascii="Times New Roman" w:eastAsia="Times New Roman" w:hAnsi="Times New Roman" w:cs="Times New Roman"/>
                <w:b/>
                <w:bCs/>
                <w:lang w:val="en-US"/>
              </w:rPr>
              <w:t>Mean</w:t>
            </w:r>
          </w:p>
        </w:tc>
        <w:tc>
          <w:tcPr>
            <w:tcW w:w="0" w:type="auto"/>
            <w:vAlign w:val="center"/>
            <w:hideMark/>
          </w:tcPr>
          <w:p w14:paraId="6BF8BD64"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895635">
              <w:rPr>
                <w:rFonts w:ascii="Times New Roman" w:eastAsia="Times New Roman" w:hAnsi="Times New Roman" w:cs="Times New Roman"/>
                <w:b/>
                <w:bCs/>
                <w:lang w:val="en-US"/>
              </w:rPr>
              <w:t>Median</w:t>
            </w:r>
          </w:p>
        </w:tc>
        <w:tc>
          <w:tcPr>
            <w:tcW w:w="0" w:type="auto"/>
            <w:vAlign w:val="center"/>
            <w:hideMark/>
          </w:tcPr>
          <w:p w14:paraId="40869FD6"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895635">
              <w:rPr>
                <w:rFonts w:ascii="Times New Roman" w:eastAsia="Times New Roman" w:hAnsi="Times New Roman" w:cs="Times New Roman"/>
                <w:b/>
                <w:bCs/>
                <w:lang w:val="en-US"/>
              </w:rPr>
              <w:t>SD</w:t>
            </w:r>
          </w:p>
        </w:tc>
        <w:tc>
          <w:tcPr>
            <w:tcW w:w="0" w:type="auto"/>
            <w:vAlign w:val="center"/>
            <w:hideMark/>
          </w:tcPr>
          <w:p w14:paraId="07AEADFC"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895635">
              <w:rPr>
                <w:rFonts w:ascii="Times New Roman" w:eastAsia="Times New Roman" w:hAnsi="Times New Roman" w:cs="Times New Roman"/>
                <w:b/>
                <w:bCs/>
                <w:lang w:val="en-US"/>
              </w:rPr>
              <w:t>Skewness</w:t>
            </w:r>
          </w:p>
        </w:tc>
        <w:tc>
          <w:tcPr>
            <w:tcW w:w="0" w:type="auto"/>
            <w:vAlign w:val="center"/>
            <w:hideMark/>
          </w:tcPr>
          <w:p w14:paraId="53555CD6"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b/>
                <w:bCs/>
                <w:lang w:val="en-US"/>
              </w:rPr>
            </w:pPr>
            <w:r w:rsidRPr="00895635">
              <w:rPr>
                <w:rFonts w:ascii="Times New Roman" w:eastAsia="Times New Roman" w:hAnsi="Times New Roman" w:cs="Times New Roman"/>
                <w:b/>
                <w:bCs/>
                <w:lang w:val="en-US"/>
              </w:rPr>
              <w:t>Excess kurtosis</w:t>
            </w:r>
          </w:p>
        </w:tc>
      </w:tr>
      <w:tr w:rsidR="00895635" w:rsidRPr="00895635" w14:paraId="12A3F164" w14:textId="77777777" w:rsidTr="008A6315">
        <w:trPr>
          <w:trHeight w:val="637"/>
          <w:tblCellSpacing w:w="15" w:type="dxa"/>
        </w:trPr>
        <w:tc>
          <w:tcPr>
            <w:tcW w:w="0" w:type="auto"/>
            <w:vAlign w:val="center"/>
            <w:hideMark/>
          </w:tcPr>
          <w:p w14:paraId="3B678AE4"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LIMIT_BAL</w:t>
            </w:r>
          </w:p>
        </w:tc>
        <w:tc>
          <w:tcPr>
            <w:tcW w:w="0" w:type="auto"/>
            <w:vAlign w:val="center"/>
            <w:hideMark/>
          </w:tcPr>
          <w:p w14:paraId="0E480E65"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167,484</w:t>
            </w:r>
          </w:p>
        </w:tc>
        <w:tc>
          <w:tcPr>
            <w:tcW w:w="0" w:type="auto"/>
            <w:vAlign w:val="center"/>
            <w:hideMark/>
          </w:tcPr>
          <w:p w14:paraId="7D5CE9B1"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140,000</w:t>
            </w:r>
          </w:p>
        </w:tc>
        <w:tc>
          <w:tcPr>
            <w:tcW w:w="0" w:type="auto"/>
            <w:vAlign w:val="center"/>
            <w:hideMark/>
          </w:tcPr>
          <w:p w14:paraId="707E238F"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129,748</w:t>
            </w:r>
          </w:p>
        </w:tc>
        <w:tc>
          <w:tcPr>
            <w:tcW w:w="0" w:type="auto"/>
            <w:vAlign w:val="center"/>
            <w:hideMark/>
          </w:tcPr>
          <w:p w14:paraId="32271352"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0.99</w:t>
            </w:r>
          </w:p>
        </w:tc>
        <w:tc>
          <w:tcPr>
            <w:tcW w:w="0" w:type="auto"/>
            <w:vAlign w:val="center"/>
            <w:hideMark/>
          </w:tcPr>
          <w:p w14:paraId="201CF9B2"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0.54</w:t>
            </w:r>
          </w:p>
        </w:tc>
      </w:tr>
      <w:tr w:rsidR="00895635" w:rsidRPr="00895635" w14:paraId="503C6D5E" w14:textId="77777777" w:rsidTr="008A6315">
        <w:trPr>
          <w:trHeight w:val="652"/>
          <w:tblCellSpacing w:w="15" w:type="dxa"/>
        </w:trPr>
        <w:tc>
          <w:tcPr>
            <w:tcW w:w="0" w:type="auto"/>
            <w:vAlign w:val="center"/>
            <w:hideMark/>
          </w:tcPr>
          <w:p w14:paraId="367046FF"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AGE</w:t>
            </w:r>
          </w:p>
        </w:tc>
        <w:tc>
          <w:tcPr>
            <w:tcW w:w="0" w:type="auto"/>
            <w:vAlign w:val="center"/>
            <w:hideMark/>
          </w:tcPr>
          <w:p w14:paraId="0C606AEC"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35.49</w:t>
            </w:r>
          </w:p>
        </w:tc>
        <w:tc>
          <w:tcPr>
            <w:tcW w:w="0" w:type="auto"/>
            <w:vAlign w:val="center"/>
            <w:hideMark/>
          </w:tcPr>
          <w:p w14:paraId="69F2A1BE"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34</w:t>
            </w:r>
          </w:p>
        </w:tc>
        <w:tc>
          <w:tcPr>
            <w:tcW w:w="0" w:type="auto"/>
            <w:vAlign w:val="center"/>
            <w:hideMark/>
          </w:tcPr>
          <w:p w14:paraId="1C33F734"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9.22</w:t>
            </w:r>
          </w:p>
        </w:tc>
        <w:tc>
          <w:tcPr>
            <w:tcW w:w="0" w:type="auto"/>
            <w:vAlign w:val="center"/>
            <w:hideMark/>
          </w:tcPr>
          <w:p w14:paraId="109F3F10"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0.73</w:t>
            </w:r>
          </w:p>
        </w:tc>
        <w:tc>
          <w:tcPr>
            <w:tcW w:w="0" w:type="auto"/>
            <w:vAlign w:val="center"/>
            <w:hideMark/>
          </w:tcPr>
          <w:p w14:paraId="484312FE"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0.04</w:t>
            </w:r>
          </w:p>
        </w:tc>
      </w:tr>
      <w:tr w:rsidR="00895635" w:rsidRPr="00895635" w14:paraId="66B7DBB4" w14:textId="77777777" w:rsidTr="008A6315">
        <w:trPr>
          <w:trHeight w:val="637"/>
          <w:tblCellSpacing w:w="15" w:type="dxa"/>
        </w:trPr>
        <w:tc>
          <w:tcPr>
            <w:tcW w:w="0" w:type="auto"/>
            <w:vAlign w:val="center"/>
            <w:hideMark/>
          </w:tcPr>
          <w:p w14:paraId="393C99D9"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PAY_0</w:t>
            </w:r>
          </w:p>
        </w:tc>
        <w:tc>
          <w:tcPr>
            <w:tcW w:w="0" w:type="auto"/>
            <w:vAlign w:val="center"/>
            <w:hideMark/>
          </w:tcPr>
          <w:p w14:paraId="64E6E67B"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−0.02</w:t>
            </w:r>
          </w:p>
        </w:tc>
        <w:tc>
          <w:tcPr>
            <w:tcW w:w="0" w:type="auto"/>
            <w:vAlign w:val="center"/>
            <w:hideMark/>
          </w:tcPr>
          <w:p w14:paraId="0924F5EC"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0</w:t>
            </w:r>
          </w:p>
        </w:tc>
        <w:tc>
          <w:tcPr>
            <w:tcW w:w="0" w:type="auto"/>
            <w:vAlign w:val="center"/>
            <w:hideMark/>
          </w:tcPr>
          <w:p w14:paraId="69FB0E29"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1.12</w:t>
            </w:r>
          </w:p>
        </w:tc>
        <w:tc>
          <w:tcPr>
            <w:tcW w:w="0" w:type="auto"/>
            <w:vAlign w:val="center"/>
            <w:hideMark/>
          </w:tcPr>
          <w:p w14:paraId="5F5B3A45"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0.73</w:t>
            </w:r>
          </w:p>
        </w:tc>
        <w:tc>
          <w:tcPr>
            <w:tcW w:w="0" w:type="auto"/>
            <w:vAlign w:val="center"/>
            <w:hideMark/>
          </w:tcPr>
          <w:p w14:paraId="49D7612D"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2.72</w:t>
            </w:r>
          </w:p>
        </w:tc>
      </w:tr>
      <w:tr w:rsidR="00895635" w:rsidRPr="00895635" w14:paraId="4C251E86" w14:textId="77777777" w:rsidTr="008A6315">
        <w:trPr>
          <w:trHeight w:val="637"/>
          <w:tblCellSpacing w:w="15" w:type="dxa"/>
        </w:trPr>
        <w:tc>
          <w:tcPr>
            <w:tcW w:w="0" w:type="auto"/>
            <w:vAlign w:val="center"/>
            <w:hideMark/>
          </w:tcPr>
          <w:p w14:paraId="367478DC"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PAY_6</w:t>
            </w:r>
          </w:p>
        </w:tc>
        <w:tc>
          <w:tcPr>
            <w:tcW w:w="0" w:type="auto"/>
            <w:vAlign w:val="center"/>
            <w:hideMark/>
          </w:tcPr>
          <w:p w14:paraId="2D4D5C0D"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−0.29</w:t>
            </w:r>
          </w:p>
        </w:tc>
        <w:tc>
          <w:tcPr>
            <w:tcW w:w="0" w:type="auto"/>
            <w:vAlign w:val="center"/>
            <w:hideMark/>
          </w:tcPr>
          <w:p w14:paraId="0BD1272F"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0</w:t>
            </w:r>
          </w:p>
        </w:tc>
        <w:tc>
          <w:tcPr>
            <w:tcW w:w="0" w:type="auto"/>
            <w:vAlign w:val="center"/>
            <w:hideMark/>
          </w:tcPr>
          <w:p w14:paraId="71D8DBFC"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1.15</w:t>
            </w:r>
          </w:p>
        </w:tc>
        <w:tc>
          <w:tcPr>
            <w:tcW w:w="0" w:type="auto"/>
            <w:vAlign w:val="center"/>
            <w:hideMark/>
          </w:tcPr>
          <w:p w14:paraId="277C4F4E"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0.95</w:t>
            </w:r>
          </w:p>
        </w:tc>
        <w:tc>
          <w:tcPr>
            <w:tcW w:w="0" w:type="auto"/>
            <w:vAlign w:val="center"/>
            <w:hideMark/>
          </w:tcPr>
          <w:p w14:paraId="66FB2772"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3.43</w:t>
            </w:r>
          </w:p>
        </w:tc>
      </w:tr>
      <w:tr w:rsidR="00895635" w:rsidRPr="00895635" w14:paraId="4F5F348F" w14:textId="77777777" w:rsidTr="008A6315">
        <w:trPr>
          <w:trHeight w:val="637"/>
          <w:tblCellSpacing w:w="15" w:type="dxa"/>
        </w:trPr>
        <w:tc>
          <w:tcPr>
            <w:tcW w:w="0" w:type="auto"/>
            <w:vAlign w:val="center"/>
            <w:hideMark/>
          </w:tcPr>
          <w:p w14:paraId="4710D9EA"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BILL_AMT1</w:t>
            </w:r>
          </w:p>
        </w:tc>
        <w:tc>
          <w:tcPr>
            <w:tcW w:w="0" w:type="auto"/>
            <w:vAlign w:val="center"/>
            <w:hideMark/>
          </w:tcPr>
          <w:p w14:paraId="6C84BAAD"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51,223</w:t>
            </w:r>
          </w:p>
        </w:tc>
        <w:tc>
          <w:tcPr>
            <w:tcW w:w="0" w:type="auto"/>
            <w:vAlign w:val="center"/>
            <w:hideMark/>
          </w:tcPr>
          <w:p w14:paraId="3AFA626E"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22,382</w:t>
            </w:r>
          </w:p>
        </w:tc>
        <w:tc>
          <w:tcPr>
            <w:tcW w:w="0" w:type="auto"/>
            <w:vAlign w:val="center"/>
            <w:hideMark/>
          </w:tcPr>
          <w:p w14:paraId="329ED8E0"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73,636</w:t>
            </w:r>
          </w:p>
        </w:tc>
        <w:tc>
          <w:tcPr>
            <w:tcW w:w="0" w:type="auto"/>
            <w:vAlign w:val="center"/>
            <w:hideMark/>
          </w:tcPr>
          <w:p w14:paraId="12F2C4B9"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2.66</w:t>
            </w:r>
          </w:p>
        </w:tc>
        <w:tc>
          <w:tcPr>
            <w:tcW w:w="0" w:type="auto"/>
            <w:vAlign w:val="center"/>
            <w:hideMark/>
          </w:tcPr>
          <w:p w14:paraId="06719B4B"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9.80</w:t>
            </w:r>
          </w:p>
        </w:tc>
      </w:tr>
      <w:tr w:rsidR="00895635" w:rsidRPr="00895635" w14:paraId="12172952" w14:textId="77777777" w:rsidTr="008A6315">
        <w:trPr>
          <w:trHeight w:val="637"/>
          <w:tblCellSpacing w:w="15" w:type="dxa"/>
        </w:trPr>
        <w:tc>
          <w:tcPr>
            <w:tcW w:w="0" w:type="auto"/>
            <w:vAlign w:val="center"/>
            <w:hideMark/>
          </w:tcPr>
          <w:p w14:paraId="12702127"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BILL_AMT6</w:t>
            </w:r>
          </w:p>
        </w:tc>
        <w:tc>
          <w:tcPr>
            <w:tcW w:w="0" w:type="auto"/>
            <w:vAlign w:val="center"/>
            <w:hideMark/>
          </w:tcPr>
          <w:p w14:paraId="72B4886B"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38,872</w:t>
            </w:r>
          </w:p>
        </w:tc>
        <w:tc>
          <w:tcPr>
            <w:tcW w:w="0" w:type="auto"/>
            <w:vAlign w:val="center"/>
            <w:hideMark/>
          </w:tcPr>
          <w:p w14:paraId="12E25401"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17,071</w:t>
            </w:r>
          </w:p>
        </w:tc>
        <w:tc>
          <w:tcPr>
            <w:tcW w:w="0" w:type="auto"/>
            <w:vAlign w:val="center"/>
            <w:hideMark/>
          </w:tcPr>
          <w:p w14:paraId="0FBD69D5"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59,554</w:t>
            </w:r>
          </w:p>
        </w:tc>
        <w:tc>
          <w:tcPr>
            <w:tcW w:w="0" w:type="auto"/>
            <w:vAlign w:val="center"/>
            <w:hideMark/>
          </w:tcPr>
          <w:p w14:paraId="7091BE15"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2.85</w:t>
            </w:r>
          </w:p>
        </w:tc>
        <w:tc>
          <w:tcPr>
            <w:tcW w:w="0" w:type="auto"/>
            <w:vAlign w:val="center"/>
            <w:hideMark/>
          </w:tcPr>
          <w:p w14:paraId="22362431"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12.27</w:t>
            </w:r>
          </w:p>
        </w:tc>
      </w:tr>
      <w:tr w:rsidR="00895635" w:rsidRPr="00895635" w14:paraId="45312AED" w14:textId="77777777" w:rsidTr="008A6315">
        <w:trPr>
          <w:trHeight w:val="637"/>
          <w:tblCellSpacing w:w="15" w:type="dxa"/>
        </w:trPr>
        <w:tc>
          <w:tcPr>
            <w:tcW w:w="0" w:type="auto"/>
            <w:vAlign w:val="center"/>
            <w:hideMark/>
          </w:tcPr>
          <w:p w14:paraId="1D98E723"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PAY_AMT1</w:t>
            </w:r>
          </w:p>
        </w:tc>
        <w:tc>
          <w:tcPr>
            <w:tcW w:w="0" w:type="auto"/>
            <w:vAlign w:val="center"/>
            <w:hideMark/>
          </w:tcPr>
          <w:p w14:paraId="0DE7F3F9"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5,664</w:t>
            </w:r>
          </w:p>
        </w:tc>
        <w:tc>
          <w:tcPr>
            <w:tcW w:w="0" w:type="auto"/>
            <w:vAlign w:val="center"/>
            <w:hideMark/>
          </w:tcPr>
          <w:p w14:paraId="16874B29"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2,100</w:t>
            </w:r>
          </w:p>
        </w:tc>
        <w:tc>
          <w:tcPr>
            <w:tcW w:w="0" w:type="auto"/>
            <w:vAlign w:val="center"/>
            <w:hideMark/>
          </w:tcPr>
          <w:p w14:paraId="5F5B241B"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16,563</w:t>
            </w:r>
          </w:p>
        </w:tc>
        <w:tc>
          <w:tcPr>
            <w:tcW w:w="0" w:type="auto"/>
            <w:vAlign w:val="center"/>
            <w:hideMark/>
          </w:tcPr>
          <w:p w14:paraId="46851333"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14.67</w:t>
            </w:r>
          </w:p>
        </w:tc>
        <w:tc>
          <w:tcPr>
            <w:tcW w:w="0" w:type="auto"/>
            <w:vAlign w:val="center"/>
            <w:hideMark/>
          </w:tcPr>
          <w:p w14:paraId="7A3E5AE0"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415.2</w:t>
            </w:r>
          </w:p>
        </w:tc>
      </w:tr>
      <w:tr w:rsidR="00895635" w:rsidRPr="00895635" w14:paraId="37D9A928" w14:textId="77777777" w:rsidTr="008A6315">
        <w:trPr>
          <w:trHeight w:val="622"/>
          <w:tblCellSpacing w:w="15" w:type="dxa"/>
        </w:trPr>
        <w:tc>
          <w:tcPr>
            <w:tcW w:w="0" w:type="auto"/>
            <w:vAlign w:val="center"/>
            <w:hideMark/>
          </w:tcPr>
          <w:p w14:paraId="0A48A124"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PAY_AMT2</w:t>
            </w:r>
          </w:p>
        </w:tc>
        <w:tc>
          <w:tcPr>
            <w:tcW w:w="0" w:type="auto"/>
            <w:vAlign w:val="center"/>
            <w:hideMark/>
          </w:tcPr>
          <w:p w14:paraId="1F5A89CB"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5,921</w:t>
            </w:r>
          </w:p>
        </w:tc>
        <w:tc>
          <w:tcPr>
            <w:tcW w:w="0" w:type="auto"/>
            <w:vAlign w:val="center"/>
            <w:hideMark/>
          </w:tcPr>
          <w:p w14:paraId="6F64EE8F"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2,009</w:t>
            </w:r>
          </w:p>
        </w:tc>
        <w:tc>
          <w:tcPr>
            <w:tcW w:w="0" w:type="auto"/>
            <w:vAlign w:val="center"/>
            <w:hideMark/>
          </w:tcPr>
          <w:p w14:paraId="0E20DE89"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23,041</w:t>
            </w:r>
          </w:p>
        </w:tc>
        <w:tc>
          <w:tcPr>
            <w:tcW w:w="0" w:type="auto"/>
            <w:vAlign w:val="center"/>
            <w:hideMark/>
          </w:tcPr>
          <w:p w14:paraId="1E05E78B"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30.45</w:t>
            </w:r>
          </w:p>
        </w:tc>
        <w:tc>
          <w:tcPr>
            <w:tcW w:w="0" w:type="auto"/>
            <w:vAlign w:val="center"/>
            <w:hideMark/>
          </w:tcPr>
          <w:p w14:paraId="639074B1"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lang w:val="en-US"/>
              </w:rPr>
              <w:t>1,641.4</w:t>
            </w:r>
          </w:p>
        </w:tc>
      </w:tr>
    </w:tbl>
    <w:p w14:paraId="6CCF5CEA" w14:textId="1A86705A" w:rsidR="00173A2A" w:rsidRDefault="00173A2A" w:rsidP="00895635">
      <w:pPr>
        <w:pBdr>
          <w:top w:val="nil"/>
          <w:left w:val="nil"/>
          <w:bottom w:val="nil"/>
          <w:right w:val="nil"/>
          <w:between w:val="nil"/>
        </w:pBdr>
        <w:spacing w:before="180" w:after="180"/>
        <w:jc w:val="both"/>
        <w:rPr>
          <w:rFonts w:ascii="Times New Roman" w:eastAsia="Times New Roman" w:hAnsi="Times New Roman" w:cs="Times New Roman"/>
          <w:i/>
          <w:iCs/>
          <w:lang w:val="en-US"/>
        </w:rPr>
      </w:pPr>
      <w:r w:rsidRPr="00065868">
        <w:rPr>
          <w:rFonts w:ascii="Times New Roman" w:eastAsia="Times New Roman" w:hAnsi="Times New Roman" w:cs="Times New Roman"/>
          <w:b/>
          <w:bCs/>
          <w:i/>
          <w:iCs/>
          <w:lang w:val="en-US"/>
        </w:rPr>
        <w:t>Distribution and normalit</w:t>
      </w:r>
      <w:r w:rsidRPr="00065868">
        <w:rPr>
          <w:rFonts w:ascii="Times New Roman" w:eastAsia="Times New Roman" w:hAnsi="Times New Roman" w:cs="Times New Roman"/>
          <w:b/>
          <w:bCs/>
          <w:i/>
          <w:iCs/>
          <w:lang w:val="en-US"/>
        </w:rPr>
        <w:t>y:</w:t>
      </w:r>
      <w:r w:rsidRPr="00173A2A">
        <w:rPr>
          <w:rFonts w:ascii="Times New Roman" w:eastAsia="Times New Roman" w:hAnsi="Times New Roman" w:cs="Times New Roman"/>
          <w:lang w:val="en-US"/>
        </w:rPr>
        <w:t xml:space="preserve"> No numerical attribute shows a normal distribution. The Shapiro-Wilk test (Shapiro and Wilk 1965) confirms that normality is rejected for all numerical features in both datasets (p&lt;0.001; in the case of Taiwan, this test was performed for a random sample made out of 5,000 rows since the procedure might become overly sensitive with larger sample sizes). Moreover, monetary variables have a strong right skewness and are characterized by heavy tails; for instance, the average German credit amount equals 3,271 with the median being 2,320, while the Taiwanese PAY_AMT2 has the skewness coefficient equal to 30.5 and the excess kurtosis coefficient equal to 1,641. However, the log-transformation helps to decrease the skewness of the German Credit Amount, which goes down from 1.95 to 0.13. Therefore, transformation techniques are necessary for linear, distance-based, and neural models, while tree-based approaches do not change with the help of monotonic transformations. It is worth mentioning that this paper does not use any transformation </w:t>
      </w:r>
      <w:proofErr w:type="gramStart"/>
      <w:r w:rsidRPr="00173A2A">
        <w:rPr>
          <w:rFonts w:ascii="Times New Roman" w:eastAsia="Times New Roman" w:hAnsi="Times New Roman" w:cs="Times New Roman"/>
          <w:lang w:val="en-US"/>
        </w:rPr>
        <w:t>technique</w:t>
      </w:r>
      <w:proofErr w:type="gramEnd"/>
      <w:r w:rsidRPr="00173A2A">
        <w:rPr>
          <w:rFonts w:ascii="Times New Roman" w:eastAsia="Times New Roman" w:hAnsi="Times New Roman" w:cs="Times New Roman"/>
          <w:lang w:val="en-US"/>
        </w:rPr>
        <w:t>.</w:t>
      </w:r>
    </w:p>
    <w:p w14:paraId="5CE83720" w14:textId="60131B11"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b/>
          <w:bCs/>
          <w:i/>
          <w:iCs/>
          <w:lang w:val="en-US"/>
        </w:rPr>
        <w:t>Scale (variance)</w:t>
      </w:r>
      <w:r w:rsidR="00173A2A" w:rsidRPr="00065868">
        <w:rPr>
          <w:rFonts w:ascii="Times New Roman" w:eastAsia="Times New Roman" w:hAnsi="Times New Roman" w:cs="Times New Roman"/>
          <w:b/>
          <w:bCs/>
          <w:i/>
          <w:iCs/>
          <w:lang w:val="en-US"/>
        </w:rPr>
        <w:t>:</w:t>
      </w:r>
      <w:r w:rsidR="00173A2A">
        <w:rPr>
          <w:rFonts w:ascii="Times New Roman" w:eastAsia="Times New Roman" w:hAnsi="Times New Roman" w:cs="Times New Roman"/>
          <w:i/>
          <w:iCs/>
          <w:lang w:val="en-US"/>
        </w:rPr>
        <w:t xml:space="preserve"> </w:t>
      </w:r>
      <w:r w:rsidR="00173A2A" w:rsidRPr="00173A2A">
        <w:rPr>
          <w:rFonts w:ascii="Times New Roman" w:eastAsia="Times New Roman" w:hAnsi="Times New Roman" w:cs="Times New Roman"/>
        </w:rPr>
        <w:t xml:space="preserve">Variance values for the features go from 0.13 (German </w:t>
      </w:r>
      <w:proofErr w:type="spellStart"/>
      <w:r w:rsidR="00173A2A" w:rsidRPr="00173A2A">
        <w:rPr>
          <w:rFonts w:ascii="Times New Roman" w:eastAsia="Times New Roman" w:hAnsi="Times New Roman" w:cs="Times New Roman"/>
        </w:rPr>
        <w:t>NumDependents</w:t>
      </w:r>
      <w:proofErr w:type="spellEnd"/>
      <w:r w:rsidR="00173A2A" w:rsidRPr="00173A2A">
        <w:rPr>
          <w:rFonts w:ascii="Times New Roman" w:eastAsia="Times New Roman" w:hAnsi="Times New Roman" w:cs="Times New Roman"/>
        </w:rPr>
        <w:t xml:space="preserve">) to about 7.97 × 10⁶ (German </w:t>
      </w:r>
      <w:proofErr w:type="spellStart"/>
      <w:r w:rsidR="00173A2A" w:rsidRPr="00173A2A">
        <w:rPr>
          <w:rFonts w:ascii="Times New Roman" w:eastAsia="Times New Roman" w:hAnsi="Times New Roman" w:cs="Times New Roman"/>
        </w:rPr>
        <w:t>CreditAmount</w:t>
      </w:r>
      <w:proofErr w:type="spellEnd"/>
      <w:r w:rsidR="00173A2A" w:rsidRPr="00173A2A">
        <w:rPr>
          <w:rFonts w:ascii="Times New Roman" w:eastAsia="Times New Roman" w:hAnsi="Times New Roman" w:cs="Times New Roman"/>
        </w:rPr>
        <w:t>) and 1.68 × 10¹⁰ (Taiwan LIMIT_BAL). In the absence of scaling, the money-related features would overpower both gradient-based models and distance-based resampling methods, such as ENN and SMOTE.</w:t>
      </w:r>
    </w:p>
    <w:p w14:paraId="5397B478" w14:textId="20A6E270"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b/>
          <w:bCs/>
          <w:i/>
          <w:iCs/>
          <w:lang w:val="en-US"/>
        </w:rPr>
        <w:lastRenderedPageBreak/>
        <w:t>Relationships</w:t>
      </w:r>
      <w:r w:rsidR="00173A2A">
        <w:rPr>
          <w:rFonts w:ascii="Times New Roman" w:eastAsia="Times New Roman" w:hAnsi="Times New Roman" w:cs="Times New Roman"/>
          <w:i/>
          <w:iCs/>
          <w:lang w:val="en-US"/>
        </w:rPr>
        <w:t>:</w:t>
      </w:r>
      <w:r w:rsidR="00173A2A" w:rsidRPr="00173A2A">
        <w:rPr>
          <w:rFonts w:ascii="Times New Roman" w:eastAsia="Times New Roman" w:hAnsi="Times New Roman" w:cs="Times New Roman"/>
          <w:i/>
          <w:iCs/>
        </w:rPr>
        <w:t xml:space="preserve"> </w:t>
      </w:r>
      <w:r w:rsidR="00173A2A" w:rsidRPr="00173A2A">
        <w:rPr>
          <w:rFonts w:ascii="Times New Roman" w:eastAsia="Times New Roman" w:hAnsi="Times New Roman" w:cs="Times New Roman"/>
        </w:rPr>
        <w:t xml:space="preserve">In Germany, the values for Duration and </w:t>
      </w:r>
      <w:proofErr w:type="spellStart"/>
      <w:r w:rsidR="00173A2A" w:rsidRPr="00173A2A">
        <w:rPr>
          <w:rFonts w:ascii="Times New Roman" w:eastAsia="Times New Roman" w:hAnsi="Times New Roman" w:cs="Times New Roman"/>
        </w:rPr>
        <w:t>CreditAmount</w:t>
      </w:r>
      <w:proofErr w:type="spellEnd"/>
      <w:r w:rsidR="00173A2A" w:rsidRPr="00173A2A">
        <w:rPr>
          <w:rFonts w:ascii="Times New Roman" w:eastAsia="Times New Roman" w:hAnsi="Times New Roman" w:cs="Times New Roman"/>
        </w:rPr>
        <w:t xml:space="preserve"> correlate positively (about 0.62 according to both spearman and </w:t>
      </w:r>
      <w:proofErr w:type="spellStart"/>
      <w:r w:rsidR="00173A2A" w:rsidRPr="00173A2A">
        <w:rPr>
          <w:rFonts w:ascii="Times New Roman" w:eastAsia="Times New Roman" w:hAnsi="Times New Roman" w:cs="Times New Roman"/>
        </w:rPr>
        <w:t>pearson</w:t>
      </w:r>
      <w:proofErr w:type="spellEnd"/>
      <w:r w:rsidR="00173A2A" w:rsidRPr="00173A2A">
        <w:rPr>
          <w:rFonts w:ascii="Times New Roman" w:eastAsia="Times New Roman" w:hAnsi="Times New Roman" w:cs="Times New Roman"/>
        </w:rPr>
        <w:t xml:space="preserve">). In Taiwan, the six BILL_AMT features are inter-correlated (0.73–0.91 for spearman and 0.92–0.95 for </w:t>
      </w:r>
      <w:proofErr w:type="spellStart"/>
      <w:r w:rsidR="00173A2A" w:rsidRPr="00173A2A">
        <w:rPr>
          <w:rFonts w:ascii="Times New Roman" w:eastAsia="Times New Roman" w:hAnsi="Times New Roman" w:cs="Times New Roman"/>
        </w:rPr>
        <w:t>pearson</w:t>
      </w:r>
      <w:proofErr w:type="spellEnd"/>
      <w:r w:rsidR="00173A2A" w:rsidRPr="00173A2A">
        <w:rPr>
          <w:rFonts w:ascii="Times New Roman" w:eastAsia="Times New Roman" w:hAnsi="Times New Roman" w:cs="Times New Roman"/>
        </w:rPr>
        <w:t xml:space="preserve"> from month to month), reflecting the same account balance for the same account every month. This situation creates high variance of regression coefficients in logistic regression but does not influence the tree-based ensemble models.</w:t>
      </w:r>
    </w:p>
    <w:p w14:paraId="494295D9" w14:textId="3B210E60" w:rsidR="00065868" w:rsidRPr="00065868" w:rsidRDefault="00895635" w:rsidP="00065868">
      <w:p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b/>
          <w:bCs/>
          <w:i/>
          <w:iCs/>
          <w:lang w:val="en-US"/>
        </w:rPr>
        <w:t>Features v</w:t>
      </w:r>
      <w:r w:rsidR="00065868" w:rsidRPr="00065868">
        <w:rPr>
          <w:rFonts w:ascii="Times New Roman" w:eastAsia="Times New Roman" w:hAnsi="Times New Roman" w:cs="Times New Roman"/>
          <w:b/>
          <w:bCs/>
          <w:i/>
          <w:iCs/>
          <w:lang w:val="en-US"/>
        </w:rPr>
        <w:t>s</w:t>
      </w:r>
      <w:r w:rsidRPr="00065868">
        <w:rPr>
          <w:rFonts w:ascii="Times New Roman" w:eastAsia="Times New Roman" w:hAnsi="Times New Roman" w:cs="Times New Roman"/>
          <w:b/>
          <w:bCs/>
          <w:i/>
          <w:iCs/>
          <w:lang w:val="en-US"/>
        </w:rPr>
        <w:t xml:space="preserve"> target</w:t>
      </w:r>
      <w:r w:rsidR="00065868">
        <w:rPr>
          <w:rFonts w:ascii="Times New Roman" w:eastAsia="Times New Roman" w:hAnsi="Times New Roman" w:cs="Times New Roman"/>
          <w:b/>
          <w:bCs/>
          <w:i/>
          <w:iCs/>
          <w:lang w:val="en-US"/>
        </w:rPr>
        <w:t xml:space="preserve">: </w:t>
      </w:r>
      <w:r w:rsidR="00065868" w:rsidRPr="00065868">
        <w:rPr>
          <w:rFonts w:ascii="Times New Roman" w:eastAsia="Times New Roman" w:hAnsi="Times New Roman" w:cs="Times New Roman"/>
          <w:lang w:val="en-US"/>
        </w:rPr>
        <w:t xml:space="preserve">For Germany, it is observed that bad-credit rate decreases with the increase in the status of checking account: 49.3% (with account balance less than zero), 39% (with account balance from zero to 200 euros), 22.2% (with an account balance of 200 euros and more), and 11.7% (without account). On the contrary, in Taiwan, the most significant predictor is the most recent payment status PAY_0 (Spearman correlation with the default = 0.29). The default rate is equal to 13–17% in cases with payment statuses between −2 to 0; however, in cases with one month of delay payments, the default rate leaps to 33.9%, while in the case of a two-month delay it reaches 69.1%. In addition, credit limit is inversely proportional to the rate of default since the increment of the initial segment leads to a decrease in the indicator from 31.8% to 14%. </w:t>
      </w:r>
    </w:p>
    <w:p w14:paraId="3968DEF9" w14:textId="77777777" w:rsidR="00065868" w:rsidRDefault="00065868" w:rsidP="00065868">
      <w:p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b/>
          <w:bCs/>
          <w:i/>
          <w:iCs/>
          <w:lang w:val="en-US"/>
        </w:rPr>
        <w:t>Findings and their consequences</w:t>
      </w:r>
      <w:r w:rsidRPr="00065868">
        <w:rPr>
          <w:rFonts w:ascii="Times New Roman" w:eastAsia="Times New Roman" w:hAnsi="Times New Roman" w:cs="Times New Roman"/>
          <w:b/>
          <w:bCs/>
          <w:i/>
          <w:iCs/>
          <w:lang w:val="en-US"/>
        </w:rPr>
        <w:t>:</w:t>
      </w:r>
      <w:r w:rsidRPr="00065868">
        <w:rPr>
          <w:rFonts w:ascii="Times New Roman" w:eastAsia="Times New Roman" w:hAnsi="Times New Roman" w:cs="Times New Roman"/>
          <w:lang w:val="en-US"/>
        </w:rPr>
        <w:t xml:space="preserve"> </w:t>
      </w:r>
    </w:p>
    <w:p w14:paraId="0ED85026" w14:textId="1B8775BC" w:rsidR="00065868" w:rsidRPr="00065868" w:rsidRDefault="00065868" w:rsidP="00065868">
      <w:pPr>
        <w:pStyle w:val="ListParagraph"/>
        <w:numPr>
          <w:ilvl w:val="0"/>
          <w:numId w:val="6"/>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lang w:val="en-US"/>
        </w:rPr>
        <w:t>Skewed distributions require log transformation or tree-based modeling.</w:t>
      </w:r>
    </w:p>
    <w:p w14:paraId="67C9AE8A" w14:textId="4872E46E" w:rsidR="00065868" w:rsidRDefault="00065868" w:rsidP="00065868">
      <w:pPr>
        <w:pStyle w:val="ListParagraph"/>
        <w:numPr>
          <w:ilvl w:val="0"/>
          <w:numId w:val="6"/>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lang w:val="en-US"/>
        </w:rPr>
        <w:t xml:space="preserve">Significant disparities in scales necessitate scaling for Logistic Regression, SVM, artificial neural networks, and distance-based resampling. </w:t>
      </w:r>
    </w:p>
    <w:p w14:paraId="2980F9DB" w14:textId="377AB5B1" w:rsidR="00065868" w:rsidRDefault="00065868" w:rsidP="00065868">
      <w:pPr>
        <w:pStyle w:val="ListParagraph"/>
        <w:numPr>
          <w:ilvl w:val="0"/>
          <w:numId w:val="6"/>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lang w:val="en-US"/>
        </w:rPr>
        <w:t xml:space="preserve">The correlated BILL_AMT block motivates regularization or feature elimination. </w:t>
      </w:r>
    </w:p>
    <w:p w14:paraId="5786D6B7" w14:textId="7AB23530" w:rsidR="00065868" w:rsidRDefault="00065868" w:rsidP="00065868">
      <w:pPr>
        <w:pStyle w:val="ListParagraph"/>
        <w:numPr>
          <w:ilvl w:val="0"/>
          <w:numId w:val="6"/>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lang w:val="en-US"/>
        </w:rPr>
        <w:t xml:space="preserve">The slight class imbalance motivates resampling or class weights adjustment. </w:t>
      </w:r>
    </w:p>
    <w:p w14:paraId="7DF3445E" w14:textId="0F0FE07D" w:rsidR="00895635" w:rsidRPr="00065868" w:rsidRDefault="00065868" w:rsidP="00065868">
      <w:pPr>
        <w:pStyle w:val="ListParagraph"/>
        <w:numPr>
          <w:ilvl w:val="0"/>
          <w:numId w:val="6"/>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lang w:val="en-US"/>
        </w:rPr>
        <w:t xml:space="preserve"> Four German numeric features that </w:t>
      </w:r>
      <w:proofErr w:type="gramStart"/>
      <w:r w:rsidRPr="00065868">
        <w:rPr>
          <w:rFonts w:ascii="Times New Roman" w:eastAsia="Times New Roman" w:hAnsi="Times New Roman" w:cs="Times New Roman"/>
          <w:lang w:val="en-US"/>
        </w:rPr>
        <w:t>actually are</w:t>
      </w:r>
      <w:proofErr w:type="gramEnd"/>
      <w:r w:rsidRPr="00065868">
        <w:rPr>
          <w:rFonts w:ascii="Times New Roman" w:eastAsia="Times New Roman" w:hAnsi="Times New Roman" w:cs="Times New Roman"/>
          <w:lang w:val="en-US"/>
        </w:rPr>
        <w:t xml:space="preserve"> ordinal should not be treated as continuous.</w:t>
      </w:r>
    </w:p>
    <w:p w14:paraId="11301FBD" w14:textId="77777777" w:rsidR="00895635" w:rsidRPr="00895635" w:rsidRDefault="00895635" w:rsidP="00895635">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b/>
          <w:bCs/>
          <w:lang w:val="en-US"/>
        </w:rPr>
        <w:t>1.5 Data Quality Issues and Dataset Limitations</w:t>
      </w:r>
    </w:p>
    <w:p w14:paraId="66D9832B" w14:textId="77777777" w:rsidR="00065868" w:rsidRPr="00065868" w:rsidRDefault="00065868"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b/>
          <w:bCs/>
        </w:rPr>
        <w:t xml:space="preserve">Missing values: </w:t>
      </w:r>
      <w:r w:rsidRPr="00065868">
        <w:rPr>
          <w:rFonts w:ascii="Times New Roman" w:eastAsia="Times New Roman" w:hAnsi="Times New Roman" w:cs="Times New Roman"/>
        </w:rPr>
        <w:t>no missing in either dataset as also stated in the UCI description. Hence, imputation is not needed in the paper, but it does not mention it.</w:t>
      </w:r>
    </w:p>
    <w:p w14:paraId="733A318A" w14:textId="77777777" w:rsidR="00065868" w:rsidRPr="00065868" w:rsidRDefault="00065868"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b/>
          <w:bCs/>
        </w:rPr>
        <w:t xml:space="preserve">Duplicates: </w:t>
      </w:r>
      <w:r w:rsidRPr="00065868">
        <w:rPr>
          <w:rFonts w:ascii="Times New Roman" w:eastAsia="Times New Roman" w:hAnsi="Times New Roman" w:cs="Times New Roman"/>
        </w:rPr>
        <w:t>there are no duplicates in Germany. In Taiwan, there are 35 duplicates after removing the ID column, which is only 0.12% of the sample and the paper does not mention it.</w:t>
      </w:r>
    </w:p>
    <w:p w14:paraId="65DDE65B" w14:textId="77777777" w:rsidR="00065868" w:rsidRPr="00065868" w:rsidRDefault="00065868"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b/>
          <w:bCs/>
        </w:rPr>
        <w:t xml:space="preserve">Undocumented codes (Taiwan): </w:t>
      </w:r>
      <w:r w:rsidRPr="00065868">
        <w:rPr>
          <w:rFonts w:ascii="Times New Roman" w:eastAsia="Times New Roman" w:hAnsi="Times New Roman" w:cs="Times New Roman"/>
        </w:rPr>
        <w:t xml:space="preserve">while the data dictionary claims for EDUCATION to have values of 1–4 and MARRIAGE to have 1–3 values, there are EDUCATION codes of 0 (that is 14 clients), 5 (280 clients) and 6 (51 clients) in the data, and the MARRIAGE code of 0 (54 clients). In for PAY_0 repayment variable, the data has </w:t>
      </w:r>
      <w:proofErr w:type="gramStart"/>
      <w:r w:rsidRPr="00065868">
        <w:rPr>
          <w:rFonts w:ascii="Times New Roman" w:eastAsia="Times New Roman" w:hAnsi="Times New Roman" w:cs="Times New Roman"/>
        </w:rPr>
        <w:t>the</w:t>
      </w:r>
      <w:proofErr w:type="gramEnd"/>
      <w:r w:rsidRPr="00065868">
        <w:rPr>
          <w:rFonts w:ascii="Times New Roman" w:eastAsia="Times New Roman" w:hAnsi="Times New Roman" w:cs="Times New Roman"/>
        </w:rPr>
        <w:t xml:space="preserve"> value of −2 (2,759 clients), while it also has </w:t>
      </w:r>
      <w:proofErr w:type="gramStart"/>
      <w:r w:rsidRPr="00065868">
        <w:rPr>
          <w:rFonts w:ascii="Times New Roman" w:eastAsia="Times New Roman" w:hAnsi="Times New Roman" w:cs="Times New Roman"/>
        </w:rPr>
        <w:t>the</w:t>
      </w:r>
      <w:proofErr w:type="gramEnd"/>
      <w:r w:rsidRPr="00065868">
        <w:rPr>
          <w:rFonts w:ascii="Times New Roman" w:eastAsia="Times New Roman" w:hAnsi="Times New Roman" w:cs="Times New Roman"/>
        </w:rPr>
        <w:t xml:space="preserve"> value of 0 (14,737 clients; 49% of the sample), although the data dictionary gives only −1 and values from 1 to 9. The undocumented EDUCATION codes display different trends from the main categories of default: 0% for code 0, 6.4% for code 5 and 15.7% for code 6, as opposed to 19–25% for the codes from 1 to 3. By merging them as </w:t>
      </w:r>
      <w:proofErr w:type="gramStart"/>
      <w:r w:rsidRPr="00065868">
        <w:rPr>
          <w:rFonts w:ascii="Times New Roman" w:eastAsia="Times New Roman" w:hAnsi="Times New Roman" w:cs="Times New Roman"/>
        </w:rPr>
        <w:t>other</w:t>
      </w:r>
      <w:proofErr w:type="gramEnd"/>
      <w:r w:rsidRPr="00065868">
        <w:rPr>
          <w:rFonts w:ascii="Times New Roman" w:eastAsia="Times New Roman" w:hAnsi="Times New Roman" w:cs="Times New Roman"/>
        </w:rPr>
        <w:t xml:space="preserve"> without any explanation this situation is concealed. The paper does not elaborate on how these codes were treated.</w:t>
      </w:r>
    </w:p>
    <w:p w14:paraId="5182200F" w14:textId="05559F85" w:rsidR="00895635" w:rsidRPr="00895635" w:rsidRDefault="00895635"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b/>
          <w:bCs/>
          <w:lang w:val="en-US"/>
        </w:rPr>
        <w:t>Naming inconsistency:</w:t>
      </w:r>
      <w:r w:rsidRPr="00895635">
        <w:rPr>
          <w:rFonts w:ascii="Times New Roman" w:eastAsia="Times New Roman" w:hAnsi="Times New Roman" w:cs="Times New Roman"/>
          <w:lang w:val="en-US"/>
        </w:rPr>
        <w:t xml:space="preserve"> </w:t>
      </w:r>
      <w:r w:rsidR="00065868" w:rsidRPr="00065868">
        <w:rPr>
          <w:rFonts w:ascii="Times New Roman" w:eastAsia="Times New Roman" w:hAnsi="Times New Roman" w:cs="Times New Roman"/>
        </w:rPr>
        <w:t xml:space="preserve">the first column for repayments is PAY_0, while the others are PAY_2 to PAY_6, which may yield confusion </w:t>
      </w:r>
      <w:proofErr w:type="gramStart"/>
      <w:r w:rsidR="00065868" w:rsidRPr="00065868">
        <w:rPr>
          <w:rFonts w:ascii="Times New Roman" w:eastAsia="Times New Roman" w:hAnsi="Times New Roman" w:cs="Times New Roman"/>
        </w:rPr>
        <w:t>due to</w:t>
      </w:r>
      <w:proofErr w:type="gramEnd"/>
      <w:r w:rsidR="00065868" w:rsidRPr="00065868">
        <w:rPr>
          <w:rFonts w:ascii="Times New Roman" w:eastAsia="Times New Roman" w:hAnsi="Times New Roman" w:cs="Times New Roman"/>
        </w:rPr>
        <w:t xml:space="preserve"> off-by-one mistakes in case this period of six months is seen as a time series chain in LSTM/GRU processes.</w:t>
      </w:r>
    </w:p>
    <w:p w14:paraId="671DF2C9" w14:textId="77777777" w:rsidR="00065868" w:rsidRPr="00065868" w:rsidRDefault="00895635"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b/>
          <w:bCs/>
          <w:lang w:val="en-US"/>
        </w:rPr>
        <w:lastRenderedPageBreak/>
        <w:t>Outliers:</w:t>
      </w:r>
      <w:r w:rsidRPr="00065868">
        <w:rPr>
          <w:rFonts w:ascii="Times New Roman" w:eastAsia="Times New Roman" w:hAnsi="Times New Roman" w:cs="Times New Roman"/>
          <w:lang w:val="en-US"/>
        </w:rPr>
        <w:t xml:space="preserve"> </w:t>
      </w:r>
      <w:r w:rsidR="00065868" w:rsidRPr="00065868">
        <w:rPr>
          <w:rFonts w:ascii="Times New Roman" w:eastAsia="Times New Roman" w:hAnsi="Times New Roman" w:cs="Times New Roman"/>
        </w:rPr>
        <w:t xml:space="preserve">according to the IQR rule, approximately 8-9% of BILL_AMT values and 9-10% of PAY_AMT values from Taiwan have been flagged, whereas only 7% in Duration variable and 7.2% in </w:t>
      </w:r>
      <w:proofErr w:type="spellStart"/>
      <w:r w:rsidR="00065868" w:rsidRPr="00065868">
        <w:rPr>
          <w:rFonts w:ascii="Times New Roman" w:eastAsia="Times New Roman" w:hAnsi="Times New Roman" w:cs="Times New Roman"/>
        </w:rPr>
        <w:t>CreditAmount</w:t>
      </w:r>
      <w:proofErr w:type="spellEnd"/>
      <w:r w:rsidR="00065868" w:rsidRPr="00065868">
        <w:rPr>
          <w:rFonts w:ascii="Times New Roman" w:eastAsia="Times New Roman" w:hAnsi="Times New Roman" w:cs="Times New Roman"/>
        </w:rPr>
        <w:t xml:space="preserve"> for German. Such amounts are valid amounts and not mistakes and should stay or be capped but not disregarded. The IQR rule does not work for discrete features, because it flagged 15.5% in German </w:t>
      </w:r>
      <w:proofErr w:type="spellStart"/>
      <w:r w:rsidR="00065868" w:rsidRPr="00065868">
        <w:rPr>
          <w:rFonts w:ascii="Times New Roman" w:eastAsia="Times New Roman" w:hAnsi="Times New Roman" w:cs="Times New Roman"/>
        </w:rPr>
        <w:t>NumDependents</w:t>
      </w:r>
      <w:proofErr w:type="spellEnd"/>
      <w:r w:rsidR="00065868" w:rsidRPr="00065868">
        <w:rPr>
          <w:rFonts w:ascii="Times New Roman" w:eastAsia="Times New Roman" w:hAnsi="Times New Roman" w:cs="Times New Roman"/>
        </w:rPr>
        <w:t xml:space="preserve"> though the variable has only the values 1 and 2.</w:t>
      </w:r>
    </w:p>
    <w:p w14:paraId="65DC8605" w14:textId="77777777" w:rsidR="00065868" w:rsidRPr="00065868" w:rsidRDefault="00895635"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b/>
          <w:bCs/>
          <w:lang w:val="en-US"/>
        </w:rPr>
        <w:t>Questionable values (Taiwan):</w:t>
      </w:r>
      <w:r w:rsidRPr="00065868">
        <w:rPr>
          <w:rFonts w:ascii="Times New Roman" w:eastAsia="Times New Roman" w:hAnsi="Times New Roman" w:cs="Times New Roman"/>
          <w:lang w:val="en-US"/>
        </w:rPr>
        <w:t xml:space="preserve"> </w:t>
      </w:r>
      <w:r w:rsidR="00065868" w:rsidRPr="00065868">
        <w:rPr>
          <w:rFonts w:ascii="Times New Roman" w:eastAsia="Times New Roman" w:hAnsi="Times New Roman" w:cs="Times New Roman"/>
        </w:rPr>
        <w:t>the number of clients having negative bills is constantly between 590-688, which means that maybe the clients have credit balances owing to overpayments, but this is not supported by any documentation, while 7% of clients did have their bills in September exceeding the total credit approved limit; additionally, 17.5% of clients have not made any payment in September.</w:t>
      </w:r>
    </w:p>
    <w:p w14:paraId="701B1E59" w14:textId="2350448E" w:rsidR="00895635" w:rsidRPr="00065868" w:rsidRDefault="00895635"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065868">
        <w:rPr>
          <w:rFonts w:ascii="Times New Roman" w:eastAsia="Times New Roman" w:hAnsi="Times New Roman" w:cs="Times New Roman"/>
          <w:b/>
          <w:bCs/>
          <w:lang w:val="en-US"/>
        </w:rPr>
        <w:t>Near-constant feature (German):</w:t>
      </w:r>
      <w:r w:rsidR="005614D2" w:rsidRPr="005614D2">
        <w:rPr>
          <w:rFonts w:ascii="Nunito Sans" w:hAnsi="Nunito Sans"/>
          <w:color w:val="131417"/>
          <w:shd w:val="clear" w:color="auto" w:fill="FFFFFF"/>
        </w:rPr>
        <w:t xml:space="preserve"> </w:t>
      </w:r>
      <w:r w:rsidR="005614D2" w:rsidRPr="005614D2">
        <w:rPr>
          <w:rFonts w:ascii="Times New Roman" w:eastAsia="Times New Roman" w:hAnsi="Times New Roman" w:cs="Times New Roman"/>
        </w:rPr>
        <w:t>963 out of 1000 clients are foreign workers and therefore this feature has almost no information value.</w:t>
      </w:r>
    </w:p>
    <w:p w14:paraId="70DC122A" w14:textId="77777777" w:rsidR="005614D2" w:rsidRPr="005614D2" w:rsidRDefault="005614D2"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5614D2">
        <w:rPr>
          <w:rFonts w:ascii="Times New Roman" w:eastAsia="Times New Roman" w:hAnsi="Times New Roman" w:cs="Times New Roman"/>
          <w:b/>
          <w:bCs/>
        </w:rPr>
        <w:t xml:space="preserve">Counter-intuitive correlation (German): </w:t>
      </w:r>
      <w:r w:rsidRPr="005614D2">
        <w:rPr>
          <w:rFonts w:ascii="Times New Roman" w:eastAsia="Times New Roman" w:hAnsi="Times New Roman" w:cs="Times New Roman"/>
        </w:rPr>
        <w:t>customers having “no credits taken / all credits paid back” suffer from a 62.5% bad ratio (n = 40), while those holding “critical account” have only 17.1% (n = 293), indicating selection bias or label noise.</w:t>
      </w:r>
    </w:p>
    <w:p w14:paraId="44EAB35A" w14:textId="60BCFF99" w:rsidR="00895635" w:rsidRPr="00895635" w:rsidRDefault="00895635"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b/>
          <w:bCs/>
          <w:lang w:val="en-US"/>
        </w:rPr>
        <w:t>Sample-selection bias (both):</w:t>
      </w:r>
      <w:r w:rsidRPr="00895635">
        <w:rPr>
          <w:rFonts w:ascii="Times New Roman" w:eastAsia="Times New Roman" w:hAnsi="Times New Roman" w:cs="Times New Roman"/>
          <w:lang w:val="en-US"/>
        </w:rPr>
        <w:t xml:space="preserve"> </w:t>
      </w:r>
      <w:r w:rsidR="005614D2" w:rsidRPr="005614D2">
        <w:rPr>
          <w:rFonts w:ascii="Times New Roman" w:eastAsia="Times New Roman" w:hAnsi="Times New Roman" w:cs="Times New Roman"/>
        </w:rPr>
        <w:t>there are only outcomes available that were given credits, so models cannot learn about the refused customers.</w:t>
      </w:r>
    </w:p>
    <w:p w14:paraId="7AEF6240" w14:textId="62E0F2B7" w:rsidR="00895635" w:rsidRPr="00895635" w:rsidRDefault="00895635"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b/>
          <w:bCs/>
          <w:lang w:val="en-US"/>
        </w:rPr>
        <w:t>Small sample (German):</w:t>
      </w:r>
      <w:r w:rsidRPr="00895635">
        <w:rPr>
          <w:rFonts w:ascii="Times New Roman" w:eastAsia="Times New Roman" w:hAnsi="Times New Roman" w:cs="Times New Roman"/>
          <w:lang w:val="en-US"/>
        </w:rPr>
        <w:t xml:space="preserve"> </w:t>
      </w:r>
      <w:r w:rsidR="005614D2" w:rsidRPr="005614D2">
        <w:rPr>
          <w:rFonts w:ascii="Times New Roman" w:eastAsia="Times New Roman" w:hAnsi="Times New Roman" w:cs="Times New Roman"/>
        </w:rPr>
        <w:t xml:space="preserve">300 bad-credit customers leave only about 30 minority customers per validation fold during 10-fold CV, meaning that fold-to-fold variance is very high and differences in a few percent cannot be taken as </w:t>
      </w:r>
      <w:proofErr w:type="gramStart"/>
      <w:r w:rsidR="005614D2" w:rsidRPr="005614D2">
        <w:rPr>
          <w:rFonts w:ascii="Times New Roman" w:eastAsia="Times New Roman" w:hAnsi="Times New Roman" w:cs="Times New Roman"/>
        </w:rPr>
        <w:t>a convincing evidence</w:t>
      </w:r>
      <w:proofErr w:type="gramEnd"/>
      <w:r w:rsidR="005614D2" w:rsidRPr="005614D2">
        <w:rPr>
          <w:rFonts w:ascii="Times New Roman" w:eastAsia="Times New Roman" w:hAnsi="Times New Roman" w:cs="Times New Roman"/>
        </w:rPr>
        <w:t>.</w:t>
      </w:r>
    </w:p>
    <w:p w14:paraId="4C993A4B" w14:textId="0875010B" w:rsidR="00895635" w:rsidRPr="00895635" w:rsidRDefault="00895635"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b/>
          <w:bCs/>
          <w:lang w:val="en-US"/>
        </w:rPr>
        <w:t>Age and representativeness:</w:t>
      </w:r>
      <w:r w:rsidRPr="00895635">
        <w:rPr>
          <w:rFonts w:ascii="Times New Roman" w:eastAsia="Times New Roman" w:hAnsi="Times New Roman" w:cs="Times New Roman"/>
          <w:lang w:val="en-US"/>
        </w:rPr>
        <w:t xml:space="preserve"> </w:t>
      </w:r>
      <w:r w:rsidR="005614D2" w:rsidRPr="005614D2">
        <w:rPr>
          <w:rFonts w:ascii="Times New Roman" w:eastAsia="Times New Roman" w:hAnsi="Times New Roman" w:cs="Times New Roman"/>
        </w:rPr>
        <w:t xml:space="preserve">German Credit was handed out in 1994 (Hofmann, 1994) and Taiwan’s data include the period from April to September 2005 for one bank (Yeh and Lien, 2009). In neither case does the data </w:t>
      </w:r>
      <w:proofErr w:type="gramStart"/>
      <w:r w:rsidR="005614D2" w:rsidRPr="005614D2">
        <w:rPr>
          <w:rFonts w:ascii="Times New Roman" w:eastAsia="Times New Roman" w:hAnsi="Times New Roman" w:cs="Times New Roman"/>
        </w:rPr>
        <w:t>allow</w:t>
      </w:r>
      <w:proofErr w:type="gramEnd"/>
      <w:r w:rsidR="005614D2" w:rsidRPr="005614D2">
        <w:rPr>
          <w:rFonts w:ascii="Times New Roman" w:eastAsia="Times New Roman" w:hAnsi="Times New Roman" w:cs="Times New Roman"/>
        </w:rPr>
        <w:t xml:space="preserve"> to say that it is representative </w:t>
      </w:r>
      <w:proofErr w:type="gramStart"/>
      <w:r w:rsidR="005614D2" w:rsidRPr="005614D2">
        <w:rPr>
          <w:rFonts w:ascii="Times New Roman" w:eastAsia="Times New Roman" w:hAnsi="Times New Roman" w:cs="Times New Roman"/>
        </w:rPr>
        <w:t>for</w:t>
      </w:r>
      <w:proofErr w:type="gramEnd"/>
      <w:r w:rsidR="005614D2" w:rsidRPr="005614D2">
        <w:rPr>
          <w:rFonts w:ascii="Times New Roman" w:eastAsia="Times New Roman" w:hAnsi="Times New Roman" w:cs="Times New Roman"/>
        </w:rPr>
        <w:t xml:space="preserve"> current products and markets.</w:t>
      </w:r>
    </w:p>
    <w:p w14:paraId="2D473DAD" w14:textId="77777777" w:rsidR="005614D2" w:rsidRPr="005614D2" w:rsidRDefault="00895635"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5614D2">
        <w:rPr>
          <w:rFonts w:ascii="Times New Roman" w:eastAsia="Times New Roman" w:hAnsi="Times New Roman" w:cs="Times New Roman"/>
          <w:b/>
          <w:bCs/>
          <w:lang w:val="en-US"/>
        </w:rPr>
        <w:t>Cost asymmetry:</w:t>
      </w:r>
      <w:r w:rsidRPr="005614D2">
        <w:rPr>
          <w:rFonts w:ascii="Times New Roman" w:eastAsia="Times New Roman" w:hAnsi="Times New Roman" w:cs="Times New Roman"/>
          <w:lang w:val="en-US"/>
        </w:rPr>
        <w:t xml:space="preserve"> </w:t>
      </w:r>
      <w:r w:rsidR="005614D2" w:rsidRPr="005614D2">
        <w:rPr>
          <w:rFonts w:ascii="Times New Roman" w:eastAsia="Times New Roman" w:hAnsi="Times New Roman" w:cs="Times New Roman"/>
        </w:rPr>
        <w:t xml:space="preserve">the German dataset provides a cost matrix in which misclassifying a bad customer as good costs 5 whereas the reverse costs only 1. </w:t>
      </w:r>
      <w:proofErr w:type="gramStart"/>
      <w:r w:rsidR="005614D2" w:rsidRPr="005614D2">
        <w:rPr>
          <w:rFonts w:ascii="Times New Roman" w:eastAsia="Times New Roman" w:hAnsi="Times New Roman" w:cs="Times New Roman"/>
        </w:rPr>
        <w:t>The metrics</w:t>
      </w:r>
      <w:proofErr w:type="gramEnd"/>
      <w:r w:rsidR="005614D2" w:rsidRPr="005614D2">
        <w:rPr>
          <w:rFonts w:ascii="Times New Roman" w:eastAsia="Times New Roman" w:hAnsi="Times New Roman" w:cs="Times New Roman"/>
        </w:rPr>
        <w:t xml:space="preserve"> Accuracy and F1 do not take this into account.</w:t>
      </w:r>
    </w:p>
    <w:p w14:paraId="11A2B3ED" w14:textId="07D2BD76" w:rsidR="00895635" w:rsidRPr="005614D2" w:rsidRDefault="00895635" w:rsidP="00895635">
      <w:pPr>
        <w:numPr>
          <w:ilvl w:val="0"/>
          <w:numId w:val="5"/>
        </w:numPr>
        <w:pBdr>
          <w:top w:val="nil"/>
          <w:left w:val="nil"/>
          <w:bottom w:val="nil"/>
          <w:right w:val="nil"/>
          <w:between w:val="nil"/>
        </w:pBdr>
        <w:spacing w:before="180" w:after="180"/>
        <w:jc w:val="both"/>
        <w:rPr>
          <w:rFonts w:ascii="Times New Roman" w:eastAsia="Times New Roman" w:hAnsi="Times New Roman" w:cs="Times New Roman"/>
          <w:lang w:val="en-US"/>
        </w:rPr>
      </w:pPr>
      <w:r w:rsidRPr="005614D2">
        <w:rPr>
          <w:rFonts w:ascii="Times New Roman" w:eastAsia="Times New Roman" w:hAnsi="Times New Roman" w:cs="Times New Roman"/>
          <w:b/>
          <w:bCs/>
          <w:lang w:val="en-US"/>
        </w:rPr>
        <w:t>Leakage check:</w:t>
      </w:r>
      <w:r w:rsidRPr="005614D2">
        <w:rPr>
          <w:rFonts w:ascii="Times New Roman" w:eastAsia="Times New Roman" w:hAnsi="Times New Roman" w:cs="Times New Roman"/>
          <w:lang w:val="en-US"/>
        </w:rPr>
        <w:t xml:space="preserve"> </w:t>
      </w:r>
      <w:r w:rsidR="005614D2" w:rsidRPr="005614D2">
        <w:rPr>
          <w:rFonts w:ascii="Times New Roman" w:eastAsia="Times New Roman" w:hAnsi="Times New Roman" w:cs="Times New Roman"/>
        </w:rPr>
        <w:t>all features from Taiwan represent the months before the outcome, thus no leakage occurred.</w:t>
      </w:r>
    </w:p>
    <w:p w14:paraId="4DC25E3D" w14:textId="77777777" w:rsidR="00895635" w:rsidRDefault="00895635" w:rsidP="005614D2">
      <w:pPr>
        <w:pBdr>
          <w:top w:val="nil"/>
          <w:left w:val="nil"/>
          <w:bottom w:val="nil"/>
          <w:right w:val="nil"/>
          <w:between w:val="nil"/>
        </w:pBdr>
        <w:spacing w:before="180" w:after="180"/>
        <w:jc w:val="both"/>
        <w:rPr>
          <w:rFonts w:ascii="Times New Roman" w:eastAsia="Times New Roman" w:hAnsi="Times New Roman" w:cs="Times New Roman"/>
        </w:rPr>
      </w:pPr>
    </w:p>
    <w:p w14:paraId="0D41E68A" w14:textId="77777777" w:rsidR="00895635" w:rsidRPr="00895635" w:rsidRDefault="00895635" w:rsidP="005614D2">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b/>
          <w:bCs/>
          <w:lang w:val="en-US"/>
        </w:rPr>
        <w:t>1.6 Scope, Assumptions and Success Criteria</w:t>
      </w:r>
    </w:p>
    <w:p w14:paraId="1BB5B9CA" w14:textId="509777A8" w:rsidR="00843FB2" w:rsidRDefault="00843FB2" w:rsidP="005614D2">
      <w:pPr>
        <w:pBdr>
          <w:top w:val="nil"/>
          <w:left w:val="nil"/>
          <w:bottom w:val="nil"/>
          <w:right w:val="nil"/>
          <w:between w:val="nil"/>
        </w:pBdr>
        <w:spacing w:before="180" w:after="180"/>
        <w:jc w:val="both"/>
        <w:rPr>
          <w:rFonts w:ascii="Times New Roman" w:eastAsia="Times New Roman" w:hAnsi="Times New Roman" w:cs="Times New Roman"/>
          <w:i/>
          <w:iCs/>
        </w:rPr>
      </w:pPr>
      <w:r w:rsidRPr="00843FB2">
        <w:rPr>
          <w:rFonts w:ascii="Times New Roman" w:eastAsia="Times New Roman" w:hAnsi="Times New Roman" w:cs="Times New Roman"/>
          <w:b/>
          <w:bCs/>
          <w:i/>
          <w:iCs/>
        </w:rPr>
        <w:t>Task and decision</w:t>
      </w:r>
      <w:r w:rsidRPr="00843FB2">
        <w:rPr>
          <w:rFonts w:ascii="Times New Roman" w:eastAsia="Times New Roman" w:hAnsi="Times New Roman" w:cs="Times New Roman"/>
          <w:b/>
          <w:bCs/>
          <w:i/>
          <w:iCs/>
        </w:rPr>
        <w:t>:</w:t>
      </w:r>
      <w:r w:rsidRPr="00843FB2">
        <w:rPr>
          <w:rFonts w:ascii="Times New Roman" w:eastAsia="Times New Roman" w:hAnsi="Times New Roman" w:cs="Times New Roman"/>
          <w:i/>
          <w:iCs/>
        </w:rPr>
        <w:t xml:space="preserve"> </w:t>
      </w:r>
      <w:r w:rsidRPr="00843FB2">
        <w:rPr>
          <w:rFonts w:ascii="Times New Roman" w:eastAsia="Times New Roman" w:hAnsi="Times New Roman" w:cs="Times New Roman"/>
        </w:rPr>
        <w:t xml:space="preserve">The lender </w:t>
      </w:r>
      <w:proofErr w:type="gramStart"/>
      <w:r w:rsidRPr="00843FB2">
        <w:rPr>
          <w:rFonts w:ascii="Times New Roman" w:eastAsia="Times New Roman" w:hAnsi="Times New Roman" w:cs="Times New Roman"/>
        </w:rPr>
        <w:t>makes a decision</w:t>
      </w:r>
      <w:proofErr w:type="gramEnd"/>
      <w:r w:rsidRPr="00843FB2">
        <w:rPr>
          <w:rFonts w:ascii="Times New Roman" w:eastAsia="Times New Roman" w:hAnsi="Times New Roman" w:cs="Times New Roman"/>
        </w:rPr>
        <w:t xml:space="preserve"> whether to approve the loan or not; the classifier assists the lender in predicting the probability of default.</w:t>
      </w:r>
    </w:p>
    <w:p w14:paraId="13B1CB4C" w14:textId="6AF68134" w:rsidR="00895635" w:rsidRPr="00895635" w:rsidRDefault="00895635" w:rsidP="005614D2">
      <w:pPr>
        <w:pBdr>
          <w:top w:val="nil"/>
          <w:left w:val="nil"/>
          <w:bottom w:val="nil"/>
          <w:right w:val="nil"/>
          <w:between w:val="nil"/>
        </w:pBdr>
        <w:spacing w:before="180" w:after="180"/>
        <w:jc w:val="both"/>
        <w:rPr>
          <w:rFonts w:ascii="Times New Roman" w:eastAsia="Times New Roman" w:hAnsi="Times New Roman" w:cs="Times New Roman"/>
          <w:lang w:val="en-US"/>
        </w:rPr>
      </w:pPr>
      <w:r w:rsidRPr="00843FB2">
        <w:rPr>
          <w:rFonts w:ascii="Times New Roman" w:eastAsia="Times New Roman" w:hAnsi="Times New Roman" w:cs="Times New Roman"/>
          <w:b/>
          <w:bCs/>
          <w:i/>
          <w:iCs/>
          <w:lang w:val="en-US"/>
        </w:rPr>
        <w:t>Formulation</w:t>
      </w:r>
      <w:r w:rsidR="00843FB2" w:rsidRPr="00843FB2">
        <w:rPr>
          <w:rFonts w:ascii="Times New Roman" w:eastAsia="Times New Roman" w:hAnsi="Times New Roman" w:cs="Times New Roman"/>
          <w:b/>
          <w:bCs/>
          <w:i/>
          <w:iCs/>
          <w:lang w:val="en-US"/>
        </w:rPr>
        <w:t>:</w:t>
      </w:r>
      <w:r w:rsidRPr="00895635">
        <w:rPr>
          <w:rFonts w:ascii="Times New Roman" w:eastAsia="Times New Roman" w:hAnsi="Times New Roman" w:cs="Times New Roman"/>
          <w:lang w:val="en-US"/>
        </w:rPr>
        <w:t xml:space="preserve"> </w:t>
      </w:r>
      <w:r w:rsidR="00843FB2" w:rsidRPr="00843FB2">
        <w:rPr>
          <w:rFonts w:ascii="Times New Roman" w:eastAsia="Times New Roman" w:hAnsi="Times New Roman" w:cs="Times New Roman"/>
        </w:rPr>
        <w:t xml:space="preserve">The variable of interest is y </w:t>
      </w:r>
      <w:r w:rsidR="00843FB2" w:rsidRPr="00843FB2">
        <w:rPr>
          <w:rFonts w:ascii="Cambria Math" w:eastAsia="Times New Roman" w:hAnsi="Cambria Math" w:cs="Cambria Math"/>
        </w:rPr>
        <w:t>∈</w:t>
      </w:r>
      <w:r w:rsidR="00843FB2" w:rsidRPr="00843FB2">
        <w:rPr>
          <w:rFonts w:ascii="Times New Roman" w:eastAsia="Times New Roman" w:hAnsi="Times New Roman" w:cs="Times New Roman"/>
        </w:rPr>
        <w:t xml:space="preserve"> {0, </w:t>
      </w:r>
      <w:proofErr w:type="gramStart"/>
      <w:r w:rsidR="00843FB2" w:rsidRPr="00843FB2">
        <w:rPr>
          <w:rFonts w:ascii="Times New Roman" w:eastAsia="Times New Roman" w:hAnsi="Times New Roman" w:cs="Times New Roman"/>
        </w:rPr>
        <w:t>1},</w:t>
      </w:r>
      <w:proofErr w:type="gramEnd"/>
      <w:r w:rsidR="00843FB2" w:rsidRPr="00843FB2">
        <w:rPr>
          <w:rFonts w:ascii="Times New Roman" w:eastAsia="Times New Roman" w:hAnsi="Times New Roman" w:cs="Times New Roman"/>
        </w:rPr>
        <w:t xml:space="preserve"> and y = 1 signifies bad credit/default (the positive class). The inputs in this case are x </w:t>
      </w:r>
      <w:r w:rsidR="00843FB2" w:rsidRPr="00843FB2">
        <w:rPr>
          <w:rFonts w:ascii="Cambria Math" w:eastAsia="Times New Roman" w:hAnsi="Cambria Math" w:cs="Cambria Math"/>
        </w:rPr>
        <w:t>∈</w:t>
      </w:r>
      <w:r w:rsidR="00843FB2" w:rsidRPr="00843FB2">
        <w:rPr>
          <w:rFonts w:ascii="Times New Roman" w:eastAsia="Times New Roman" w:hAnsi="Times New Roman" w:cs="Times New Roman"/>
        </w:rPr>
        <w:t xml:space="preserve"> ℝ²⁰ in Germany (13 categorical inputs and 7 numerical inputs) and x </w:t>
      </w:r>
      <w:r w:rsidR="00843FB2" w:rsidRPr="00843FB2">
        <w:rPr>
          <w:rFonts w:ascii="Cambria Math" w:eastAsia="Times New Roman" w:hAnsi="Cambria Math" w:cs="Cambria Math"/>
        </w:rPr>
        <w:t>∈</w:t>
      </w:r>
      <w:r w:rsidR="00843FB2" w:rsidRPr="00843FB2">
        <w:rPr>
          <w:rFonts w:ascii="Times New Roman" w:eastAsia="Times New Roman" w:hAnsi="Times New Roman" w:cs="Times New Roman"/>
        </w:rPr>
        <w:t xml:space="preserve"> ℝ²³ in Taiwan (3 categorical inputs and 20 numerical inputs). It is a supervised binary classification problem to learn a function f: X → {0, 1} which minimizes the expected misclassification loss.</w:t>
      </w:r>
    </w:p>
    <w:p w14:paraId="26D0D364" w14:textId="64787513" w:rsidR="00895635" w:rsidRPr="00895635" w:rsidRDefault="00895635" w:rsidP="005614D2">
      <w:pPr>
        <w:pBdr>
          <w:top w:val="nil"/>
          <w:left w:val="nil"/>
          <w:bottom w:val="nil"/>
          <w:right w:val="nil"/>
          <w:between w:val="nil"/>
        </w:pBdr>
        <w:spacing w:before="180" w:after="180"/>
        <w:jc w:val="both"/>
        <w:rPr>
          <w:rFonts w:ascii="Times New Roman" w:eastAsia="Times New Roman" w:hAnsi="Times New Roman" w:cs="Times New Roman"/>
          <w:lang w:val="en-US"/>
        </w:rPr>
      </w:pPr>
      <w:r w:rsidRPr="00843FB2">
        <w:rPr>
          <w:rFonts w:ascii="Times New Roman" w:eastAsia="Times New Roman" w:hAnsi="Times New Roman" w:cs="Times New Roman"/>
          <w:b/>
          <w:bCs/>
          <w:i/>
          <w:iCs/>
          <w:lang w:val="en-US"/>
        </w:rPr>
        <w:t>Assumptions</w:t>
      </w:r>
      <w:r w:rsidR="00843FB2">
        <w:rPr>
          <w:rFonts w:ascii="Times New Roman" w:eastAsia="Times New Roman" w:hAnsi="Times New Roman" w:cs="Times New Roman"/>
          <w:b/>
          <w:bCs/>
          <w:i/>
          <w:iCs/>
          <w:lang w:val="en-US"/>
        </w:rPr>
        <w:t>:</w:t>
      </w:r>
      <w:r w:rsidRPr="00895635">
        <w:rPr>
          <w:rFonts w:ascii="Times New Roman" w:eastAsia="Times New Roman" w:hAnsi="Times New Roman" w:cs="Times New Roman"/>
          <w:lang w:val="en-US"/>
        </w:rPr>
        <w:t xml:space="preserve"> </w:t>
      </w:r>
      <w:r w:rsidR="00843FB2" w:rsidRPr="00843FB2">
        <w:rPr>
          <w:rFonts w:ascii="Times New Roman" w:eastAsia="Times New Roman" w:hAnsi="Times New Roman" w:cs="Times New Roman"/>
        </w:rPr>
        <w:t xml:space="preserve">The assumptions made are that the samples are independent of each other and that they are distributed similarly, also that populations during training and deployment match, </w:t>
      </w:r>
      <w:r w:rsidR="00843FB2" w:rsidRPr="00843FB2">
        <w:rPr>
          <w:rFonts w:ascii="Times New Roman" w:eastAsia="Times New Roman" w:hAnsi="Times New Roman" w:cs="Times New Roman"/>
        </w:rPr>
        <w:lastRenderedPageBreak/>
        <w:t>meaning that there is no concept drift, labels should be reliable, and all features are available at the time of making the decision.</w:t>
      </w:r>
    </w:p>
    <w:p w14:paraId="7DB15D0A" w14:textId="08CD199A" w:rsidR="00322A8A" w:rsidRDefault="00895635" w:rsidP="005614D2">
      <w:pPr>
        <w:pBdr>
          <w:top w:val="nil"/>
          <w:left w:val="nil"/>
          <w:bottom w:val="nil"/>
          <w:right w:val="nil"/>
          <w:between w:val="nil"/>
        </w:pBdr>
        <w:spacing w:before="180" w:after="180"/>
        <w:jc w:val="both"/>
        <w:rPr>
          <w:rFonts w:ascii="Times New Roman" w:eastAsia="Times New Roman" w:hAnsi="Times New Roman" w:cs="Times New Roman"/>
        </w:rPr>
      </w:pPr>
      <w:r w:rsidRPr="00322A8A">
        <w:rPr>
          <w:rFonts w:ascii="Times New Roman" w:eastAsia="Times New Roman" w:hAnsi="Times New Roman" w:cs="Times New Roman"/>
          <w:b/>
          <w:bCs/>
          <w:i/>
          <w:iCs/>
          <w:lang w:val="en-US"/>
        </w:rPr>
        <w:t>Scope and limitation</w:t>
      </w:r>
      <w:r w:rsidR="00322A8A" w:rsidRPr="00322A8A">
        <w:rPr>
          <w:rFonts w:ascii="Times New Roman" w:eastAsia="Times New Roman" w:hAnsi="Times New Roman" w:cs="Times New Roman"/>
          <w:b/>
          <w:bCs/>
          <w:i/>
          <w:iCs/>
          <w:lang w:val="en-US"/>
        </w:rPr>
        <w:t>s:</w:t>
      </w:r>
      <w:r w:rsidRPr="00895635">
        <w:rPr>
          <w:rFonts w:ascii="Times New Roman" w:eastAsia="Times New Roman" w:hAnsi="Times New Roman" w:cs="Times New Roman"/>
          <w:lang w:val="en-US"/>
        </w:rPr>
        <w:t xml:space="preserve"> </w:t>
      </w:r>
      <w:r w:rsidR="00322A8A" w:rsidRPr="00322A8A">
        <w:rPr>
          <w:rFonts w:ascii="Times New Roman" w:eastAsia="Times New Roman" w:hAnsi="Times New Roman" w:cs="Times New Roman"/>
        </w:rPr>
        <w:t>Scope and limitations of the analysis are that two publicly available tabular datasets are used, one cross-validation protocol is applied, and no cost-based or fairness analysis has been performed. Conclusions of this analysis would not be applied beyond the sampled banks or countries.</w:t>
      </w:r>
    </w:p>
    <w:p w14:paraId="245DFE16" w14:textId="711BF3FC" w:rsidR="00895635" w:rsidRPr="00895635" w:rsidRDefault="00895635" w:rsidP="005614D2">
      <w:pPr>
        <w:pBdr>
          <w:top w:val="nil"/>
          <w:left w:val="nil"/>
          <w:bottom w:val="nil"/>
          <w:right w:val="nil"/>
          <w:between w:val="nil"/>
        </w:pBdr>
        <w:spacing w:before="180" w:after="180"/>
        <w:jc w:val="both"/>
        <w:rPr>
          <w:rFonts w:ascii="Times New Roman" w:eastAsia="Times New Roman" w:hAnsi="Times New Roman" w:cs="Times New Roman"/>
          <w:lang w:val="en-US"/>
        </w:rPr>
      </w:pPr>
      <w:r w:rsidRPr="00322A8A">
        <w:rPr>
          <w:rFonts w:ascii="Times New Roman" w:eastAsia="Times New Roman" w:hAnsi="Times New Roman" w:cs="Times New Roman"/>
          <w:b/>
          <w:bCs/>
          <w:i/>
          <w:iCs/>
          <w:lang w:val="en-US"/>
        </w:rPr>
        <w:t>Success criteria</w:t>
      </w:r>
      <w:r w:rsidR="00322A8A" w:rsidRPr="00322A8A">
        <w:rPr>
          <w:rFonts w:ascii="Times New Roman" w:eastAsia="Times New Roman" w:hAnsi="Times New Roman" w:cs="Times New Roman"/>
          <w:b/>
          <w:bCs/>
          <w:i/>
          <w:iCs/>
          <w:lang w:val="en-US"/>
        </w:rPr>
        <w:t>:</w:t>
      </w:r>
      <w:r w:rsidRPr="00895635">
        <w:rPr>
          <w:rFonts w:ascii="Times New Roman" w:eastAsia="Times New Roman" w:hAnsi="Times New Roman" w:cs="Times New Roman"/>
          <w:lang w:val="en-US"/>
        </w:rPr>
        <w:t xml:space="preserve"> </w:t>
      </w:r>
      <w:r w:rsidR="00322A8A" w:rsidRPr="00322A8A">
        <w:rPr>
          <w:rFonts w:ascii="Times New Roman" w:eastAsia="Times New Roman" w:hAnsi="Times New Roman" w:cs="Times New Roman"/>
        </w:rPr>
        <w:t xml:space="preserve">It is important to note that a majority-class predictor achieves an accuracy of 70.0% on the German data and 77.9% on Taiwan data, and moreover, it has 0% recall. Thus, the accuracy of the predictor cannot be the only indicator to evaluate the quality of the model. The good model </w:t>
      </w:r>
      <w:proofErr w:type="gramStart"/>
      <w:r w:rsidR="00322A8A" w:rsidRPr="00322A8A">
        <w:rPr>
          <w:rFonts w:ascii="Times New Roman" w:eastAsia="Times New Roman" w:hAnsi="Times New Roman" w:cs="Times New Roman"/>
        </w:rPr>
        <w:t>has to</w:t>
      </w:r>
      <w:proofErr w:type="gramEnd"/>
      <w:r w:rsidR="00322A8A" w:rsidRPr="00322A8A">
        <w:rPr>
          <w:rFonts w:ascii="Times New Roman" w:eastAsia="Times New Roman" w:hAnsi="Times New Roman" w:cs="Times New Roman"/>
        </w:rPr>
        <w:t xml:space="preserve"> surpass this benchmark with respect to the recall of minority classes, as well as the F1 score and PR-AUC, which rate at 0.30 and 0.221 respectively.</w:t>
      </w:r>
    </w:p>
    <w:p w14:paraId="2E988F0E" w14:textId="77777777" w:rsidR="00895635" w:rsidRDefault="00895635" w:rsidP="005614D2">
      <w:pPr>
        <w:pBdr>
          <w:top w:val="nil"/>
          <w:left w:val="nil"/>
          <w:bottom w:val="nil"/>
          <w:right w:val="nil"/>
          <w:between w:val="nil"/>
        </w:pBdr>
        <w:spacing w:before="180" w:after="180"/>
        <w:jc w:val="both"/>
        <w:rPr>
          <w:rFonts w:ascii="Times New Roman" w:eastAsia="Times New Roman" w:hAnsi="Times New Roman" w:cs="Times New Roman"/>
        </w:rPr>
      </w:pPr>
    </w:p>
    <w:p w14:paraId="0AB2DB7D" w14:textId="77777777" w:rsidR="00895635" w:rsidRPr="00895635" w:rsidRDefault="00895635" w:rsidP="005614D2">
      <w:pPr>
        <w:pBdr>
          <w:top w:val="nil"/>
          <w:left w:val="nil"/>
          <w:bottom w:val="nil"/>
          <w:right w:val="nil"/>
          <w:between w:val="nil"/>
        </w:pBdr>
        <w:spacing w:before="180" w:after="180"/>
        <w:jc w:val="both"/>
        <w:rPr>
          <w:rFonts w:ascii="Times New Roman" w:eastAsia="Times New Roman" w:hAnsi="Times New Roman" w:cs="Times New Roman"/>
          <w:lang w:val="en-US"/>
        </w:rPr>
      </w:pPr>
      <w:r w:rsidRPr="00895635">
        <w:rPr>
          <w:rFonts w:ascii="Times New Roman" w:eastAsia="Times New Roman" w:hAnsi="Times New Roman" w:cs="Times New Roman"/>
          <w:b/>
          <w:bCs/>
          <w:lang w:val="en-US"/>
        </w:rPr>
        <w:t>1.7 Ethical Considerations</w:t>
      </w:r>
    </w:p>
    <w:p w14:paraId="59F6DEEE" w14:textId="22D27CE7" w:rsidR="00895635" w:rsidRDefault="00322A8A" w:rsidP="005614D2">
      <w:pPr>
        <w:pBdr>
          <w:top w:val="nil"/>
          <w:left w:val="nil"/>
          <w:bottom w:val="nil"/>
          <w:right w:val="nil"/>
          <w:between w:val="nil"/>
        </w:pBdr>
        <w:spacing w:before="180" w:after="180"/>
        <w:jc w:val="both"/>
        <w:rPr>
          <w:rFonts w:ascii="Times New Roman" w:eastAsia="Times New Roman" w:hAnsi="Times New Roman" w:cs="Times New Roman"/>
        </w:rPr>
      </w:pPr>
      <w:r w:rsidRPr="00322A8A">
        <w:rPr>
          <w:rFonts w:ascii="Times New Roman" w:eastAsia="Times New Roman" w:hAnsi="Times New Roman" w:cs="Times New Roman"/>
          <w:lang w:val="en-US"/>
        </w:rPr>
        <w:t xml:space="preserve">Both data sets have characteristics that seem to violate the legal or moral aspects of lending: age, marital status, gender, and information on foreign workers (Germany); SEX, AGE, MARRIAGE, and EDUCATION (Taiwan). In fact, the German indicator for marital status is a combination of gender and marital status, and there are no single women included as a category. There are significant between-group differences in terms of the percentage of applicants whose credit applications are rejected: bad credit is reported in 40.9% cases in those under the age of 25 (n = 149) compared to 28.1% for other groups, and defection rate is 24.2% for men versus 20.8% for women in Taiwan. Hence, the models </w:t>
      </w:r>
      <w:proofErr w:type="gramStart"/>
      <w:r w:rsidRPr="00322A8A">
        <w:rPr>
          <w:rFonts w:ascii="Times New Roman" w:eastAsia="Times New Roman" w:hAnsi="Times New Roman" w:cs="Times New Roman"/>
          <w:lang w:val="en-US"/>
        </w:rPr>
        <w:t>are able to</w:t>
      </w:r>
      <w:proofErr w:type="gramEnd"/>
      <w:r w:rsidRPr="00322A8A">
        <w:rPr>
          <w:rFonts w:ascii="Times New Roman" w:eastAsia="Times New Roman" w:hAnsi="Times New Roman" w:cs="Times New Roman"/>
          <w:lang w:val="en-US"/>
        </w:rPr>
        <w:t xml:space="preserve"> learn about these indicators and apply them to their future decisions.</w:t>
      </w:r>
    </w:p>
    <w:p w14:paraId="66DA1145" w14:textId="77777777" w:rsidR="003362C2"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2. Methodological Justification</w:t>
      </w:r>
    </w:p>
    <w:p w14:paraId="56D57488"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rPr>
        <w:t xml:space="preserve">Ten supervised classifiers are evaluated, split into two families: </w:t>
      </w:r>
    </w:p>
    <w:p w14:paraId="55E477E5" w14:textId="77777777" w:rsidR="003362C2" w:rsidRDefault="00000000">
      <w:pPr>
        <w:numPr>
          <w:ilvl w:val="0"/>
          <w:numId w:val="1"/>
        </w:numPr>
        <w:pBdr>
          <w:top w:val="nil"/>
          <w:left w:val="nil"/>
          <w:bottom w:val="nil"/>
          <w:right w:val="nil"/>
          <w:between w:val="nil"/>
        </w:pBdr>
        <w:spacing w:before="180" w:after="0"/>
        <w:jc w:val="both"/>
        <w:rPr>
          <w:rFonts w:ascii="Times New Roman" w:eastAsia="Times New Roman" w:hAnsi="Times New Roman" w:cs="Times New Roman"/>
        </w:rPr>
      </w:pPr>
      <w:r>
        <w:rPr>
          <w:rFonts w:ascii="Times New Roman" w:eastAsia="Times New Roman" w:hAnsi="Times New Roman" w:cs="Times New Roman"/>
        </w:rPr>
        <w:t xml:space="preserve">Traditional ML: (Logistic Regression, SVM, Decision Tree, Random Forest,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AdaBoost) </w:t>
      </w:r>
    </w:p>
    <w:p w14:paraId="38D87B03" w14:textId="77777777" w:rsidR="003362C2" w:rsidRDefault="00000000">
      <w:pPr>
        <w:numPr>
          <w:ilvl w:val="0"/>
          <w:numId w:val="1"/>
        </w:numPr>
        <w:pBdr>
          <w:top w:val="nil"/>
          <w:left w:val="nil"/>
          <w:bottom w:val="nil"/>
          <w:right w:val="nil"/>
          <w:between w:val="nil"/>
        </w:pBdr>
        <w:spacing w:after="180"/>
        <w:jc w:val="both"/>
        <w:rPr>
          <w:rFonts w:ascii="Times New Roman" w:eastAsia="Times New Roman" w:hAnsi="Times New Roman" w:cs="Times New Roman"/>
        </w:rPr>
      </w:pPr>
      <w:r>
        <w:rPr>
          <w:rFonts w:ascii="Times New Roman" w:eastAsia="Times New Roman" w:hAnsi="Times New Roman" w:cs="Times New Roman"/>
        </w:rPr>
        <w:t xml:space="preserve">Deep learning: (MLP, CNN, LSTM, GRU). </w:t>
      </w:r>
    </w:p>
    <w:p w14:paraId="63F3EE5D"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Cardo" w:eastAsia="Cardo" w:hAnsi="Cardo" w:cs="Cardo"/>
        </w:rPr>
        <w:t>By isolating the effect of the ensemble technique while keeping the base learner unchanged, we justify the choice of the standard ML approach (single tree → bagging → boosting), which is a valid methodological choice.</w:t>
      </w:r>
    </w:p>
    <w:p w14:paraId="200C628B" w14:textId="77777777" w:rsidR="003362C2" w:rsidRDefault="00000000">
      <w:pPr>
        <w:pStyle w:val="Heading3"/>
        <w:rPr>
          <w:rFonts w:ascii="Times New Roman" w:eastAsia="Times New Roman" w:hAnsi="Times New Roman" w:cs="Times New Roman"/>
        </w:rPr>
      </w:pPr>
      <w:r>
        <w:rPr>
          <w:rFonts w:ascii="Times New Roman" w:eastAsia="Times New Roman" w:hAnsi="Times New Roman" w:cs="Times New Roman"/>
          <w:color w:val="000000"/>
        </w:rPr>
        <w:t>2.1 The Three Resampling Techniques Evaluated</w:t>
      </w:r>
    </w:p>
    <w:p w14:paraId="162D3289" w14:textId="77777777" w:rsidR="003362C2" w:rsidRDefault="00000000">
      <w:pPr>
        <w:numPr>
          <w:ilvl w:val="0"/>
          <w:numId w:val="4"/>
        </w:numPr>
        <w:jc w:val="both"/>
      </w:pPr>
      <w:r>
        <w:rPr>
          <w:rFonts w:ascii="Times New Roman" w:eastAsia="Times New Roman" w:hAnsi="Times New Roman" w:cs="Times New Roman"/>
          <w:b/>
          <w:bCs/>
        </w:rPr>
        <w:t>SMOTE (Synthetic Minority Over-sampling Technique)</w:t>
      </w:r>
      <w:r>
        <w:rPr>
          <w:rFonts w:ascii="Times New Roman" w:eastAsia="Times New Roman" w:hAnsi="Times New Roman" w:cs="Times New Roman"/>
        </w:rPr>
        <w:t>: creates synthetic samples of the minority class by interpolation between a real minority instance and one of its nearest neighbors, thus producing convex combinations and ensuring that it always stays within the bounds of observed minority distribution.</w:t>
      </w:r>
    </w:p>
    <w:p w14:paraId="5EF8628C" w14:textId="77777777" w:rsidR="003362C2" w:rsidRDefault="00000000">
      <w:pPr>
        <w:numPr>
          <w:ilvl w:val="0"/>
          <w:numId w:val="2"/>
        </w:numPr>
        <w:jc w:val="both"/>
        <w:rPr>
          <w:rFonts w:ascii="Times New Roman" w:eastAsia="Times New Roman" w:hAnsi="Times New Roman" w:cs="Times New Roman"/>
        </w:rPr>
      </w:pPr>
      <w:proofErr w:type="spellStart"/>
      <w:r>
        <w:rPr>
          <w:rFonts w:ascii="Cardo" w:eastAsia="Cardo" w:hAnsi="Cardo" w:cs="Cardo"/>
        </w:rPr>
        <w:t>x_new</w:t>
      </w:r>
      <w:proofErr w:type="spellEnd"/>
      <w:r>
        <w:rPr>
          <w:rFonts w:ascii="Cardo" w:eastAsia="Cardo" w:hAnsi="Cardo" w:cs="Cardo"/>
        </w:rPr>
        <w:t xml:space="preserve"> = x + δ · (</w:t>
      </w:r>
      <w:proofErr w:type="spellStart"/>
      <w:r>
        <w:rPr>
          <w:rFonts w:ascii="Cardo" w:eastAsia="Cardo" w:hAnsi="Cardo" w:cs="Cardo"/>
        </w:rPr>
        <w:t>x_neighbour</w:t>
      </w:r>
      <w:proofErr w:type="spellEnd"/>
      <w:r>
        <w:rPr>
          <w:rFonts w:ascii="Cardo" w:eastAsia="Cardo" w:hAnsi="Cardo" w:cs="Cardo"/>
        </w:rPr>
        <w:t xml:space="preserve"> − x), δ ∈ [0, 1]</w:t>
      </w:r>
    </w:p>
    <w:p w14:paraId="79E97836" w14:textId="77777777" w:rsidR="003362C2" w:rsidRDefault="00000000">
      <w:pPr>
        <w:numPr>
          <w:ilvl w:val="0"/>
          <w:numId w:val="4"/>
        </w:numPr>
        <w:jc w:val="both"/>
      </w:pPr>
      <w:r>
        <w:rPr>
          <w:rFonts w:ascii="Times New Roman" w:eastAsia="Times New Roman" w:hAnsi="Times New Roman" w:cs="Times New Roman"/>
          <w:b/>
          <w:bCs/>
        </w:rPr>
        <w:t xml:space="preserve">ENN (Edited Nearest </w:t>
      </w:r>
      <w:proofErr w:type="spellStart"/>
      <w:r>
        <w:rPr>
          <w:rFonts w:ascii="Times New Roman" w:eastAsia="Times New Roman" w:hAnsi="Times New Roman" w:cs="Times New Roman"/>
          <w:b/>
          <w:bCs/>
        </w:rPr>
        <w:t>Neighbours</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This is an example of an </w:t>
      </w:r>
      <w:proofErr w:type="spellStart"/>
      <w:r>
        <w:rPr>
          <w:rFonts w:ascii="Times New Roman" w:eastAsia="Times New Roman" w:hAnsi="Times New Roman" w:cs="Times New Roman"/>
        </w:rPr>
        <w:t>undersampling</w:t>
      </w:r>
      <w:proofErr w:type="spellEnd"/>
      <w:r>
        <w:rPr>
          <w:rFonts w:ascii="Times New Roman" w:eastAsia="Times New Roman" w:hAnsi="Times New Roman" w:cs="Times New Roman"/>
        </w:rPr>
        <w:t xml:space="preserve"> method, whereby instances of the majority class are removed when incorrectly classified by </w:t>
      </w:r>
      <w:proofErr w:type="gramStart"/>
      <w:r>
        <w:rPr>
          <w:rFonts w:ascii="Times New Roman" w:eastAsia="Times New Roman" w:hAnsi="Times New Roman" w:cs="Times New Roman"/>
        </w:rPr>
        <w:t>the majority of</w:t>
      </w:r>
      <w:proofErr w:type="gramEnd"/>
      <w:r>
        <w:rPr>
          <w:rFonts w:ascii="Times New Roman" w:eastAsia="Times New Roman" w:hAnsi="Times New Roman" w:cs="Times New Roman"/>
        </w:rPr>
        <w:t xml:space="preserve"> their nearest </w:t>
      </w:r>
      <w:proofErr w:type="spellStart"/>
      <w:r>
        <w:rPr>
          <w:rFonts w:ascii="Times New Roman" w:eastAsia="Times New Roman" w:hAnsi="Times New Roman" w:cs="Times New Roman"/>
        </w:rPr>
        <w:t>neighbours</w:t>
      </w:r>
      <w:proofErr w:type="spellEnd"/>
      <w:r>
        <w:rPr>
          <w:rFonts w:ascii="Times New Roman" w:eastAsia="Times New Roman" w:hAnsi="Times New Roman" w:cs="Times New Roman"/>
        </w:rPr>
        <w:t xml:space="preserve"> to eliminate noise from majority samples and borderline </w:t>
      </w:r>
      <w:proofErr w:type="gramStart"/>
      <w:r>
        <w:rPr>
          <w:rFonts w:ascii="Times New Roman" w:eastAsia="Times New Roman" w:hAnsi="Times New Roman" w:cs="Times New Roman"/>
        </w:rPr>
        <w:t>classes..</w:t>
      </w:r>
      <w:proofErr w:type="gramEnd"/>
    </w:p>
    <w:p w14:paraId="0CB5AA47" w14:textId="77777777" w:rsidR="003362C2" w:rsidRDefault="00000000">
      <w:pPr>
        <w:numPr>
          <w:ilvl w:val="0"/>
          <w:numId w:val="4"/>
        </w:numPr>
        <w:jc w:val="both"/>
      </w:pPr>
      <w:r>
        <w:rPr>
          <w:rFonts w:ascii="Times New Roman" w:eastAsia="Times New Roman" w:hAnsi="Times New Roman" w:cs="Times New Roman"/>
          <w:b/>
          <w:bCs/>
        </w:rPr>
        <w:lastRenderedPageBreak/>
        <w:t>SMOTE-ENN:</w:t>
      </w:r>
      <w:r>
        <w:rPr>
          <w:rFonts w:ascii="Times New Roman" w:eastAsia="Times New Roman" w:hAnsi="Times New Roman" w:cs="Times New Roman"/>
        </w:rPr>
        <w:t xml:space="preserve"> First, the SMOTE method is employed for raising the number of instances from the minority class, and then the method of ENN is used to remove noise from the dataset.</w:t>
      </w:r>
    </w:p>
    <w:p w14:paraId="3052269B" w14:textId="77777777" w:rsidR="003362C2" w:rsidRDefault="00000000">
      <w:pPr>
        <w:pStyle w:val="Heading3"/>
        <w:rPr>
          <w:rFonts w:ascii="Times New Roman" w:eastAsia="Times New Roman" w:hAnsi="Times New Roman" w:cs="Times New Roman"/>
        </w:rPr>
      </w:pPr>
      <w:r>
        <w:rPr>
          <w:rFonts w:ascii="Times New Roman" w:eastAsia="Times New Roman" w:hAnsi="Times New Roman" w:cs="Times New Roman"/>
          <w:color w:val="000000"/>
        </w:rPr>
        <w:t>2.2 Strength and Limits of the Justification</w:t>
      </w:r>
    </w:p>
    <w:p w14:paraId="5A9FE6B8" w14:textId="77777777" w:rsidR="003362C2" w:rsidRDefault="00000000">
      <w:pPr>
        <w:spacing w:before="180" w:after="180"/>
        <w:jc w:val="both"/>
        <w:rPr>
          <w:rFonts w:ascii="Times New Roman" w:eastAsia="Times New Roman" w:hAnsi="Times New Roman" w:cs="Times New Roman"/>
        </w:rPr>
      </w:pPr>
      <w:r>
        <w:rPr>
          <w:rFonts w:ascii="Times New Roman" w:eastAsia="Times New Roman" w:hAnsi="Times New Roman" w:cs="Times New Roman"/>
        </w:rPr>
        <w:t>The motivation presented in this paper the fact that the existing literature has a systematic disconnection between resampling method and model architecture in datasets with a varying scale is adequately backed up and convincingly discussed, with the statement of secure usage of the resampling technique (Section 3) serving as evidence of this claim.</w:t>
      </w:r>
    </w:p>
    <w:p w14:paraId="721BC13B" w14:textId="2DD0E25B" w:rsidR="00315CA7" w:rsidRDefault="00000000">
      <w:pPr>
        <w:spacing w:before="180" w:after="180"/>
        <w:jc w:val="both"/>
        <w:rPr>
          <w:rFonts w:ascii="Times New Roman" w:eastAsia="Times New Roman" w:hAnsi="Times New Roman" w:cs="Times New Roman"/>
        </w:rPr>
      </w:pPr>
      <w:r>
        <w:rPr>
          <w:rFonts w:ascii="Times New Roman" w:eastAsia="Times New Roman" w:hAnsi="Times New Roman" w:cs="Times New Roman"/>
        </w:rPr>
        <w:t xml:space="preserve">On the contrary, the rationale behind using CNN and LSTM/GRU for this task is less convincing in comparison with the classical ML methods. While </w:t>
      </w:r>
      <w:proofErr w:type="gramStart"/>
      <w:r>
        <w:rPr>
          <w:rFonts w:ascii="Times New Roman" w:eastAsia="Times New Roman" w:hAnsi="Times New Roman" w:cs="Times New Roman"/>
        </w:rPr>
        <w:t>both of the architectures</w:t>
      </w:r>
      <w:proofErr w:type="gramEnd"/>
      <w:r>
        <w:rPr>
          <w:rFonts w:ascii="Times New Roman" w:eastAsia="Times New Roman" w:hAnsi="Times New Roman" w:cs="Times New Roman"/>
        </w:rPr>
        <w:t xml:space="preserve"> are based on the idea of local correlation in the case of CNN and time dependency, the authors themselves admit that the German Credit dataset does not possess any of the properties confided in CNN (further verified in Section 1.3 as well). The authors present the application used in the paper as being utilized in the context of benchmarking and not fitting the corresponding task quite accurately, which diminishes the strength of the argument for deep learning being superior in this respect. The contrast between the German best score (MLP + SMOTE-ENN, F1 = 0.937) and the best result for Taiwan (Random Forest + SMOTE-ENN, F1 = 0.610), keeping the experimental procedure the same, adds to this idea. This difference can hardly be explained</w:t>
      </w:r>
    </w:p>
    <w:p w14:paraId="4674660A" w14:textId="77777777" w:rsidR="003362C2" w:rsidRDefault="00000000">
      <w:pPr>
        <w:pStyle w:val="Heading3"/>
        <w:rPr>
          <w:rFonts w:ascii="Times New Roman" w:eastAsia="Times New Roman" w:hAnsi="Times New Roman" w:cs="Times New Roman"/>
        </w:rPr>
      </w:pPr>
      <w:r>
        <w:rPr>
          <w:rFonts w:ascii="Times New Roman" w:eastAsia="Times New Roman" w:hAnsi="Times New Roman" w:cs="Times New Roman"/>
          <w:color w:val="000000"/>
        </w:rPr>
        <w:t>2.3 Worked Calculations Verifying the Model Equations</w:t>
      </w:r>
    </w:p>
    <w:p w14:paraId="7A7B72B5" w14:textId="77777777" w:rsidR="003362C2" w:rsidRDefault="00000000">
      <w:pPr>
        <w:spacing w:before="180" w:after="180"/>
        <w:jc w:val="both"/>
        <w:rPr>
          <w:rFonts w:ascii="Times New Roman" w:eastAsia="Times New Roman" w:hAnsi="Times New Roman" w:cs="Times New Roman"/>
        </w:rPr>
      </w:pPr>
      <w:r>
        <w:rPr>
          <w:rFonts w:ascii="Times New Roman" w:eastAsia="Times New Roman" w:hAnsi="Times New Roman" w:cs="Times New Roman"/>
        </w:rPr>
        <w:t>To verify the mathematical functioning outlined in the second section of the paper, the following empirical calculations were made, using suitable numbers commensurate with the used datasets.</w:t>
      </w:r>
    </w:p>
    <w:p w14:paraId="6CEC8B3A" w14:textId="77777777" w:rsidR="003362C2" w:rsidRDefault="00000000">
      <w:pPr>
        <w:spacing w:before="180" w:after="180"/>
        <w:jc w:val="both"/>
        <w:rPr>
          <w:rFonts w:ascii="Times New Roman" w:eastAsia="Times New Roman" w:hAnsi="Times New Roman" w:cs="Times New Roman"/>
        </w:rPr>
      </w:pPr>
      <w:r>
        <w:rPr>
          <w:rFonts w:ascii="Times New Roman" w:eastAsia="Times New Roman" w:hAnsi="Times New Roman" w:cs="Times New Roman"/>
          <w:b/>
          <w:bCs/>
        </w:rPr>
        <w:t>(a) Logistic Regression</w:t>
      </w:r>
      <w:r>
        <w:rPr>
          <w:rFonts w:ascii="Times New Roman" w:eastAsia="Times New Roman" w:hAnsi="Times New Roman" w:cs="Times New Roman"/>
        </w:rPr>
        <w:t xml:space="preserve">: sigmoid activation. Consider the case of an input with weighted signals z = </w:t>
      </w:r>
      <w:proofErr w:type="spellStart"/>
      <w:r>
        <w:rPr>
          <w:rFonts w:ascii="Times New Roman" w:eastAsia="Times New Roman" w:hAnsi="Times New Roman" w:cs="Times New Roman"/>
        </w:rPr>
        <w:t>w·x</w:t>
      </w:r>
      <w:proofErr w:type="spellEnd"/>
      <w:r>
        <w:rPr>
          <w:rFonts w:ascii="Times New Roman" w:eastAsia="Times New Roman" w:hAnsi="Times New Roman" w:cs="Times New Roman"/>
        </w:rPr>
        <w:t xml:space="preserve"> + b = 0.5:</w:t>
      </w:r>
    </w:p>
    <w:p w14:paraId="49A62B7A" w14:textId="77777777" w:rsidR="003362C2" w:rsidRDefault="00000000">
      <w:pPr>
        <w:spacing w:before="180" w:after="180"/>
        <w:jc w:val="both"/>
        <w:rPr>
          <w:rFonts w:ascii="Times New Roman" w:eastAsia="Times New Roman" w:hAnsi="Times New Roman" w:cs="Times New Roman"/>
        </w:rPr>
      </w:pPr>
      <w:proofErr w:type="gramStart"/>
      <w:r>
        <w:rPr>
          <w:rFonts w:ascii="Cardo" w:eastAsia="Cardo" w:hAnsi="Cardo" w:cs="Cardo"/>
        </w:rPr>
        <w:t>σ(</w:t>
      </w:r>
      <w:proofErr w:type="gramEnd"/>
      <w:r>
        <w:rPr>
          <w:rFonts w:ascii="Cardo" w:eastAsia="Cardo" w:hAnsi="Cardo" w:cs="Cardo"/>
        </w:rPr>
        <w:t>0.5) = 1 / (1 + e</w:t>
      </w:r>
      <w:proofErr w:type="gramStart"/>
      <w:r>
        <w:rPr>
          <w:rFonts w:ascii="Cardo" w:eastAsia="Cardo" w:hAnsi="Cardo" w:cs="Cardo"/>
        </w:rPr>
        <w:t>^(</w:t>
      </w:r>
      <w:proofErr w:type="gramEnd"/>
      <w:r>
        <w:rPr>
          <w:rFonts w:ascii="Cardo" w:eastAsia="Cardo" w:hAnsi="Cardo" w:cs="Cardo"/>
        </w:rPr>
        <w:t>−0.5)) = 1 / (1 + 0.6065) = 0.6225</w:t>
      </w:r>
    </w:p>
    <w:p w14:paraId="06DEC775" w14:textId="77777777" w:rsidR="003362C2" w:rsidRDefault="00000000">
      <w:pPr>
        <w:spacing w:before="180" w:after="180"/>
        <w:jc w:val="both"/>
        <w:rPr>
          <w:rFonts w:ascii="Times New Roman" w:eastAsia="Times New Roman" w:hAnsi="Times New Roman" w:cs="Times New Roman"/>
        </w:rPr>
      </w:pPr>
      <w:r>
        <w:rPr>
          <w:rFonts w:ascii="Times New Roman" w:eastAsia="Times New Roman" w:hAnsi="Times New Roman" w:cs="Times New Roman"/>
        </w:rPr>
        <w:t xml:space="preserve">This verifies that the sigmoid function transforms a linear value into a useful probability taking values in (0, 1), which serves as the </w:t>
      </w:r>
      <w:proofErr w:type="gramStart"/>
      <w:r>
        <w:rPr>
          <w:rFonts w:ascii="Times New Roman" w:eastAsia="Times New Roman" w:hAnsi="Times New Roman" w:cs="Times New Roman"/>
        </w:rPr>
        <w:t>base</w:t>
      </w:r>
      <w:proofErr w:type="gramEnd"/>
      <w:r>
        <w:rPr>
          <w:rFonts w:ascii="Times New Roman" w:eastAsia="Times New Roman" w:hAnsi="Times New Roman" w:cs="Times New Roman"/>
        </w:rPr>
        <w:t xml:space="preserve"> of the claims made by the paper regarding log-odds interpretation of the outputs of the Logistic Regression algorithm.</w:t>
      </w:r>
    </w:p>
    <w:p w14:paraId="2B9688B4" w14:textId="77777777" w:rsidR="003362C2" w:rsidRDefault="00000000">
      <w:pPr>
        <w:spacing w:before="180" w:after="180"/>
        <w:jc w:val="both"/>
        <w:rPr>
          <w:rFonts w:ascii="Times New Roman" w:eastAsia="Times New Roman" w:hAnsi="Times New Roman" w:cs="Times New Roman"/>
        </w:rPr>
      </w:pPr>
      <w:r>
        <w:rPr>
          <w:rFonts w:ascii="Times New Roman" w:eastAsia="Times New Roman" w:hAnsi="Times New Roman" w:cs="Times New Roman"/>
          <w:b/>
          <w:bCs/>
        </w:rPr>
        <w:t>(b) SVM</w:t>
      </w:r>
      <w:proofErr w:type="gramStart"/>
      <w:r>
        <w:rPr>
          <w:rFonts w:ascii="Times New Roman" w:eastAsia="Times New Roman" w:hAnsi="Times New Roman" w:cs="Times New Roman"/>
        </w:rPr>
        <w:t>:  margin</w:t>
      </w:r>
      <w:proofErr w:type="gramEnd"/>
      <w:r>
        <w:rPr>
          <w:rFonts w:ascii="Times New Roman" w:eastAsia="Times New Roman" w:hAnsi="Times New Roman" w:cs="Times New Roman"/>
        </w:rPr>
        <w:t xml:space="preserve"> as a function of ‖w‖. For w = (3, 4), the magnitude of the learned </w:t>
      </w:r>
      <w:proofErr w:type="gramStart"/>
      <w:r>
        <w:rPr>
          <w:rFonts w:ascii="Times New Roman" w:eastAsia="Times New Roman" w:hAnsi="Times New Roman" w:cs="Times New Roman"/>
        </w:rPr>
        <w:t>vector, ‖w‖,</w:t>
      </w:r>
      <w:proofErr w:type="gramEnd"/>
      <w:r>
        <w:rPr>
          <w:rFonts w:ascii="Times New Roman" w:eastAsia="Times New Roman" w:hAnsi="Times New Roman" w:cs="Times New Roman"/>
        </w:rPr>
        <w:t xml:space="preserve"> is computed as follows:</w:t>
      </w:r>
    </w:p>
    <w:p w14:paraId="490739E1" w14:textId="77777777" w:rsidR="003362C2" w:rsidRDefault="00000000">
      <w:pPr>
        <w:spacing w:before="180" w:after="180"/>
        <w:jc w:val="both"/>
        <w:rPr>
          <w:rFonts w:ascii="Times New Roman" w:eastAsia="Times New Roman" w:hAnsi="Times New Roman" w:cs="Times New Roman"/>
        </w:rPr>
      </w:pPr>
      <w:r>
        <w:rPr>
          <w:rFonts w:ascii="Gungsuh" w:eastAsia="Gungsuh" w:hAnsi="Gungsuh" w:cs="Gungsuh"/>
        </w:rPr>
        <w:t xml:space="preserve">‖w‖ = </w:t>
      </w:r>
      <w:proofErr w:type="gramStart"/>
      <w:r>
        <w:rPr>
          <w:rFonts w:ascii="Gungsuh" w:eastAsia="Gungsuh" w:hAnsi="Gungsuh" w:cs="Gungsuh"/>
        </w:rPr>
        <w:t>√(</w:t>
      </w:r>
      <w:proofErr w:type="gramEnd"/>
      <w:r>
        <w:rPr>
          <w:rFonts w:ascii="Gungsuh" w:eastAsia="Gungsuh" w:hAnsi="Gungsuh" w:cs="Gungsuh"/>
        </w:rPr>
        <w:t>3² + 4²) = 5</w:t>
      </w:r>
    </w:p>
    <w:p w14:paraId="35445A6F" w14:textId="77777777" w:rsidR="003362C2" w:rsidRDefault="00000000">
      <w:pPr>
        <w:spacing w:before="180" w:after="180"/>
        <w:jc w:val="both"/>
        <w:rPr>
          <w:rFonts w:ascii="Times New Roman" w:eastAsia="Times New Roman" w:hAnsi="Times New Roman" w:cs="Times New Roman"/>
        </w:rPr>
      </w:pPr>
      <w:r>
        <w:rPr>
          <w:rFonts w:ascii="Times New Roman" w:eastAsia="Times New Roman" w:hAnsi="Times New Roman" w:cs="Times New Roman"/>
        </w:rPr>
        <w:t>Thus, the margin yields:</w:t>
      </w:r>
    </w:p>
    <w:p w14:paraId="1A4E2B2B" w14:textId="77777777" w:rsidR="003362C2" w:rsidRDefault="00000000">
      <w:pPr>
        <w:spacing w:before="180" w:after="180"/>
        <w:jc w:val="both"/>
        <w:rPr>
          <w:rFonts w:ascii="Times New Roman" w:eastAsia="Times New Roman" w:hAnsi="Times New Roman" w:cs="Times New Roman"/>
        </w:rPr>
      </w:pPr>
      <w:r>
        <w:rPr>
          <w:rFonts w:ascii="Times New Roman" w:eastAsia="Times New Roman" w:hAnsi="Times New Roman" w:cs="Times New Roman"/>
        </w:rPr>
        <w:t xml:space="preserve">margin = </w:t>
      </w:r>
      <w:proofErr w:type="gramStart"/>
      <w:r>
        <w:rPr>
          <w:rFonts w:ascii="Times New Roman" w:eastAsia="Times New Roman" w:hAnsi="Times New Roman" w:cs="Times New Roman"/>
        </w:rPr>
        <w:t>2 / ‖</w:t>
      </w:r>
      <w:proofErr w:type="gramEnd"/>
      <w:r>
        <w:rPr>
          <w:rFonts w:ascii="Times New Roman" w:eastAsia="Times New Roman" w:hAnsi="Times New Roman" w:cs="Times New Roman"/>
        </w:rPr>
        <w:t>w‖ = 2 / 5 = 0.4</w:t>
      </w:r>
    </w:p>
    <w:p w14:paraId="43DAD81A" w14:textId="77777777" w:rsidR="003362C2" w:rsidRDefault="00000000">
      <w:pPr>
        <w:spacing w:before="180" w:after="180"/>
        <w:jc w:val="both"/>
        <w:rPr>
          <w:rFonts w:ascii="Times New Roman" w:eastAsia="Times New Roman" w:hAnsi="Times New Roman" w:cs="Times New Roman"/>
        </w:rPr>
      </w:pPr>
      <w:r>
        <w:rPr>
          <w:rFonts w:ascii="Times New Roman" w:eastAsia="Times New Roman" w:hAnsi="Times New Roman" w:cs="Times New Roman"/>
        </w:rPr>
        <w:t>In the case of a smaller vector w = (1, 1), it can be calculated that:</w:t>
      </w:r>
    </w:p>
    <w:p w14:paraId="3DA14239" w14:textId="77777777" w:rsidR="003362C2" w:rsidRDefault="00000000">
      <w:pPr>
        <w:spacing w:before="180" w:after="180"/>
        <w:jc w:val="both"/>
        <w:rPr>
          <w:rFonts w:ascii="Times New Roman" w:eastAsia="Times New Roman" w:hAnsi="Times New Roman" w:cs="Times New Roman"/>
        </w:rPr>
      </w:pPr>
      <w:r>
        <w:rPr>
          <w:rFonts w:ascii="Gungsuh" w:eastAsia="Gungsuh" w:hAnsi="Gungsuh" w:cs="Gungsuh"/>
        </w:rPr>
        <w:t>‖w‖ = √2 = 1.414, margin = 1.414</w:t>
      </w:r>
    </w:p>
    <w:p w14:paraId="6E766A4F" w14:textId="77777777" w:rsidR="003362C2" w:rsidRDefault="00000000">
      <w:pPr>
        <w:spacing w:before="180" w:after="180"/>
        <w:jc w:val="both"/>
        <w:rPr>
          <w:rFonts w:ascii="Times New Roman" w:eastAsia="Times New Roman" w:hAnsi="Times New Roman" w:cs="Times New Roman"/>
        </w:rPr>
      </w:pPr>
      <w:r>
        <w:rPr>
          <w:rFonts w:ascii="Times New Roman" w:eastAsia="Times New Roman" w:hAnsi="Times New Roman" w:cs="Times New Roman"/>
        </w:rPr>
        <w:t>Thus, we can conclude that minimizing ‖w‖ throughout the phase of SVM training results in maximizing margin and is consistent with the rest of the discussions in the paper concerning the use of SVM as a baseline method.</w:t>
      </w:r>
    </w:p>
    <w:p w14:paraId="4FD93E3A" w14:textId="77777777" w:rsidR="003362C2" w:rsidRDefault="003362C2">
      <w:pPr>
        <w:pBdr>
          <w:top w:val="nil"/>
          <w:left w:val="nil"/>
          <w:bottom w:val="nil"/>
          <w:right w:val="nil"/>
          <w:between w:val="nil"/>
        </w:pBdr>
        <w:spacing w:before="180" w:after="180"/>
        <w:rPr>
          <w:rFonts w:ascii="Times New Roman" w:eastAsia="Times New Roman" w:hAnsi="Times New Roman" w:cs="Times New Roman"/>
        </w:rPr>
      </w:pPr>
    </w:p>
    <w:p w14:paraId="5C3515B4" w14:textId="77777777" w:rsidR="003362C2" w:rsidRDefault="003362C2">
      <w:pPr>
        <w:pBdr>
          <w:top w:val="nil"/>
          <w:left w:val="nil"/>
          <w:bottom w:val="nil"/>
          <w:right w:val="nil"/>
          <w:between w:val="nil"/>
        </w:pBdr>
        <w:spacing w:before="180" w:after="180"/>
        <w:rPr>
          <w:rFonts w:ascii="Times New Roman" w:eastAsia="Times New Roman" w:hAnsi="Times New Roman" w:cs="Times New Roman"/>
        </w:rPr>
      </w:pPr>
    </w:p>
    <w:p w14:paraId="7B8E8409"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b/>
          <w:bCs/>
        </w:rPr>
        <w:t>(c) Random Forest:</w:t>
      </w:r>
      <w:r>
        <w:rPr>
          <w:rFonts w:ascii="Times New Roman" w:eastAsia="Times New Roman" w:hAnsi="Times New Roman" w:cs="Times New Roman"/>
        </w:rPr>
        <w:t xml:space="preserve"> decision-making follows majority voting principles. When </w:t>
      </w:r>
      <w:proofErr w:type="gramStart"/>
      <w:r>
        <w:rPr>
          <w:rFonts w:ascii="Times New Roman" w:eastAsia="Times New Roman" w:hAnsi="Times New Roman" w:cs="Times New Roman"/>
        </w:rPr>
        <w:t>predicting on</w:t>
      </w:r>
      <w:proofErr w:type="gramEnd"/>
      <w:r>
        <w:rPr>
          <w:rFonts w:ascii="Times New Roman" w:eastAsia="Times New Roman" w:hAnsi="Times New Roman" w:cs="Times New Roman"/>
        </w:rPr>
        <w:t xml:space="preserve"> 7 trees with the output given by [1, 0, 1, 1, 0, 1, 1]:</w:t>
      </w:r>
    </w:p>
    <w:p w14:paraId="256C51D2"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rPr>
        <w:t xml:space="preserve">ŷ = </w:t>
      </w:r>
      <w:proofErr w:type="gramStart"/>
      <w:r>
        <w:rPr>
          <w:rFonts w:ascii="Times New Roman" w:eastAsia="Times New Roman" w:hAnsi="Times New Roman" w:cs="Times New Roman"/>
        </w:rPr>
        <w:t>mode(</w:t>
      </w:r>
      <w:proofErr w:type="gramEnd"/>
      <w:r>
        <w:rPr>
          <w:rFonts w:ascii="Times New Roman" w:eastAsia="Times New Roman" w:hAnsi="Times New Roman" w:cs="Times New Roman"/>
        </w:rPr>
        <w:t>{1,0,1,1,0,1,</w:t>
      </w:r>
      <w:proofErr w:type="gramStart"/>
      <w:r>
        <w:rPr>
          <w:rFonts w:ascii="Times New Roman" w:eastAsia="Times New Roman" w:hAnsi="Times New Roman" w:cs="Times New Roman"/>
        </w:rPr>
        <w:t>1})</w:t>
      </w:r>
      <w:proofErr w:type="gramEnd"/>
      <w:r>
        <w:rPr>
          <w:rFonts w:ascii="Times New Roman" w:eastAsia="Times New Roman" w:hAnsi="Times New Roman" w:cs="Times New Roman"/>
        </w:rPr>
        <w:t xml:space="preserve"> = 1 (5 votes for '1' against 2 votes for '0')</w:t>
      </w:r>
    </w:p>
    <w:p w14:paraId="478BA534"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rPr>
        <w:t>This is reflective of how Random Forest works as an aggregation algorithm that is meant to lower the variability that a single decision tree exhibits, thus confirming what the authors of the paper have referred to previously in the bias variance argument aspect.</w:t>
      </w:r>
    </w:p>
    <w:p w14:paraId="534D9368"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proofErr w:type="gramStart"/>
      <w:r>
        <w:rPr>
          <w:rFonts w:ascii="Times New Roman" w:eastAsia="Times New Roman" w:hAnsi="Times New Roman" w:cs="Times New Roman"/>
          <w:b/>
          <w:bCs/>
        </w:rPr>
        <w:t>(d) SMOTE</w:t>
      </w:r>
      <w:proofErr w:type="gramEnd"/>
      <w:r>
        <w:rPr>
          <w:rFonts w:ascii="Times New Roman" w:eastAsia="Times New Roman" w:hAnsi="Times New Roman" w:cs="Times New Roman"/>
          <w:b/>
          <w:bCs/>
        </w:rPr>
        <w:t>:</w:t>
      </w:r>
      <w:r>
        <w:rPr>
          <w:rFonts w:ascii="Times New Roman" w:eastAsia="Times New Roman" w:hAnsi="Times New Roman" w:cs="Times New Roman"/>
        </w:rPr>
        <w:t xml:space="preserve"> Given a minority instance x = (Duration = 24, </w:t>
      </w:r>
      <w:proofErr w:type="spellStart"/>
      <w:r>
        <w:rPr>
          <w:rFonts w:ascii="Times New Roman" w:eastAsia="Times New Roman" w:hAnsi="Times New Roman" w:cs="Times New Roman"/>
        </w:rPr>
        <w:t>CreditAmount</w:t>
      </w:r>
      <w:proofErr w:type="spellEnd"/>
      <w:r>
        <w:rPr>
          <w:rFonts w:ascii="Times New Roman" w:eastAsia="Times New Roman" w:hAnsi="Times New Roman" w:cs="Times New Roman"/>
        </w:rPr>
        <w:t xml:space="preserve"> = 3000) and a neighboring instance </w:t>
      </w:r>
      <w:proofErr w:type="spellStart"/>
      <w:r>
        <w:rPr>
          <w:rFonts w:ascii="Times New Roman" w:eastAsia="Times New Roman" w:hAnsi="Times New Roman" w:cs="Times New Roman"/>
        </w:rPr>
        <w:t>x_neighbour</w:t>
      </w:r>
      <w:proofErr w:type="spellEnd"/>
      <w:r>
        <w:rPr>
          <w:rFonts w:ascii="Times New Roman" w:eastAsia="Times New Roman" w:hAnsi="Times New Roman" w:cs="Times New Roman"/>
        </w:rPr>
        <w:t xml:space="preserve"> = (36, 4000) where δ = 0.4:</w:t>
      </w:r>
    </w:p>
    <w:p w14:paraId="621CDC9D"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proofErr w:type="spellStart"/>
      <w:r>
        <w:rPr>
          <w:rFonts w:ascii="Gungsuh" w:eastAsia="Gungsuh" w:hAnsi="Gungsuh" w:cs="Gungsuh"/>
        </w:rPr>
        <w:t>x_new</w:t>
      </w:r>
      <w:proofErr w:type="spellEnd"/>
      <w:r>
        <w:rPr>
          <w:rFonts w:ascii="Gungsuh" w:eastAsia="Gungsuh" w:hAnsi="Gungsuh" w:cs="Gungsuh"/>
        </w:rPr>
        <w:t xml:space="preserve"> = (24 + 0.4</w:t>
      </w:r>
      <w:proofErr w:type="gramStart"/>
      <w:r>
        <w:rPr>
          <w:rFonts w:ascii="Gungsuh" w:eastAsia="Gungsuh" w:hAnsi="Gungsuh" w:cs="Gungsuh"/>
        </w:rPr>
        <w:t>×(</w:t>
      </w:r>
      <w:proofErr w:type="gramEnd"/>
      <w:r>
        <w:rPr>
          <w:rFonts w:ascii="Gungsuh" w:eastAsia="Gungsuh" w:hAnsi="Gungsuh" w:cs="Gungsuh"/>
        </w:rPr>
        <w:t>36−24), 3000 + 0.4</w:t>
      </w:r>
      <w:proofErr w:type="gramStart"/>
      <w:r>
        <w:rPr>
          <w:rFonts w:ascii="Gungsuh" w:eastAsia="Gungsuh" w:hAnsi="Gungsuh" w:cs="Gungsuh"/>
        </w:rPr>
        <w:t>×(</w:t>
      </w:r>
      <w:proofErr w:type="gramEnd"/>
      <w:r>
        <w:rPr>
          <w:rFonts w:ascii="Gungsuh" w:eastAsia="Gungsuh" w:hAnsi="Gungsuh" w:cs="Gungsuh"/>
        </w:rPr>
        <w:t>4000−3000)) = (24 + 4.8, 3000 + 400) = (28.8, 3400)</w:t>
      </w:r>
    </w:p>
    <w:p w14:paraId="08485917"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rPr>
        <w:t xml:space="preserve">As we can see, </w:t>
      </w:r>
      <w:proofErr w:type="gramStart"/>
      <w:r>
        <w:rPr>
          <w:rFonts w:ascii="Times New Roman" w:eastAsia="Times New Roman" w:hAnsi="Times New Roman" w:cs="Times New Roman"/>
        </w:rPr>
        <w:t>both of the coordinates</w:t>
      </w:r>
      <w:proofErr w:type="gramEnd"/>
      <w:r>
        <w:rPr>
          <w:rFonts w:ascii="Times New Roman" w:eastAsia="Times New Roman" w:hAnsi="Times New Roman" w:cs="Times New Roman"/>
        </w:rPr>
        <w:t xml:space="preserve"> in </w:t>
      </w:r>
      <w:proofErr w:type="spellStart"/>
      <w:r>
        <w:rPr>
          <w:rFonts w:ascii="Times New Roman" w:eastAsia="Times New Roman" w:hAnsi="Times New Roman" w:cs="Times New Roman"/>
        </w:rPr>
        <w:t>x_new</w:t>
      </w:r>
      <w:proofErr w:type="spellEnd"/>
      <w:r>
        <w:rPr>
          <w:rFonts w:ascii="Times New Roman" w:eastAsia="Times New Roman" w:hAnsi="Times New Roman" w:cs="Times New Roman"/>
        </w:rPr>
        <w:t xml:space="preserve"> remain within the coordinate values of x and </w:t>
      </w:r>
      <w:proofErr w:type="spellStart"/>
      <w:r>
        <w:rPr>
          <w:rFonts w:ascii="Times New Roman" w:eastAsia="Times New Roman" w:hAnsi="Times New Roman" w:cs="Times New Roman"/>
        </w:rPr>
        <w:t>x_neighbour</w:t>
      </w:r>
      <w:proofErr w:type="spellEnd"/>
      <w:r>
        <w:rPr>
          <w:rFonts w:ascii="Times New Roman" w:eastAsia="Times New Roman" w:hAnsi="Times New Roman" w:cs="Times New Roman"/>
        </w:rPr>
        <w:t xml:space="preserve"> and this is a formal proof that SMOTE works by creating points that are convex combinations of actual minority points as described in Section 2.1.</w:t>
      </w:r>
    </w:p>
    <w:p w14:paraId="5A8E89F7" w14:textId="77777777" w:rsidR="003362C2" w:rsidRDefault="003362C2">
      <w:pPr>
        <w:pBdr>
          <w:top w:val="nil"/>
          <w:left w:val="nil"/>
          <w:bottom w:val="nil"/>
          <w:right w:val="nil"/>
          <w:between w:val="nil"/>
        </w:pBdr>
        <w:spacing w:before="180" w:after="180"/>
        <w:rPr>
          <w:rFonts w:ascii="Times New Roman" w:eastAsia="Times New Roman" w:hAnsi="Times New Roman" w:cs="Times New Roman"/>
          <w:b/>
          <w:bCs/>
        </w:rPr>
      </w:pPr>
    </w:p>
    <w:p w14:paraId="37869C52"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0A21BE83"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626FAA00"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6AD42F64"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31CC3F81"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1D17CB68"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0866D39F"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5357C6CA"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564CE292"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414F1108"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5AA76651"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07A0F3EE"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46482904"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7A788139"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04DA5611"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5CAD9015"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28B770C0" w14:textId="77777777" w:rsidR="00BB1B08" w:rsidRDefault="00BB1B08">
      <w:pPr>
        <w:pBdr>
          <w:top w:val="nil"/>
          <w:left w:val="nil"/>
          <w:bottom w:val="nil"/>
          <w:right w:val="nil"/>
          <w:between w:val="nil"/>
        </w:pBdr>
        <w:spacing w:before="180" w:after="180"/>
        <w:rPr>
          <w:rFonts w:ascii="Times New Roman" w:eastAsia="Times New Roman" w:hAnsi="Times New Roman" w:cs="Times New Roman"/>
          <w:b/>
          <w:bCs/>
        </w:rPr>
      </w:pPr>
    </w:p>
    <w:p w14:paraId="2D03EA68" w14:textId="097D5877" w:rsidR="00315CA7" w:rsidRDefault="00315CA7">
      <w:pPr>
        <w:pBdr>
          <w:top w:val="nil"/>
          <w:left w:val="nil"/>
          <w:bottom w:val="nil"/>
          <w:right w:val="nil"/>
          <w:between w:val="nil"/>
        </w:pBdr>
        <w:spacing w:before="180" w:after="180"/>
        <w:rPr>
          <w:rFonts w:ascii="Times New Roman" w:eastAsia="Times New Roman" w:hAnsi="Times New Roman" w:cs="Times New Roman"/>
          <w:b/>
          <w:bCs/>
        </w:rPr>
      </w:pPr>
      <w:r w:rsidRPr="00315CA7">
        <w:rPr>
          <w:rFonts w:ascii="Times New Roman" w:eastAsia="Times New Roman" w:hAnsi="Times New Roman" w:cs="Times New Roman"/>
          <w:b/>
          <w:bCs/>
        </w:rPr>
        <w:lastRenderedPageBreak/>
        <w:t>2.4 Workflow of the Authors’ Method and Justification of Each Step</w:t>
      </w:r>
    </w:p>
    <w:p w14:paraId="673F5287" w14:textId="1C3309C0" w:rsidR="00B25A2C" w:rsidRDefault="00171C40" w:rsidP="00BB1B08">
      <w:pPr>
        <w:pBdr>
          <w:top w:val="nil"/>
          <w:left w:val="nil"/>
          <w:bottom w:val="nil"/>
          <w:right w:val="nil"/>
          <w:between w:val="nil"/>
        </w:pBdr>
        <w:spacing w:before="180" w:after="180"/>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6D09D8BF" wp14:editId="0CC7270A">
            <wp:extent cx="5731510" cy="7486650"/>
            <wp:effectExtent l="0" t="0" r="2540" b="0"/>
            <wp:docPr id="1719110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0376" name="Picture 1719110376"/>
                    <pic:cNvPicPr/>
                  </pic:nvPicPr>
                  <pic:blipFill rotWithShape="1">
                    <a:blip r:embed="rId7">
                      <a:extLst>
                        <a:ext uri="{28A0092B-C50C-407E-A947-70E740481C1C}">
                          <a14:useLocalDpi xmlns:a14="http://schemas.microsoft.com/office/drawing/2010/main" val="0"/>
                        </a:ext>
                      </a:extLst>
                    </a:blip>
                    <a:srcRect l="332" t="-246" r="-332" b="3734"/>
                    <a:stretch>
                      <a:fillRect/>
                    </a:stretch>
                  </pic:blipFill>
                  <pic:spPr bwMode="auto">
                    <a:xfrm>
                      <a:off x="0" y="0"/>
                      <a:ext cx="5731510" cy="7486650"/>
                    </a:xfrm>
                    <a:prstGeom prst="rect">
                      <a:avLst/>
                    </a:prstGeom>
                    <a:ln>
                      <a:noFill/>
                    </a:ln>
                    <a:extLst>
                      <a:ext uri="{53640926-AAD7-44D8-BBD7-CCE9431645EC}">
                        <a14:shadowObscured xmlns:a14="http://schemas.microsoft.com/office/drawing/2010/main"/>
                      </a:ext>
                    </a:extLst>
                  </pic:spPr>
                </pic:pic>
              </a:graphicData>
            </a:graphic>
          </wp:inline>
        </w:drawing>
      </w:r>
    </w:p>
    <w:p w14:paraId="3294C1A8" w14:textId="3CB039D6" w:rsidR="00171C40" w:rsidRDefault="00171C40" w:rsidP="00BB1B08">
      <w:pPr>
        <w:pBdr>
          <w:top w:val="nil"/>
          <w:left w:val="nil"/>
          <w:bottom w:val="nil"/>
          <w:right w:val="nil"/>
          <w:between w:val="nil"/>
        </w:pBdr>
        <w:spacing w:before="180" w:after="180"/>
        <w:jc w:val="center"/>
        <w:rPr>
          <w:rFonts w:ascii="Times New Roman" w:eastAsia="Times New Roman" w:hAnsi="Times New Roman" w:cs="Times New Roman"/>
          <w:b/>
          <w:bCs/>
        </w:rPr>
      </w:pPr>
      <w:r w:rsidRPr="00446334">
        <w:rPr>
          <w:rFonts w:ascii="Times New Roman" w:eastAsia="Times New Roman" w:hAnsi="Times New Roman" w:cs="Times New Roman"/>
        </w:rPr>
        <w:t>Figure 2.4:</w:t>
      </w:r>
    </w:p>
    <w:p w14:paraId="1A927B8F" w14:textId="0CBFC2DC" w:rsidR="00446334" w:rsidRPr="00446334" w:rsidRDefault="00446334" w:rsidP="00446334">
      <w:pPr>
        <w:pBdr>
          <w:top w:val="nil"/>
          <w:left w:val="nil"/>
          <w:bottom w:val="nil"/>
          <w:right w:val="nil"/>
          <w:between w:val="nil"/>
        </w:pBdr>
        <w:spacing w:before="180" w:after="180"/>
        <w:rPr>
          <w:rFonts w:ascii="Times New Roman" w:eastAsia="Times New Roman" w:hAnsi="Times New Roman" w:cs="Times New Roman"/>
        </w:rPr>
      </w:pPr>
      <w:r w:rsidRPr="00446334">
        <w:rPr>
          <w:rFonts w:ascii="Times New Roman" w:eastAsia="Times New Roman" w:hAnsi="Times New Roman" w:cs="Times New Roman"/>
        </w:rPr>
        <w:t xml:space="preserve">Figure 2.4: The authors’ credit-risk modelling workflow. Orange dashed rectangles indicate which operations are omitted in this paper. Resampling and hyperparameter adjustment apply </w:t>
      </w:r>
      <w:r w:rsidRPr="00446334">
        <w:rPr>
          <w:rFonts w:ascii="Times New Roman" w:eastAsia="Times New Roman" w:hAnsi="Times New Roman" w:cs="Times New Roman"/>
        </w:rPr>
        <w:lastRenderedPageBreak/>
        <w:t>only to the training folds whereas the test fold is employed only for prediction and assessment. Source: reconstructed from the paper methodology (refer to Section 3.1).</w:t>
      </w:r>
    </w:p>
    <w:p w14:paraId="606D4624" w14:textId="77777777" w:rsidR="00446334" w:rsidRDefault="00446334" w:rsidP="00446334">
      <w:pPr>
        <w:pBdr>
          <w:top w:val="nil"/>
          <w:left w:val="nil"/>
          <w:bottom w:val="nil"/>
          <w:right w:val="nil"/>
          <w:between w:val="nil"/>
        </w:pBdr>
        <w:spacing w:before="180" w:after="180"/>
        <w:rPr>
          <w:rFonts w:ascii="Times New Roman" w:eastAsia="Times New Roman" w:hAnsi="Times New Roman" w:cs="Times New Roman"/>
        </w:rPr>
      </w:pPr>
      <w:r w:rsidRPr="00446334">
        <w:rPr>
          <w:rFonts w:ascii="Times New Roman" w:eastAsia="Times New Roman" w:hAnsi="Times New Roman" w:cs="Times New Roman"/>
        </w:rPr>
        <w:t>Preparation (steps 1-3). The datasets German Credit (1,000 records) and Taiwan Credit (30,000 records) are obtained. The paper does not specify whether categorical features were encoded or if and how features were normalized, which accounts for the question marks against these two processes. Both encoding and normalization are crucial: the encoding of categorical data defines if SMOTE can provide meaningful interpolation while normalization is relevant for distance-based resampling techniques and some neural networks based on the gradients.</w:t>
      </w:r>
    </w:p>
    <w:p w14:paraId="226836B1" w14:textId="77777777" w:rsidR="00171C40" w:rsidRDefault="00B25A2C" w:rsidP="00B25A2C">
      <w:pPr>
        <w:pBdr>
          <w:top w:val="nil"/>
          <w:left w:val="nil"/>
          <w:bottom w:val="nil"/>
          <w:right w:val="nil"/>
          <w:between w:val="nil"/>
        </w:pBdr>
        <w:spacing w:before="180" w:after="180"/>
        <w:rPr>
          <w:rFonts w:ascii="Times New Roman" w:eastAsia="Times New Roman" w:hAnsi="Times New Roman" w:cs="Times New Roman"/>
        </w:rPr>
      </w:pPr>
      <w:r w:rsidRPr="00B25A2C">
        <w:rPr>
          <w:rFonts w:ascii="Times New Roman" w:eastAsia="Times New Roman" w:hAnsi="Times New Roman" w:cs="Times New Roman"/>
          <w:lang w:val="en-US"/>
        </w:rPr>
        <w:t xml:space="preserve">Splitting (step 4). </w:t>
      </w:r>
      <w:r w:rsidR="00171C40" w:rsidRPr="00171C40">
        <w:rPr>
          <w:rFonts w:ascii="Times New Roman" w:eastAsia="Times New Roman" w:hAnsi="Times New Roman" w:cs="Times New Roman"/>
        </w:rPr>
        <w:t xml:space="preserve">The data are divided by means of stratified 10-fold cross-validation, keeping original class ratios (approx. 30% bad credits in Germany and 22.1% defaults in Taiwan). Thus, in every iteration, nine folds are used for training and </w:t>
      </w:r>
      <w:proofErr w:type="gramStart"/>
      <w:r w:rsidR="00171C40" w:rsidRPr="00171C40">
        <w:rPr>
          <w:rFonts w:ascii="Times New Roman" w:eastAsia="Times New Roman" w:hAnsi="Times New Roman" w:cs="Times New Roman"/>
        </w:rPr>
        <w:t>one fold</w:t>
      </w:r>
      <w:proofErr w:type="gramEnd"/>
      <w:r w:rsidR="00171C40" w:rsidRPr="00171C40">
        <w:rPr>
          <w:rFonts w:ascii="Times New Roman" w:eastAsia="Times New Roman" w:hAnsi="Times New Roman" w:cs="Times New Roman"/>
        </w:rPr>
        <w:t xml:space="preserve"> is used for validation.</w:t>
      </w:r>
    </w:p>
    <w:p w14:paraId="4473A1ED" w14:textId="77777777" w:rsidR="00171C40" w:rsidRDefault="00B25A2C" w:rsidP="00B25A2C">
      <w:pPr>
        <w:pBdr>
          <w:top w:val="nil"/>
          <w:left w:val="nil"/>
          <w:bottom w:val="nil"/>
          <w:right w:val="nil"/>
          <w:between w:val="nil"/>
        </w:pBdr>
        <w:spacing w:before="180" w:after="180"/>
        <w:rPr>
          <w:rFonts w:ascii="Times New Roman" w:eastAsia="Times New Roman" w:hAnsi="Times New Roman" w:cs="Times New Roman"/>
        </w:rPr>
      </w:pPr>
      <w:r w:rsidRPr="00B25A2C">
        <w:rPr>
          <w:rFonts w:ascii="Times New Roman" w:eastAsia="Times New Roman" w:hAnsi="Times New Roman" w:cs="Times New Roman"/>
          <w:lang w:val="en-US"/>
        </w:rPr>
        <w:t xml:space="preserve">Training (steps 5–7). </w:t>
      </w:r>
      <w:r w:rsidR="00171C40" w:rsidRPr="00171C40">
        <w:rPr>
          <w:rFonts w:ascii="Times New Roman" w:eastAsia="Times New Roman" w:hAnsi="Times New Roman" w:cs="Times New Roman"/>
        </w:rPr>
        <w:t>In the training process, only training folds are subjected to resampling using one of the following techniques: no resampling, SMOTE, ENN or SMOTE-ENN. After that, hyperparameters are fine-tuned with an inner 5-fold cross-validation nested inside the outer training set and ten classifiers (six traditional ML models and four deep learning models) are trained using the chosen parameters. Since resampling and fine-tuning are not performed on the held-out fold, synthetic samples cannot contaminate the evaluation which is a significant methodological advantage.</w:t>
      </w:r>
    </w:p>
    <w:p w14:paraId="33821769" w14:textId="55823C46" w:rsidR="00B25A2C" w:rsidRPr="00B25A2C" w:rsidRDefault="00171C40" w:rsidP="00B25A2C">
      <w:pPr>
        <w:pBdr>
          <w:top w:val="nil"/>
          <w:left w:val="nil"/>
          <w:bottom w:val="nil"/>
          <w:right w:val="nil"/>
          <w:between w:val="nil"/>
        </w:pBdr>
        <w:spacing w:before="180" w:after="180"/>
        <w:rPr>
          <w:rFonts w:ascii="Times New Roman" w:eastAsia="Times New Roman" w:hAnsi="Times New Roman" w:cs="Times New Roman"/>
          <w:lang w:val="en-US"/>
        </w:rPr>
      </w:pPr>
      <w:r w:rsidRPr="00171C40">
        <w:rPr>
          <w:rFonts w:ascii="Times New Roman" w:eastAsia="Times New Roman" w:hAnsi="Times New Roman" w:cs="Times New Roman"/>
          <w:lang w:val="en-US"/>
        </w:rPr>
        <w:t xml:space="preserve">Evaluation (steps 8 - 11). The first step in evaluation is where each model that has been trained will be tested against the untouched validation fold. The measures that are calculated in this phase include accuracy, recall, specificity, precision and F1 score, which must be reported as an average across the ten folds for each model and for every resampling condition, and the last element of this stage is the use of SHAP to determine the contribution of different features in making </w:t>
      </w:r>
      <w:proofErr w:type="gramStart"/>
      <w:r w:rsidRPr="00171C40">
        <w:rPr>
          <w:rFonts w:ascii="Times New Roman" w:eastAsia="Times New Roman" w:hAnsi="Times New Roman" w:cs="Times New Roman"/>
          <w:lang w:val="en-US"/>
        </w:rPr>
        <w:t>predictions.</w:t>
      </w:r>
      <w:r w:rsidR="00B25A2C" w:rsidRPr="00B25A2C">
        <w:rPr>
          <w:rFonts w:ascii="Times New Roman" w:eastAsia="Times New Roman" w:hAnsi="Times New Roman" w:cs="Times New Roman"/>
          <w:lang w:val="en-US"/>
        </w:rPr>
        <w:t>.</w:t>
      </w:r>
      <w:proofErr w:type="gramEnd"/>
    </w:p>
    <w:p w14:paraId="6AD61516" w14:textId="77777777" w:rsidR="00315CA7" w:rsidRDefault="00315CA7">
      <w:pPr>
        <w:pBdr>
          <w:top w:val="nil"/>
          <w:left w:val="nil"/>
          <w:bottom w:val="nil"/>
          <w:right w:val="nil"/>
          <w:between w:val="nil"/>
        </w:pBdr>
        <w:spacing w:before="180" w:after="180"/>
        <w:rPr>
          <w:rFonts w:ascii="Times New Roman" w:eastAsia="Times New Roman" w:hAnsi="Times New Roman" w:cs="Times New Roman"/>
          <w:b/>
          <w:bCs/>
        </w:rPr>
      </w:pPr>
    </w:p>
    <w:p w14:paraId="278A3801" w14:textId="182379A9" w:rsidR="00315CA7" w:rsidRDefault="00315CA7">
      <w:pPr>
        <w:pBdr>
          <w:top w:val="nil"/>
          <w:left w:val="nil"/>
          <w:bottom w:val="nil"/>
          <w:right w:val="nil"/>
          <w:between w:val="nil"/>
        </w:pBdr>
        <w:spacing w:before="180" w:after="180"/>
        <w:rPr>
          <w:rFonts w:ascii="Times New Roman" w:eastAsia="Times New Roman" w:hAnsi="Times New Roman" w:cs="Times New Roman"/>
          <w:b/>
          <w:bCs/>
        </w:rPr>
      </w:pPr>
      <w:r w:rsidRPr="00315CA7">
        <w:rPr>
          <w:rFonts w:ascii="Times New Roman" w:eastAsia="Times New Roman" w:hAnsi="Times New Roman" w:cs="Times New Roman"/>
          <w:b/>
          <w:bCs/>
        </w:rPr>
        <w:t>2.5 Mathematical Aspects of the Algorithms</w:t>
      </w:r>
    </w:p>
    <w:p w14:paraId="7046F641" w14:textId="77777777" w:rsidR="00446334" w:rsidRDefault="00446334" w:rsidP="00315CA7">
      <w:pPr>
        <w:pBdr>
          <w:top w:val="nil"/>
          <w:left w:val="nil"/>
          <w:bottom w:val="nil"/>
          <w:right w:val="nil"/>
          <w:between w:val="nil"/>
        </w:pBdr>
        <w:spacing w:before="180" w:after="180"/>
        <w:rPr>
          <w:rFonts w:ascii="Times New Roman" w:eastAsia="Times New Roman" w:hAnsi="Times New Roman" w:cs="Times New Roman"/>
          <w:b/>
          <w:bCs/>
          <w:i/>
          <w:iCs/>
        </w:rPr>
      </w:pPr>
      <w:r w:rsidRPr="00446334">
        <w:rPr>
          <w:rFonts w:ascii="Times New Roman" w:eastAsia="Times New Roman" w:hAnsi="Times New Roman" w:cs="Times New Roman"/>
          <w:b/>
          <w:bCs/>
          <w:i/>
          <w:iCs/>
        </w:rPr>
        <w:t xml:space="preserve">Logistic Regression: </w:t>
      </w:r>
      <w:proofErr w:type="gramStart"/>
      <w:r w:rsidRPr="00446334">
        <w:rPr>
          <w:rFonts w:ascii="Times New Roman" w:eastAsia="Times New Roman" w:hAnsi="Times New Roman" w:cs="Times New Roman"/>
        </w:rPr>
        <w:t>p(</w:t>
      </w:r>
      <w:proofErr w:type="gramEnd"/>
      <w:r w:rsidRPr="00446334">
        <w:rPr>
          <w:rFonts w:ascii="Times New Roman" w:eastAsia="Times New Roman" w:hAnsi="Times New Roman" w:cs="Times New Roman"/>
        </w:rPr>
        <w:t xml:space="preserve">y = 1 | x) = </w:t>
      </w:r>
      <w:proofErr w:type="gramStart"/>
      <w:r w:rsidRPr="00446334">
        <w:rPr>
          <w:rFonts w:ascii="Times New Roman" w:eastAsia="Times New Roman" w:hAnsi="Times New Roman" w:cs="Times New Roman"/>
        </w:rPr>
        <w:t>σ(</w:t>
      </w:r>
      <w:proofErr w:type="spellStart"/>
      <w:proofErr w:type="gramEnd"/>
      <w:r w:rsidRPr="00446334">
        <w:rPr>
          <w:rFonts w:ascii="Times New Roman" w:eastAsia="Times New Roman" w:hAnsi="Times New Roman" w:cs="Times New Roman"/>
        </w:rPr>
        <w:t>wᵀx</w:t>
      </w:r>
      <w:proofErr w:type="spellEnd"/>
      <w:r w:rsidRPr="00446334">
        <w:rPr>
          <w:rFonts w:ascii="Times New Roman" w:eastAsia="Times New Roman" w:hAnsi="Times New Roman" w:cs="Times New Roman"/>
        </w:rPr>
        <w:t xml:space="preserve"> + b). The loss function is binary cross-entropy, i.e., L = −(1/n) Σ [yᵢ log pᵢ + (1 − yᵢ) </w:t>
      </w:r>
      <w:proofErr w:type="gramStart"/>
      <w:r w:rsidRPr="00446334">
        <w:rPr>
          <w:rFonts w:ascii="Times New Roman" w:eastAsia="Times New Roman" w:hAnsi="Times New Roman" w:cs="Times New Roman"/>
        </w:rPr>
        <w:t>log(</w:t>
      </w:r>
      <w:proofErr w:type="gramEnd"/>
      <w:r w:rsidRPr="00446334">
        <w:rPr>
          <w:rFonts w:ascii="Times New Roman" w:eastAsia="Times New Roman" w:hAnsi="Times New Roman" w:cs="Times New Roman"/>
        </w:rPr>
        <w:t>1 − pᵢ)] (+ λ‖w‖² term for L2). Since L is convex, the gradient descent is guaranteed to find the best solution; scaling ensures that the regularization is comparable across the variables.</w:t>
      </w:r>
    </w:p>
    <w:p w14:paraId="42209FB7" w14:textId="3257B822" w:rsidR="00315CA7" w:rsidRPr="00315CA7" w:rsidRDefault="00315CA7" w:rsidP="00315CA7">
      <w:pPr>
        <w:pBdr>
          <w:top w:val="nil"/>
          <w:left w:val="nil"/>
          <w:bottom w:val="nil"/>
          <w:right w:val="nil"/>
          <w:between w:val="nil"/>
        </w:pBdr>
        <w:spacing w:before="180" w:after="180"/>
        <w:rPr>
          <w:rFonts w:ascii="Times New Roman" w:eastAsia="Times New Roman" w:hAnsi="Times New Roman" w:cs="Times New Roman"/>
          <w:b/>
          <w:bCs/>
          <w:lang w:val="en-US"/>
        </w:rPr>
      </w:pPr>
      <w:r w:rsidRPr="00315CA7">
        <w:rPr>
          <w:rFonts w:ascii="Times New Roman" w:eastAsia="Times New Roman" w:hAnsi="Times New Roman" w:cs="Times New Roman"/>
          <w:b/>
          <w:bCs/>
          <w:i/>
          <w:iCs/>
          <w:lang w:val="en-US"/>
        </w:rPr>
        <w:t>SVM</w:t>
      </w:r>
      <w:r w:rsidR="00446334">
        <w:rPr>
          <w:rFonts w:ascii="Times New Roman" w:eastAsia="Times New Roman" w:hAnsi="Times New Roman" w:cs="Times New Roman"/>
          <w:b/>
          <w:bCs/>
          <w:i/>
          <w:iCs/>
          <w:lang w:val="en-US"/>
        </w:rPr>
        <w:t xml:space="preserve">: </w:t>
      </w:r>
      <w:r w:rsidRPr="00315CA7">
        <w:rPr>
          <w:rFonts w:ascii="Times New Roman" w:eastAsia="Times New Roman" w:hAnsi="Times New Roman" w:cs="Times New Roman"/>
          <w:b/>
          <w:bCs/>
          <w:lang w:val="en-US"/>
        </w:rPr>
        <w:t xml:space="preserve"> </w:t>
      </w:r>
      <w:r w:rsidR="00446334" w:rsidRPr="00446334">
        <w:rPr>
          <w:rFonts w:ascii="Times New Roman" w:eastAsia="Times New Roman" w:hAnsi="Times New Roman" w:cs="Times New Roman"/>
        </w:rPr>
        <w:t xml:space="preserve">½‖w‖² + C Σ ξᵢ needs to be minimized subject to the constraint that </w:t>
      </w:r>
      <w:proofErr w:type="gramStart"/>
      <w:r w:rsidR="00446334" w:rsidRPr="00446334">
        <w:rPr>
          <w:rFonts w:ascii="Times New Roman" w:eastAsia="Times New Roman" w:hAnsi="Times New Roman" w:cs="Times New Roman"/>
        </w:rPr>
        <w:t>yᵢ(</w:t>
      </w:r>
      <w:proofErr w:type="spellStart"/>
      <w:proofErr w:type="gramEnd"/>
      <w:r w:rsidR="00446334" w:rsidRPr="00446334">
        <w:rPr>
          <w:rFonts w:ascii="Times New Roman" w:eastAsia="Times New Roman" w:hAnsi="Times New Roman" w:cs="Times New Roman"/>
        </w:rPr>
        <w:t>wᵀx</w:t>
      </w:r>
      <w:proofErr w:type="spellEnd"/>
      <w:r w:rsidR="00446334" w:rsidRPr="00446334">
        <w:rPr>
          <w:rFonts w:ascii="Times New Roman" w:eastAsia="Times New Roman" w:hAnsi="Times New Roman" w:cs="Times New Roman"/>
        </w:rPr>
        <w:t xml:space="preserve">ᵢ + b) ≥ 1 − ξᵢ; margin = 2/‖w‖, according to (Cortes and </w:t>
      </w:r>
      <w:proofErr w:type="spellStart"/>
      <w:r w:rsidR="00446334" w:rsidRPr="00446334">
        <w:rPr>
          <w:rFonts w:ascii="Times New Roman" w:eastAsia="Times New Roman" w:hAnsi="Times New Roman" w:cs="Times New Roman"/>
        </w:rPr>
        <w:t>Vapnik</w:t>
      </w:r>
      <w:proofErr w:type="spellEnd"/>
      <w:r w:rsidR="00446334" w:rsidRPr="00446334">
        <w:rPr>
          <w:rFonts w:ascii="Times New Roman" w:eastAsia="Times New Roman" w:hAnsi="Times New Roman" w:cs="Times New Roman"/>
        </w:rPr>
        <w:t xml:space="preserve">, 1995). C affects the trade-off between the margin size and the misclassification rate. For the RBF kernel </w:t>
      </w:r>
      <w:proofErr w:type="gramStart"/>
      <w:r w:rsidR="00446334" w:rsidRPr="00446334">
        <w:rPr>
          <w:rFonts w:ascii="Times New Roman" w:eastAsia="Times New Roman" w:hAnsi="Times New Roman" w:cs="Times New Roman"/>
        </w:rPr>
        <w:t>K(</w:t>
      </w:r>
      <w:proofErr w:type="gramEnd"/>
      <w:r w:rsidR="00446334" w:rsidRPr="00446334">
        <w:rPr>
          <w:rFonts w:ascii="Times New Roman" w:eastAsia="Times New Roman" w:hAnsi="Times New Roman" w:cs="Times New Roman"/>
        </w:rPr>
        <w:t xml:space="preserve">x, x′) = </w:t>
      </w:r>
      <w:proofErr w:type="gramStart"/>
      <w:r w:rsidR="00446334" w:rsidRPr="00446334">
        <w:rPr>
          <w:rFonts w:ascii="Times New Roman" w:eastAsia="Times New Roman" w:hAnsi="Times New Roman" w:cs="Times New Roman"/>
        </w:rPr>
        <w:t>exp(</w:t>
      </w:r>
      <w:proofErr w:type="gramEnd"/>
      <w:r w:rsidR="00446334" w:rsidRPr="00446334">
        <w:rPr>
          <w:rFonts w:ascii="Times New Roman" w:eastAsia="Times New Roman" w:hAnsi="Times New Roman" w:cs="Times New Roman"/>
        </w:rPr>
        <w:t>−</w:t>
      </w:r>
      <w:proofErr w:type="spellStart"/>
      <w:r w:rsidR="00446334" w:rsidRPr="00446334">
        <w:rPr>
          <w:rFonts w:ascii="Times New Roman" w:eastAsia="Times New Roman" w:hAnsi="Times New Roman" w:cs="Times New Roman"/>
        </w:rPr>
        <w:t>γ‖x</w:t>
      </w:r>
      <w:proofErr w:type="spellEnd"/>
      <w:r w:rsidR="00446334" w:rsidRPr="00446334">
        <w:rPr>
          <w:rFonts w:ascii="Times New Roman" w:eastAsia="Times New Roman" w:hAnsi="Times New Roman" w:cs="Times New Roman"/>
        </w:rPr>
        <w:t xml:space="preserve"> − x′‖²), a high value of γ gives a flexible boundary prone to overfitting. SVMs are sensitive to scaling and kernel learning is expensive for 30,000 examples.</w:t>
      </w:r>
    </w:p>
    <w:p w14:paraId="29E39D5B" w14:textId="77777777" w:rsidR="00446334" w:rsidRPr="00446334" w:rsidRDefault="00446334" w:rsidP="00315CA7">
      <w:pPr>
        <w:pBdr>
          <w:top w:val="nil"/>
          <w:left w:val="nil"/>
          <w:bottom w:val="nil"/>
          <w:right w:val="nil"/>
          <w:between w:val="nil"/>
        </w:pBdr>
        <w:spacing w:before="180" w:after="180"/>
        <w:rPr>
          <w:rFonts w:ascii="Times New Roman" w:eastAsia="Times New Roman" w:hAnsi="Times New Roman" w:cs="Times New Roman"/>
          <w:lang w:val="en-US"/>
        </w:rPr>
      </w:pPr>
      <w:r w:rsidRPr="00446334">
        <w:rPr>
          <w:rFonts w:ascii="Times New Roman" w:eastAsia="Times New Roman" w:hAnsi="Times New Roman" w:cs="Times New Roman"/>
          <w:b/>
          <w:bCs/>
          <w:i/>
          <w:iCs/>
          <w:lang w:val="en-US"/>
        </w:rPr>
        <w:t xml:space="preserve">A decision tree and a random forest: </w:t>
      </w:r>
      <w:r w:rsidRPr="00446334">
        <w:rPr>
          <w:rFonts w:ascii="Times New Roman" w:eastAsia="Times New Roman" w:hAnsi="Times New Roman" w:cs="Times New Roman"/>
          <w:lang w:val="en-US"/>
        </w:rPr>
        <w:t xml:space="preserve">To calculate node impurity in Gini index (G = 1 - Σ p²_k) or entropy (H = - Σ </w:t>
      </w:r>
      <w:proofErr w:type="spellStart"/>
      <w:r w:rsidRPr="00446334">
        <w:rPr>
          <w:rFonts w:ascii="Times New Roman" w:eastAsia="Times New Roman" w:hAnsi="Times New Roman" w:cs="Times New Roman"/>
          <w:lang w:val="en-US"/>
        </w:rPr>
        <w:t>p_k</w:t>
      </w:r>
      <w:proofErr w:type="spellEnd"/>
      <w:r w:rsidRPr="00446334">
        <w:rPr>
          <w:rFonts w:ascii="Times New Roman" w:eastAsia="Times New Roman" w:hAnsi="Times New Roman" w:cs="Times New Roman"/>
          <w:lang w:val="en-US"/>
        </w:rPr>
        <w:t xml:space="preserve"> log₂ </w:t>
      </w:r>
      <w:proofErr w:type="spellStart"/>
      <w:r w:rsidRPr="00446334">
        <w:rPr>
          <w:rFonts w:ascii="Times New Roman" w:eastAsia="Times New Roman" w:hAnsi="Times New Roman" w:cs="Times New Roman"/>
          <w:lang w:val="en-US"/>
        </w:rPr>
        <w:t>p_k</w:t>
      </w:r>
      <w:proofErr w:type="spellEnd"/>
      <w:r w:rsidRPr="00446334">
        <w:rPr>
          <w:rFonts w:ascii="Times New Roman" w:eastAsia="Times New Roman" w:hAnsi="Times New Roman" w:cs="Times New Roman"/>
          <w:lang w:val="en-US"/>
        </w:rPr>
        <w:t xml:space="preserve">), impurity is maximized through splits. Some important parameters are </w:t>
      </w:r>
      <w:proofErr w:type="spellStart"/>
      <w:r w:rsidRPr="00446334">
        <w:rPr>
          <w:rFonts w:ascii="Times New Roman" w:eastAsia="Times New Roman" w:hAnsi="Times New Roman" w:cs="Times New Roman"/>
          <w:lang w:val="en-US"/>
        </w:rPr>
        <w:t>n_estimators</w:t>
      </w:r>
      <w:proofErr w:type="spellEnd"/>
      <w:r w:rsidRPr="00446334">
        <w:rPr>
          <w:rFonts w:ascii="Times New Roman" w:eastAsia="Times New Roman" w:hAnsi="Times New Roman" w:cs="Times New Roman"/>
          <w:lang w:val="en-US"/>
        </w:rPr>
        <w:t xml:space="preserve">, </w:t>
      </w:r>
      <w:proofErr w:type="spellStart"/>
      <w:r w:rsidRPr="00446334">
        <w:rPr>
          <w:rFonts w:ascii="Times New Roman" w:eastAsia="Times New Roman" w:hAnsi="Times New Roman" w:cs="Times New Roman"/>
          <w:lang w:val="en-US"/>
        </w:rPr>
        <w:t>max_depth</w:t>
      </w:r>
      <w:proofErr w:type="spellEnd"/>
      <w:r w:rsidRPr="00446334">
        <w:rPr>
          <w:rFonts w:ascii="Times New Roman" w:eastAsia="Times New Roman" w:hAnsi="Times New Roman" w:cs="Times New Roman"/>
          <w:lang w:val="en-US"/>
        </w:rPr>
        <w:t xml:space="preserve">, </w:t>
      </w:r>
      <w:proofErr w:type="spellStart"/>
      <w:r w:rsidRPr="00446334">
        <w:rPr>
          <w:rFonts w:ascii="Times New Roman" w:eastAsia="Times New Roman" w:hAnsi="Times New Roman" w:cs="Times New Roman"/>
          <w:lang w:val="en-US"/>
        </w:rPr>
        <w:t>min_samples_leaf</w:t>
      </w:r>
      <w:proofErr w:type="spellEnd"/>
      <w:r w:rsidRPr="00446334">
        <w:rPr>
          <w:rFonts w:ascii="Times New Roman" w:eastAsia="Times New Roman" w:hAnsi="Times New Roman" w:cs="Times New Roman"/>
          <w:lang w:val="en-US"/>
        </w:rPr>
        <w:t xml:space="preserve">, and </w:t>
      </w:r>
      <w:proofErr w:type="spellStart"/>
      <w:r w:rsidRPr="00446334">
        <w:rPr>
          <w:rFonts w:ascii="Times New Roman" w:eastAsia="Times New Roman" w:hAnsi="Times New Roman" w:cs="Times New Roman"/>
          <w:lang w:val="en-US"/>
        </w:rPr>
        <w:t>max_features</w:t>
      </w:r>
      <w:proofErr w:type="spellEnd"/>
      <w:r w:rsidRPr="00446334">
        <w:rPr>
          <w:rFonts w:ascii="Times New Roman" w:eastAsia="Times New Roman" w:hAnsi="Times New Roman" w:cs="Times New Roman"/>
          <w:lang w:val="en-US"/>
        </w:rPr>
        <w:t>. An example of this is assembling various nodes with the root one being German (p = 0.30) leading to G = 1 - (0.7² + 0.3²) = 0.420 and H = 0.881 bits and Taiwan (p = 0.2212) leading to G = 0.345 and H = 0.762 bits.</w:t>
      </w:r>
    </w:p>
    <w:p w14:paraId="17AAE31B" w14:textId="0EE691A6" w:rsidR="00315CA7" w:rsidRPr="00315CA7" w:rsidRDefault="00315CA7" w:rsidP="00315CA7">
      <w:pPr>
        <w:pBdr>
          <w:top w:val="nil"/>
          <w:left w:val="nil"/>
          <w:bottom w:val="nil"/>
          <w:right w:val="nil"/>
          <w:between w:val="nil"/>
        </w:pBdr>
        <w:spacing w:before="180" w:after="180"/>
        <w:rPr>
          <w:rFonts w:ascii="Times New Roman" w:eastAsia="Times New Roman" w:hAnsi="Times New Roman" w:cs="Times New Roman"/>
          <w:b/>
          <w:bCs/>
          <w:lang w:val="en-US"/>
        </w:rPr>
      </w:pPr>
      <w:r w:rsidRPr="00315CA7">
        <w:rPr>
          <w:rFonts w:ascii="Times New Roman" w:eastAsia="Times New Roman" w:hAnsi="Times New Roman" w:cs="Times New Roman"/>
          <w:b/>
          <w:bCs/>
          <w:i/>
          <w:iCs/>
          <w:lang w:val="en-US"/>
        </w:rPr>
        <w:lastRenderedPageBreak/>
        <w:t>Boosting</w:t>
      </w:r>
      <w:r w:rsidR="00B25A2C">
        <w:rPr>
          <w:rFonts w:ascii="Times New Roman" w:eastAsia="Times New Roman" w:hAnsi="Times New Roman" w:cs="Times New Roman"/>
          <w:b/>
          <w:bCs/>
          <w:i/>
          <w:iCs/>
          <w:lang w:val="en-US"/>
        </w:rPr>
        <w:t>:</w:t>
      </w:r>
      <w:r w:rsidRPr="00315CA7">
        <w:rPr>
          <w:rFonts w:ascii="Times New Roman" w:eastAsia="Times New Roman" w:hAnsi="Times New Roman" w:cs="Times New Roman"/>
          <w:b/>
          <w:bCs/>
          <w:lang w:val="en-US"/>
        </w:rPr>
        <w:t xml:space="preserve"> </w:t>
      </w:r>
      <w:r w:rsidR="00446334" w:rsidRPr="00446334">
        <w:rPr>
          <w:rFonts w:ascii="Times New Roman" w:eastAsia="Times New Roman" w:hAnsi="Times New Roman" w:cs="Times New Roman"/>
        </w:rPr>
        <w:t xml:space="preserve">AdaBoost alters the weights of the wrongly classified observations, and αₜ = ½ </w:t>
      </w:r>
      <w:proofErr w:type="gramStart"/>
      <w:r w:rsidR="00446334" w:rsidRPr="00446334">
        <w:rPr>
          <w:rFonts w:ascii="Times New Roman" w:eastAsia="Times New Roman" w:hAnsi="Times New Roman" w:cs="Times New Roman"/>
        </w:rPr>
        <w:t>ln(</w:t>
      </w:r>
      <w:proofErr w:type="gramEnd"/>
      <w:r w:rsidR="00446334" w:rsidRPr="00446334">
        <w:rPr>
          <w:rFonts w:ascii="Times New Roman" w:eastAsia="Times New Roman" w:hAnsi="Times New Roman" w:cs="Times New Roman"/>
        </w:rPr>
        <w:t xml:space="preserve">(1 − εₜ)/εₜ) represents the weight given to trees. </w:t>
      </w:r>
      <w:proofErr w:type="spellStart"/>
      <w:r w:rsidR="00446334" w:rsidRPr="00446334">
        <w:rPr>
          <w:rFonts w:ascii="Times New Roman" w:eastAsia="Times New Roman" w:hAnsi="Times New Roman" w:cs="Times New Roman"/>
        </w:rPr>
        <w:t>XGBoost</w:t>
      </w:r>
      <w:proofErr w:type="spellEnd"/>
      <w:r w:rsidR="00446334" w:rsidRPr="00446334">
        <w:rPr>
          <w:rFonts w:ascii="Times New Roman" w:eastAsia="Times New Roman" w:hAnsi="Times New Roman" w:cs="Times New Roman"/>
        </w:rPr>
        <w:t xml:space="preserve"> performs a minimization of Σ </w:t>
      </w:r>
      <w:proofErr w:type="gramStart"/>
      <w:r w:rsidR="00446334" w:rsidRPr="00446334">
        <w:rPr>
          <w:rFonts w:ascii="Times New Roman" w:eastAsia="Times New Roman" w:hAnsi="Times New Roman" w:cs="Times New Roman"/>
        </w:rPr>
        <w:t>l(</w:t>
      </w:r>
      <w:proofErr w:type="gramEnd"/>
      <w:r w:rsidR="00446334" w:rsidRPr="00446334">
        <w:rPr>
          <w:rFonts w:ascii="Times New Roman" w:eastAsia="Times New Roman" w:hAnsi="Times New Roman" w:cs="Times New Roman"/>
        </w:rPr>
        <w:t>yᵢ, ŷᵢ) + Σ Ω(</w:t>
      </w:r>
      <w:proofErr w:type="spellStart"/>
      <w:r w:rsidR="00446334" w:rsidRPr="00446334">
        <w:rPr>
          <w:rFonts w:ascii="Times New Roman" w:eastAsia="Times New Roman" w:hAnsi="Times New Roman" w:cs="Times New Roman"/>
        </w:rPr>
        <w:t>f_k</w:t>
      </w:r>
      <w:proofErr w:type="spellEnd"/>
      <w:r w:rsidR="00446334" w:rsidRPr="00446334">
        <w:rPr>
          <w:rFonts w:ascii="Times New Roman" w:eastAsia="Times New Roman" w:hAnsi="Times New Roman" w:cs="Times New Roman"/>
        </w:rPr>
        <w:t xml:space="preserve">) where Ω = </w:t>
      </w:r>
      <w:proofErr w:type="spellStart"/>
      <w:r w:rsidR="00446334" w:rsidRPr="00446334">
        <w:rPr>
          <w:rFonts w:ascii="Times New Roman" w:eastAsia="Times New Roman" w:hAnsi="Times New Roman" w:cs="Times New Roman"/>
        </w:rPr>
        <w:t>γT</w:t>
      </w:r>
      <w:proofErr w:type="spellEnd"/>
      <w:r w:rsidR="00446334" w:rsidRPr="00446334">
        <w:rPr>
          <w:rFonts w:ascii="Times New Roman" w:eastAsia="Times New Roman" w:hAnsi="Times New Roman" w:cs="Times New Roman"/>
        </w:rPr>
        <w:t xml:space="preserve"> + ½λ‖w‖² imposes penalties on the sizes of the trees and the weights of their leaves.</w:t>
      </w:r>
    </w:p>
    <w:p w14:paraId="11D74D84" w14:textId="585F03EF" w:rsidR="00315CA7" w:rsidRPr="00315CA7" w:rsidRDefault="00315CA7" w:rsidP="00315CA7">
      <w:pPr>
        <w:pBdr>
          <w:top w:val="nil"/>
          <w:left w:val="nil"/>
          <w:bottom w:val="nil"/>
          <w:right w:val="nil"/>
          <w:between w:val="nil"/>
        </w:pBdr>
        <w:spacing w:before="180" w:after="180"/>
        <w:rPr>
          <w:rFonts w:ascii="Times New Roman" w:eastAsia="Times New Roman" w:hAnsi="Times New Roman" w:cs="Times New Roman"/>
          <w:b/>
          <w:bCs/>
          <w:lang w:val="en-US"/>
        </w:rPr>
      </w:pPr>
      <w:r w:rsidRPr="00315CA7">
        <w:rPr>
          <w:rFonts w:ascii="Times New Roman" w:eastAsia="Times New Roman" w:hAnsi="Times New Roman" w:cs="Times New Roman"/>
          <w:b/>
          <w:bCs/>
          <w:i/>
          <w:iCs/>
          <w:lang w:val="en-US"/>
        </w:rPr>
        <w:t>Bias–varianc</w:t>
      </w:r>
      <w:r w:rsidR="00B25A2C">
        <w:rPr>
          <w:rFonts w:ascii="Times New Roman" w:eastAsia="Times New Roman" w:hAnsi="Times New Roman" w:cs="Times New Roman"/>
          <w:b/>
          <w:bCs/>
          <w:i/>
          <w:iCs/>
          <w:lang w:val="en-US"/>
        </w:rPr>
        <w:t>e:</w:t>
      </w:r>
      <w:r w:rsidR="00446334" w:rsidRPr="00446334">
        <w:rPr>
          <w:rFonts w:ascii="Nunito Sans" w:hAnsi="Nunito Sans"/>
          <w:color w:val="513CEA"/>
          <w:shd w:val="clear" w:color="auto" w:fill="FFFFFF"/>
        </w:rPr>
        <w:t xml:space="preserve"> </w:t>
      </w:r>
      <w:r w:rsidR="00446334" w:rsidRPr="00446334">
        <w:rPr>
          <w:rFonts w:ascii="Times New Roman" w:eastAsia="Times New Roman" w:hAnsi="Times New Roman" w:cs="Times New Roman"/>
        </w:rPr>
        <w:t xml:space="preserve">One deep tree gives rise to many fluctuations in the final estimate. The formula for Var is expressed as Var = ρσ² + (1 − </w:t>
      </w:r>
      <w:proofErr w:type="gramStart"/>
      <w:r w:rsidR="00446334" w:rsidRPr="00446334">
        <w:rPr>
          <w:rFonts w:ascii="Times New Roman" w:eastAsia="Times New Roman" w:hAnsi="Times New Roman" w:cs="Times New Roman"/>
        </w:rPr>
        <w:t>ρ)σ</w:t>
      </w:r>
      <w:proofErr w:type="gramEnd"/>
      <w:r w:rsidR="00446334" w:rsidRPr="00446334">
        <w:rPr>
          <w:rFonts w:ascii="Times New Roman" w:eastAsia="Times New Roman" w:hAnsi="Times New Roman" w:cs="Times New Roman"/>
        </w:rPr>
        <w:t>²/B, where B is the number of trees and ρ is their correlation; if we plug in ρ = 0.3, and B = 100, we will get the following: Var = 0.307σ².</w:t>
      </w:r>
    </w:p>
    <w:p w14:paraId="5F4B00CA" w14:textId="6C3B88B1" w:rsidR="00BB1B08" w:rsidRDefault="00315CA7" w:rsidP="00315CA7">
      <w:pPr>
        <w:pBdr>
          <w:top w:val="nil"/>
          <w:left w:val="nil"/>
          <w:bottom w:val="nil"/>
          <w:right w:val="nil"/>
          <w:between w:val="nil"/>
        </w:pBdr>
        <w:spacing w:before="180" w:after="180"/>
        <w:rPr>
          <w:rFonts w:ascii="Times New Roman" w:eastAsia="Times New Roman" w:hAnsi="Times New Roman" w:cs="Times New Roman"/>
          <w:b/>
          <w:bCs/>
          <w:lang w:val="en-US"/>
        </w:rPr>
      </w:pPr>
      <w:r w:rsidRPr="00315CA7">
        <w:rPr>
          <w:rFonts w:ascii="Times New Roman" w:eastAsia="Times New Roman" w:hAnsi="Times New Roman" w:cs="Times New Roman"/>
          <w:b/>
          <w:bCs/>
          <w:i/>
          <w:iCs/>
          <w:lang w:val="en-US"/>
        </w:rPr>
        <w:t>Neural networks</w:t>
      </w:r>
      <w:r w:rsidR="00B25A2C">
        <w:rPr>
          <w:rFonts w:ascii="Times New Roman" w:eastAsia="Times New Roman" w:hAnsi="Times New Roman" w:cs="Times New Roman"/>
          <w:b/>
          <w:bCs/>
          <w:i/>
          <w:iCs/>
          <w:lang w:val="en-US"/>
        </w:rPr>
        <w:t>:</w:t>
      </w:r>
      <w:r w:rsidRPr="00315CA7">
        <w:rPr>
          <w:rFonts w:ascii="Times New Roman" w:eastAsia="Times New Roman" w:hAnsi="Times New Roman" w:cs="Times New Roman"/>
          <w:b/>
          <w:bCs/>
          <w:lang w:val="en-US"/>
        </w:rPr>
        <w:t xml:space="preserve"> </w:t>
      </w:r>
      <w:r w:rsidR="00446334" w:rsidRPr="00446334">
        <w:rPr>
          <w:rFonts w:ascii="Times New Roman" w:eastAsia="Times New Roman" w:hAnsi="Times New Roman" w:cs="Times New Roman"/>
          <w:lang w:val="en-US"/>
        </w:rPr>
        <w:t xml:space="preserve">A dense layer performs the computation h = </w:t>
      </w:r>
      <w:proofErr w:type="gramStart"/>
      <w:r w:rsidR="00446334" w:rsidRPr="00446334">
        <w:rPr>
          <w:rFonts w:ascii="Times New Roman" w:eastAsia="Times New Roman" w:hAnsi="Times New Roman" w:cs="Times New Roman"/>
          <w:lang w:val="en-US"/>
        </w:rPr>
        <w:t>φ(</w:t>
      </w:r>
      <w:proofErr w:type="spellStart"/>
      <w:proofErr w:type="gramEnd"/>
      <w:r w:rsidR="00446334" w:rsidRPr="00446334">
        <w:rPr>
          <w:rFonts w:ascii="Times New Roman" w:eastAsia="Times New Roman" w:hAnsi="Times New Roman" w:cs="Times New Roman"/>
          <w:lang w:val="en-US"/>
        </w:rPr>
        <w:t>Wx</w:t>
      </w:r>
      <w:proofErr w:type="spellEnd"/>
      <w:r w:rsidR="00446334" w:rsidRPr="00446334">
        <w:rPr>
          <w:rFonts w:ascii="Times New Roman" w:eastAsia="Times New Roman" w:hAnsi="Times New Roman" w:cs="Times New Roman"/>
          <w:lang w:val="en-US"/>
        </w:rPr>
        <w:t xml:space="preserve"> + b), with sigmoid activation function and cross-entropy loss function. The backpropagation uses the chain rule where ∂L/∂W = ∂L/∂h. The optimizer updates the </w:t>
      </w:r>
      <w:proofErr w:type="gramStart"/>
      <w:r w:rsidR="00446334" w:rsidRPr="00446334">
        <w:rPr>
          <w:rFonts w:ascii="Times New Roman" w:eastAsia="Times New Roman" w:hAnsi="Times New Roman" w:cs="Times New Roman"/>
          <w:lang w:val="en-US"/>
        </w:rPr>
        <w:t>weights</w:t>
      </w:r>
      <w:proofErr w:type="gramEnd"/>
      <w:r w:rsidR="00446334" w:rsidRPr="00446334">
        <w:rPr>
          <w:rFonts w:ascii="Times New Roman" w:eastAsia="Times New Roman" w:hAnsi="Times New Roman" w:cs="Times New Roman"/>
          <w:lang w:val="en-US"/>
        </w:rPr>
        <w:t xml:space="preserve"> using either SGD or Adam method. A 1-D CNN computes (x </w:t>
      </w:r>
      <w:r w:rsidR="00446334" w:rsidRPr="00446334">
        <w:rPr>
          <w:rFonts w:ascii="Cambria Math" w:eastAsia="Times New Roman" w:hAnsi="Cambria Math" w:cs="Cambria Math"/>
          <w:lang w:val="en-US"/>
        </w:rPr>
        <w:t>∗</w:t>
      </w:r>
      <w:r w:rsidR="00446334" w:rsidRPr="00446334">
        <w:rPr>
          <w:rFonts w:ascii="Times New Roman" w:eastAsia="Times New Roman" w:hAnsi="Times New Roman" w:cs="Times New Roman"/>
          <w:lang w:val="en-US"/>
        </w:rPr>
        <w:t xml:space="preserve"> </w:t>
      </w:r>
      <w:proofErr w:type="gramStart"/>
      <w:r w:rsidR="00446334" w:rsidRPr="00446334">
        <w:rPr>
          <w:rFonts w:ascii="Times New Roman" w:eastAsia="Times New Roman" w:hAnsi="Times New Roman" w:cs="Times New Roman"/>
          <w:lang w:val="en-US"/>
        </w:rPr>
        <w:t>k)ᵢ</w:t>
      </w:r>
      <w:proofErr w:type="gramEnd"/>
      <w:r w:rsidR="00446334" w:rsidRPr="00446334">
        <w:rPr>
          <w:rFonts w:ascii="Times New Roman" w:eastAsia="Times New Roman" w:hAnsi="Times New Roman" w:cs="Times New Roman"/>
          <w:lang w:val="en-US"/>
        </w:rPr>
        <w:t xml:space="preserve"> = Σⱼ kⱼ xᵢ₊ⱼ under the assumption that input points are correlated, something that is not true for German features (which are unordered categorical and ordinal variables). LSTM/GRU gating (for example, cₜ = fₜ </w:t>
      </w:r>
      <w:r w:rsidR="00446334" w:rsidRPr="00446334">
        <w:rPr>
          <w:rFonts w:ascii="Cambria Math" w:eastAsia="Times New Roman" w:hAnsi="Cambria Math" w:cs="Cambria Math"/>
          <w:lang w:val="en-US"/>
        </w:rPr>
        <w:t>⊙</w:t>
      </w:r>
      <w:r w:rsidR="00446334" w:rsidRPr="00446334">
        <w:rPr>
          <w:rFonts w:ascii="Times New Roman" w:eastAsia="Times New Roman" w:hAnsi="Times New Roman" w:cs="Times New Roman"/>
          <w:lang w:val="en-US"/>
        </w:rPr>
        <w:t xml:space="preserve"> cₜ₋₁ + iₜ </w:t>
      </w:r>
      <w:r w:rsidR="00446334" w:rsidRPr="00446334">
        <w:rPr>
          <w:rFonts w:ascii="Cambria Math" w:eastAsia="Times New Roman" w:hAnsi="Cambria Math" w:cs="Cambria Math"/>
          <w:lang w:val="en-US"/>
        </w:rPr>
        <w:t>⊙</w:t>
      </w:r>
      <w:r w:rsidR="00446334" w:rsidRPr="00446334">
        <w:rPr>
          <w:rFonts w:ascii="Times New Roman" w:eastAsia="Times New Roman" w:hAnsi="Times New Roman" w:cs="Times New Roman"/>
          <w:lang w:val="en-US"/>
        </w:rPr>
        <w:t xml:space="preserve"> gₜ) is suitable for sequential data present only in the six-month records from Taiwan. Optional: if the paper lists the architecture weights, layers, units and optimizer, then include one sentence here.</w:t>
      </w:r>
    </w:p>
    <w:p w14:paraId="3C182059" w14:textId="55595627" w:rsidR="00315CA7" w:rsidRPr="00315CA7" w:rsidRDefault="00315CA7" w:rsidP="00315CA7">
      <w:pPr>
        <w:pBdr>
          <w:top w:val="nil"/>
          <w:left w:val="nil"/>
          <w:bottom w:val="nil"/>
          <w:right w:val="nil"/>
          <w:between w:val="nil"/>
        </w:pBdr>
        <w:spacing w:before="180" w:after="180"/>
        <w:rPr>
          <w:rFonts w:ascii="Times New Roman" w:eastAsia="Times New Roman" w:hAnsi="Times New Roman" w:cs="Times New Roman"/>
          <w:b/>
          <w:bCs/>
          <w:lang w:val="en-US"/>
        </w:rPr>
      </w:pPr>
      <w:r w:rsidRPr="00315CA7">
        <w:rPr>
          <w:rFonts w:ascii="Times New Roman" w:eastAsia="Times New Roman" w:hAnsi="Times New Roman" w:cs="Times New Roman"/>
          <w:b/>
          <w:bCs/>
          <w:lang w:val="en-US"/>
        </w:rPr>
        <w:t>2.6 Evaluation Method and Hyperparameter Tuning Strategy</w:t>
      </w:r>
    </w:p>
    <w:p w14:paraId="1D1C21A3" w14:textId="77777777" w:rsidR="00B25A2C" w:rsidRPr="00B25A2C" w:rsidRDefault="00B25A2C" w:rsidP="00B25A2C">
      <w:pPr>
        <w:pBdr>
          <w:top w:val="nil"/>
          <w:left w:val="nil"/>
          <w:bottom w:val="nil"/>
          <w:right w:val="nil"/>
          <w:between w:val="nil"/>
        </w:pBdr>
        <w:spacing w:before="180" w:after="180"/>
        <w:rPr>
          <w:rFonts w:ascii="Times New Roman" w:eastAsia="Times New Roman" w:hAnsi="Times New Roman" w:cs="Times New Roman"/>
          <w:lang w:val="en-US"/>
        </w:rPr>
      </w:pPr>
      <w:r w:rsidRPr="00B25A2C">
        <w:rPr>
          <w:rFonts w:ascii="Times New Roman" w:eastAsia="Times New Roman" w:hAnsi="Times New Roman" w:cs="Times New Roman"/>
          <w:lang w:val="en-US"/>
        </w:rPr>
        <w:t>The approach taken by the authors (10-fold CV and nested tuning with the fixed seed and in-fold cross-validation) is valid. Certain flaws can be found in the measurement process employed and the selection of results. Specifically:</w:t>
      </w:r>
    </w:p>
    <w:p w14:paraId="5B43373D" w14:textId="13AE0460" w:rsidR="00B25A2C" w:rsidRPr="00B25A2C" w:rsidRDefault="00B25A2C" w:rsidP="00B25A2C">
      <w:pPr>
        <w:pStyle w:val="ListParagraph"/>
        <w:numPr>
          <w:ilvl w:val="0"/>
          <w:numId w:val="9"/>
        </w:numPr>
        <w:pBdr>
          <w:top w:val="nil"/>
          <w:left w:val="nil"/>
          <w:bottom w:val="nil"/>
          <w:right w:val="nil"/>
          <w:between w:val="nil"/>
        </w:pBdr>
        <w:spacing w:before="180" w:after="180"/>
        <w:rPr>
          <w:rFonts w:ascii="Times New Roman" w:eastAsia="Times New Roman" w:hAnsi="Times New Roman" w:cs="Times New Roman"/>
          <w:lang w:val="en-US"/>
        </w:rPr>
      </w:pPr>
      <w:r w:rsidRPr="00B25A2C">
        <w:rPr>
          <w:rFonts w:ascii="Times New Roman" w:eastAsia="Times New Roman" w:hAnsi="Times New Roman" w:cs="Times New Roman"/>
          <w:lang w:val="en-US"/>
        </w:rPr>
        <w:t>Accuracy is misleading, since the majority-class performs at 70.0% in the German dataset and at 77.9% in the Taiwanese one.</w:t>
      </w:r>
    </w:p>
    <w:p w14:paraId="3CAB14DF" w14:textId="625A29E6" w:rsidR="00B25A2C" w:rsidRPr="00B25A2C" w:rsidRDefault="00B25A2C" w:rsidP="00B25A2C">
      <w:pPr>
        <w:pStyle w:val="ListParagraph"/>
        <w:numPr>
          <w:ilvl w:val="0"/>
          <w:numId w:val="9"/>
        </w:numPr>
        <w:pBdr>
          <w:top w:val="nil"/>
          <w:left w:val="nil"/>
          <w:bottom w:val="nil"/>
          <w:right w:val="nil"/>
          <w:between w:val="nil"/>
        </w:pBdr>
        <w:spacing w:before="180" w:after="180"/>
        <w:rPr>
          <w:rFonts w:ascii="Times New Roman" w:eastAsia="Times New Roman" w:hAnsi="Times New Roman" w:cs="Times New Roman"/>
          <w:lang w:val="en-US"/>
        </w:rPr>
      </w:pPr>
      <w:r w:rsidRPr="00B25A2C">
        <w:rPr>
          <w:rFonts w:ascii="Times New Roman" w:eastAsia="Times New Roman" w:hAnsi="Times New Roman" w:cs="Times New Roman"/>
          <w:lang w:val="en-US"/>
        </w:rPr>
        <w:t>No threshold-independent or robust against imbalances metrics have been used (only ROC-AUC, PR-AUC and MCC are missing).</w:t>
      </w:r>
    </w:p>
    <w:p w14:paraId="0A4C9691" w14:textId="162388A1" w:rsidR="00B25A2C" w:rsidRPr="00B25A2C" w:rsidRDefault="00B25A2C" w:rsidP="00B25A2C">
      <w:pPr>
        <w:pStyle w:val="ListParagraph"/>
        <w:numPr>
          <w:ilvl w:val="0"/>
          <w:numId w:val="9"/>
        </w:numPr>
        <w:pBdr>
          <w:top w:val="nil"/>
          <w:left w:val="nil"/>
          <w:bottom w:val="nil"/>
          <w:right w:val="nil"/>
          <w:between w:val="nil"/>
        </w:pBdr>
        <w:spacing w:before="180" w:after="180"/>
        <w:rPr>
          <w:rFonts w:ascii="Times New Roman" w:eastAsia="Times New Roman" w:hAnsi="Times New Roman" w:cs="Times New Roman"/>
          <w:lang w:val="en-US"/>
        </w:rPr>
      </w:pPr>
      <w:r w:rsidRPr="00B25A2C">
        <w:rPr>
          <w:rFonts w:ascii="Times New Roman" w:eastAsia="Times New Roman" w:hAnsi="Times New Roman" w:cs="Times New Roman"/>
          <w:lang w:val="en-US"/>
        </w:rPr>
        <w:t>No cost-sensitive metric has been used in the German case, although the cost matrix is known to be 5:1.</w:t>
      </w:r>
    </w:p>
    <w:p w14:paraId="3738ED34" w14:textId="02F332C3" w:rsidR="00B25A2C" w:rsidRPr="00B25A2C" w:rsidRDefault="00B25A2C" w:rsidP="00B25A2C">
      <w:pPr>
        <w:pStyle w:val="ListParagraph"/>
        <w:numPr>
          <w:ilvl w:val="0"/>
          <w:numId w:val="9"/>
        </w:numPr>
        <w:pBdr>
          <w:top w:val="nil"/>
          <w:left w:val="nil"/>
          <w:bottom w:val="nil"/>
          <w:right w:val="nil"/>
          <w:between w:val="nil"/>
        </w:pBdr>
        <w:spacing w:before="180" w:after="180"/>
        <w:rPr>
          <w:rFonts w:ascii="Times New Roman" w:eastAsia="Times New Roman" w:hAnsi="Times New Roman" w:cs="Times New Roman"/>
          <w:lang w:val="en-US"/>
        </w:rPr>
      </w:pPr>
      <w:r w:rsidRPr="00B25A2C">
        <w:rPr>
          <w:rFonts w:ascii="Times New Roman" w:eastAsia="Times New Roman" w:hAnsi="Times New Roman" w:cs="Times New Roman"/>
          <w:lang w:val="en-US"/>
        </w:rPr>
        <w:t>Only one run of 10-fold CV has been performed without testing for variance or significance. Given that there are only 30 minority cases per the German fold, even large differences between proportions of cases would be swamped by stochastic noise.</w:t>
      </w:r>
    </w:p>
    <w:p w14:paraId="777CF096" w14:textId="5CB978CA" w:rsidR="00B25A2C" w:rsidRPr="00B25A2C" w:rsidRDefault="00B25A2C" w:rsidP="00B25A2C">
      <w:pPr>
        <w:pStyle w:val="ListParagraph"/>
        <w:numPr>
          <w:ilvl w:val="0"/>
          <w:numId w:val="9"/>
        </w:numPr>
        <w:pBdr>
          <w:top w:val="nil"/>
          <w:left w:val="nil"/>
          <w:bottom w:val="nil"/>
          <w:right w:val="nil"/>
          <w:between w:val="nil"/>
        </w:pBdr>
        <w:spacing w:before="180" w:after="180"/>
        <w:rPr>
          <w:rFonts w:ascii="Times New Roman" w:eastAsia="Times New Roman" w:hAnsi="Times New Roman" w:cs="Times New Roman"/>
          <w:lang w:val="en-US"/>
        </w:rPr>
      </w:pPr>
      <w:r w:rsidRPr="00B25A2C">
        <w:rPr>
          <w:rFonts w:ascii="Times New Roman" w:eastAsia="Times New Roman" w:hAnsi="Times New Roman" w:cs="Times New Roman"/>
          <w:lang w:val="en-US"/>
        </w:rPr>
        <w:t>Selection bias: since the best result is the one among 10 models × 3 folds, it represents an optimistic view.</w:t>
      </w:r>
    </w:p>
    <w:p w14:paraId="313CCB66" w14:textId="18616493" w:rsidR="00315CA7" w:rsidRPr="00315CA7" w:rsidRDefault="00315CA7" w:rsidP="00B25A2C">
      <w:pPr>
        <w:pBdr>
          <w:top w:val="nil"/>
          <w:left w:val="nil"/>
          <w:bottom w:val="nil"/>
          <w:right w:val="nil"/>
          <w:between w:val="nil"/>
        </w:pBdr>
        <w:spacing w:before="180" w:after="180"/>
        <w:rPr>
          <w:rFonts w:ascii="Times New Roman" w:eastAsia="Times New Roman" w:hAnsi="Times New Roman" w:cs="Times New Roman"/>
          <w:lang w:val="en-US"/>
        </w:rPr>
      </w:pPr>
      <w:r w:rsidRPr="00315CA7">
        <w:rPr>
          <w:rFonts w:ascii="Times New Roman" w:eastAsia="Times New Roman" w:hAnsi="Times New Roman" w:cs="Times New Roman"/>
          <w:b/>
          <w:bCs/>
          <w:i/>
          <w:iCs/>
          <w:lang w:val="en-US"/>
        </w:rPr>
        <w:t>Recommended evaluation:</w:t>
      </w:r>
      <w:r w:rsidRPr="00315CA7">
        <w:rPr>
          <w:rFonts w:ascii="Times New Roman" w:eastAsia="Times New Roman" w:hAnsi="Times New Roman" w:cs="Times New Roman"/>
          <w:lang w:val="en-US"/>
        </w:rPr>
        <w:t xml:space="preserve"> </w:t>
      </w:r>
      <w:r w:rsidR="00B25A2C" w:rsidRPr="00B25A2C">
        <w:rPr>
          <w:rFonts w:ascii="Times New Roman" w:eastAsia="Times New Roman" w:hAnsi="Times New Roman" w:cs="Times New Roman"/>
        </w:rPr>
        <w:t>repeated stratified nested CV, mean ± SD, PR-AUC, MCC, and recall with preset specificity, statistical analysis based on Wilcoxon test across folds, and cost-sensitive error applied for German.</w:t>
      </w:r>
    </w:p>
    <w:p w14:paraId="454457E3" w14:textId="4BAC7DAF" w:rsidR="00315CA7" w:rsidRDefault="00315CA7" w:rsidP="00315CA7">
      <w:pPr>
        <w:pBdr>
          <w:top w:val="nil"/>
          <w:left w:val="nil"/>
          <w:bottom w:val="nil"/>
          <w:right w:val="nil"/>
          <w:between w:val="nil"/>
        </w:pBdr>
        <w:spacing w:before="180" w:after="180"/>
        <w:rPr>
          <w:rFonts w:ascii="Times New Roman" w:eastAsia="Times New Roman" w:hAnsi="Times New Roman" w:cs="Times New Roman"/>
          <w:lang w:val="en-US"/>
        </w:rPr>
      </w:pPr>
      <w:proofErr w:type="gramStart"/>
      <w:r w:rsidRPr="00315CA7">
        <w:rPr>
          <w:rFonts w:ascii="Times New Roman" w:eastAsia="Times New Roman" w:hAnsi="Times New Roman" w:cs="Times New Roman"/>
          <w:b/>
          <w:bCs/>
          <w:i/>
          <w:iCs/>
          <w:lang w:val="en-US"/>
        </w:rPr>
        <w:t>Tuning</w:t>
      </w:r>
      <w:proofErr w:type="gramEnd"/>
      <w:r w:rsidRPr="00315CA7">
        <w:rPr>
          <w:rFonts w:ascii="Times New Roman" w:eastAsia="Times New Roman" w:hAnsi="Times New Roman" w:cs="Times New Roman"/>
          <w:b/>
          <w:bCs/>
          <w:i/>
          <w:iCs/>
          <w:lang w:val="en-US"/>
        </w:rPr>
        <w:t xml:space="preserve"> strateg</w:t>
      </w:r>
      <w:r w:rsidRPr="00315CA7">
        <w:rPr>
          <w:rFonts w:ascii="Times New Roman" w:eastAsia="Times New Roman" w:hAnsi="Times New Roman" w:cs="Times New Roman"/>
          <w:i/>
          <w:iCs/>
          <w:lang w:val="en-US"/>
        </w:rPr>
        <w:t>y:</w:t>
      </w:r>
      <w:r w:rsidRPr="00315CA7">
        <w:rPr>
          <w:rFonts w:ascii="Times New Roman" w:eastAsia="Times New Roman" w:hAnsi="Times New Roman" w:cs="Times New Roman"/>
          <w:lang w:val="en-US"/>
        </w:rPr>
        <w:t xml:space="preserve"> </w:t>
      </w:r>
      <w:r w:rsidR="00B25A2C" w:rsidRPr="00B25A2C">
        <w:rPr>
          <w:rFonts w:ascii="Times New Roman" w:eastAsia="Times New Roman" w:hAnsi="Times New Roman" w:cs="Times New Roman"/>
        </w:rPr>
        <w:t>random search is more efficient than grid search when only few hyperparameters are involved (</w:t>
      </w:r>
      <w:proofErr w:type="spellStart"/>
      <w:r w:rsidR="00B25A2C" w:rsidRPr="00B25A2C">
        <w:rPr>
          <w:rFonts w:ascii="Times New Roman" w:eastAsia="Times New Roman" w:hAnsi="Times New Roman" w:cs="Times New Roman"/>
        </w:rPr>
        <w:t>Bergstra</w:t>
      </w:r>
      <w:proofErr w:type="spellEnd"/>
      <w:r w:rsidR="00B25A2C" w:rsidRPr="00B25A2C">
        <w:rPr>
          <w:rFonts w:ascii="Times New Roman" w:eastAsia="Times New Roman" w:hAnsi="Times New Roman" w:cs="Times New Roman"/>
        </w:rPr>
        <w:t xml:space="preserve"> and Bengio, 2012), while grid search grows exponentially with the number of hyperparameters. Regardless of the technique authors used, tuning should be done during inner loop of nested CV, and not on the validation folds.</w:t>
      </w:r>
    </w:p>
    <w:p w14:paraId="2FC87914" w14:textId="77777777" w:rsidR="00315CA7" w:rsidRPr="00315CA7" w:rsidRDefault="00315CA7" w:rsidP="00315CA7">
      <w:pPr>
        <w:pBdr>
          <w:top w:val="nil"/>
          <w:left w:val="nil"/>
          <w:bottom w:val="nil"/>
          <w:right w:val="nil"/>
          <w:between w:val="nil"/>
        </w:pBdr>
        <w:spacing w:before="180" w:after="180"/>
        <w:rPr>
          <w:rFonts w:ascii="Times New Roman" w:eastAsia="Times New Roman" w:hAnsi="Times New Roman" w:cs="Times New Roman"/>
          <w:lang w:val="en-US"/>
        </w:rPr>
      </w:pPr>
    </w:p>
    <w:p w14:paraId="760C1861" w14:textId="77777777" w:rsidR="00315CA7" w:rsidRPr="00315CA7" w:rsidRDefault="00315CA7" w:rsidP="00315CA7">
      <w:pPr>
        <w:pBdr>
          <w:top w:val="nil"/>
          <w:left w:val="nil"/>
          <w:bottom w:val="nil"/>
          <w:right w:val="nil"/>
          <w:between w:val="nil"/>
        </w:pBdr>
        <w:spacing w:before="180" w:after="180"/>
        <w:rPr>
          <w:rFonts w:ascii="Times New Roman" w:eastAsia="Times New Roman" w:hAnsi="Times New Roman" w:cs="Times New Roman"/>
          <w:b/>
          <w:bCs/>
          <w:lang w:val="en-US"/>
        </w:rPr>
      </w:pPr>
      <w:r w:rsidRPr="00315CA7">
        <w:rPr>
          <w:rFonts w:ascii="Times New Roman" w:eastAsia="Times New Roman" w:hAnsi="Times New Roman" w:cs="Times New Roman"/>
          <w:b/>
          <w:bCs/>
          <w:lang w:val="en-US"/>
        </w:rPr>
        <w:t>2.7 How Random Forest Works for This Problem</w:t>
      </w:r>
    </w:p>
    <w:p w14:paraId="36524C89" w14:textId="206D2CF9" w:rsidR="00B25A2C" w:rsidRPr="00B25A2C" w:rsidRDefault="00B25A2C" w:rsidP="00B25A2C">
      <w:pPr>
        <w:pBdr>
          <w:top w:val="nil"/>
          <w:left w:val="nil"/>
          <w:bottom w:val="nil"/>
          <w:right w:val="nil"/>
          <w:between w:val="nil"/>
        </w:pBdr>
        <w:spacing w:before="180" w:after="180"/>
        <w:rPr>
          <w:rFonts w:ascii="Times New Roman" w:eastAsia="Times New Roman" w:hAnsi="Times New Roman" w:cs="Times New Roman"/>
          <w:lang w:val="en-US"/>
        </w:rPr>
      </w:pPr>
      <w:r w:rsidRPr="00B25A2C">
        <w:rPr>
          <w:rFonts w:ascii="Times New Roman" w:eastAsia="Times New Roman" w:hAnsi="Times New Roman" w:cs="Times New Roman"/>
          <w:lang w:val="en-US"/>
        </w:rPr>
        <w:t>Every tree is built on a bootstrap sample of the training fold. The theoretical proportion of distinct rows in each tree is given by 1 − (1 − 1/</w:t>
      </w:r>
      <w:proofErr w:type="gramStart"/>
      <w:r w:rsidRPr="00B25A2C">
        <w:rPr>
          <w:rFonts w:ascii="Times New Roman" w:eastAsia="Times New Roman" w:hAnsi="Times New Roman" w:cs="Times New Roman"/>
          <w:lang w:val="en-US"/>
        </w:rPr>
        <w:t>n)ⁿ</w:t>
      </w:r>
      <w:proofErr w:type="gramEnd"/>
      <w:r w:rsidRPr="00B25A2C">
        <w:rPr>
          <w:rFonts w:ascii="Times New Roman" w:eastAsia="Times New Roman" w:hAnsi="Times New Roman" w:cs="Times New Roman"/>
          <w:lang w:val="en-US"/>
        </w:rPr>
        <w:t xml:space="preserve"> ≈ 1 − e⁻¹ = 63.2%, which means that roughly 632 rows out of 1000 German data (or roughly 18,960 out of 30000 Taiwan data) </w:t>
      </w:r>
      <w:r w:rsidRPr="00B25A2C">
        <w:rPr>
          <w:rFonts w:ascii="Times New Roman" w:eastAsia="Times New Roman" w:hAnsi="Times New Roman" w:cs="Times New Roman"/>
          <w:lang w:val="en-US"/>
        </w:rPr>
        <w:lastRenderedPageBreak/>
        <w:t>will be in-bag. The rest of the 36.8% comprise the out-of-bag sample, which is useful for creating an internal error estimate. While splitting, only about √d attributes are used: about 4 out of the 20 (German) and 4 out of the 23 (Taiwan), which makes different trees independent of one another. The process of splitting depends on the degree of impurity reduced.</w:t>
      </w:r>
    </w:p>
    <w:p w14:paraId="4270916E" w14:textId="77777777" w:rsidR="00B25A2C" w:rsidRDefault="00B25A2C" w:rsidP="00B25A2C">
      <w:pPr>
        <w:pBdr>
          <w:top w:val="nil"/>
          <w:left w:val="nil"/>
          <w:bottom w:val="nil"/>
          <w:right w:val="nil"/>
          <w:between w:val="nil"/>
        </w:pBdr>
        <w:spacing w:before="180" w:after="180"/>
        <w:rPr>
          <w:rFonts w:ascii="Times New Roman" w:eastAsia="Times New Roman" w:hAnsi="Times New Roman" w:cs="Times New Roman"/>
          <w:lang w:val="en-US"/>
        </w:rPr>
      </w:pPr>
      <w:r w:rsidRPr="00B25A2C">
        <w:rPr>
          <w:rFonts w:ascii="Times New Roman" w:eastAsia="Times New Roman" w:hAnsi="Times New Roman" w:cs="Times New Roman"/>
          <w:lang w:val="en-US"/>
        </w:rPr>
        <w:t xml:space="preserve">The Taiwan case: the root node has G = 0.345. The split based on whether PAY_0 ≥ 2 separates 3130 clients (with 69.6% default and G = 0.424) from 26870 clients (with 16.6% default and G=0.277). The impurity in weighted down </w:t>
      </w:r>
      <w:proofErr w:type="gramStart"/>
      <w:r w:rsidRPr="00B25A2C">
        <w:rPr>
          <w:rFonts w:ascii="Times New Roman" w:eastAsia="Times New Roman" w:hAnsi="Times New Roman" w:cs="Times New Roman"/>
          <w:lang w:val="en-US"/>
        </w:rPr>
        <w:t>child</w:t>
      </w:r>
      <w:proofErr w:type="gramEnd"/>
      <w:r w:rsidRPr="00B25A2C">
        <w:rPr>
          <w:rFonts w:ascii="Times New Roman" w:eastAsia="Times New Roman" w:hAnsi="Times New Roman" w:cs="Times New Roman"/>
          <w:lang w:val="en-US"/>
        </w:rPr>
        <w:t xml:space="preserve"> is equal to 0.292 and the reduction in impurity equals 0.052. This is why the factor of repayment status is the most significant one.</w:t>
      </w:r>
    </w:p>
    <w:p w14:paraId="730C1275" w14:textId="704607D7" w:rsidR="00315CA7" w:rsidRDefault="00BB1B08">
      <w:pPr>
        <w:pBdr>
          <w:top w:val="nil"/>
          <w:left w:val="nil"/>
          <w:bottom w:val="nil"/>
          <w:right w:val="nil"/>
          <w:between w:val="nil"/>
        </w:pBdr>
        <w:spacing w:before="180" w:after="180"/>
        <w:rPr>
          <w:rFonts w:ascii="Times New Roman" w:eastAsia="Times New Roman" w:hAnsi="Times New Roman" w:cs="Times New Roman"/>
          <w:b/>
          <w:bCs/>
        </w:rPr>
      </w:pPr>
      <w:proofErr w:type="gramStart"/>
      <w:r w:rsidRPr="00BB1B08">
        <w:rPr>
          <w:rFonts w:ascii="Times New Roman" w:eastAsia="Times New Roman" w:hAnsi="Times New Roman" w:cs="Times New Roman"/>
          <w:lang w:val="en-US"/>
        </w:rPr>
        <w:t>Subsequent to</w:t>
      </w:r>
      <w:proofErr w:type="gramEnd"/>
      <w:r w:rsidRPr="00BB1B08">
        <w:rPr>
          <w:rFonts w:ascii="Times New Roman" w:eastAsia="Times New Roman" w:hAnsi="Times New Roman" w:cs="Times New Roman"/>
          <w:lang w:val="en-US"/>
        </w:rPr>
        <w:t xml:space="preserve"> the implementation of SMOTE-ENN, the distinctive features of the training classes are relatively equal; </w:t>
      </w:r>
      <w:proofErr w:type="gramStart"/>
      <w:r w:rsidRPr="00BB1B08">
        <w:rPr>
          <w:rFonts w:ascii="Times New Roman" w:eastAsia="Times New Roman" w:hAnsi="Times New Roman" w:cs="Times New Roman"/>
          <w:lang w:val="en-US"/>
        </w:rPr>
        <w:t>thus</w:t>
      </w:r>
      <w:proofErr w:type="gramEnd"/>
      <w:r w:rsidRPr="00BB1B08">
        <w:rPr>
          <w:rFonts w:ascii="Times New Roman" w:eastAsia="Times New Roman" w:hAnsi="Times New Roman" w:cs="Times New Roman"/>
          <w:lang w:val="en-US"/>
        </w:rPr>
        <w:t xml:space="preserve"> the impurity reduces closer toward 0.5, making it incapable of biasing the majority class. This goes a long way in explaining why the authors </w:t>
      </w:r>
      <w:proofErr w:type="gramStart"/>
      <w:r w:rsidRPr="00BB1B08">
        <w:rPr>
          <w:rFonts w:ascii="Times New Roman" w:eastAsia="Times New Roman" w:hAnsi="Times New Roman" w:cs="Times New Roman"/>
          <w:lang w:val="en-US"/>
        </w:rPr>
        <w:t>are able to</w:t>
      </w:r>
      <w:proofErr w:type="gramEnd"/>
      <w:r w:rsidRPr="00BB1B08">
        <w:rPr>
          <w:rFonts w:ascii="Times New Roman" w:eastAsia="Times New Roman" w:hAnsi="Times New Roman" w:cs="Times New Roman"/>
          <w:lang w:val="en-US"/>
        </w:rPr>
        <w:t xml:space="preserve"> achieve their best Taiwanese results with Random Forest in the presence of SMOTE-ENN given the characteristics of the data.</w:t>
      </w:r>
    </w:p>
    <w:p w14:paraId="294FB4EE" w14:textId="77777777" w:rsidR="003362C2"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color w:val="000000"/>
        </w:rPr>
        <w:t>3. Data Pipeline Analysis</w:t>
      </w:r>
    </w:p>
    <w:p w14:paraId="71DCCD06" w14:textId="77777777" w:rsidR="003362C2"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3.1 Preprocessing Pipeline as Implemented</w:t>
      </w:r>
    </w:p>
    <w:p w14:paraId="3EB252B8" w14:textId="77777777" w:rsidR="003362C2" w:rsidRDefault="003362C2">
      <w:pPr>
        <w:rPr>
          <w:rFonts w:ascii="Times New Roman" w:eastAsia="Times New Roman" w:hAnsi="Times New Roman" w:cs="Times New Roman"/>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000"/>
        <w:gridCol w:w="3000"/>
        <w:gridCol w:w="4360"/>
      </w:tblGrid>
      <w:tr w:rsidR="003362C2" w14:paraId="07FF0EC1" w14:textId="77777777" w:rsidTr="003362C2">
        <w:trPr>
          <w:cnfStyle w:val="100000000000" w:firstRow="1" w:lastRow="0" w:firstColumn="0" w:lastColumn="0" w:oddVBand="0" w:evenVBand="0" w:oddHBand="0" w:evenHBand="0" w:firstRowFirstColumn="0" w:firstRowLastColumn="0" w:lastRowFirstColumn="0" w:lastRowLastColumn="0"/>
          <w:tblHeader/>
          <w:jc w:val="center"/>
        </w:trPr>
        <w:tc>
          <w:tcPr>
            <w:tcW w:w="2000" w:type="dxa"/>
          </w:tcPr>
          <w:p w14:paraId="5A1C3A47"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Step</w:t>
            </w:r>
          </w:p>
        </w:tc>
        <w:tc>
          <w:tcPr>
            <w:tcW w:w="3000" w:type="dxa"/>
          </w:tcPr>
          <w:p w14:paraId="07F4A30B"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Operation</w:t>
            </w:r>
          </w:p>
        </w:tc>
        <w:tc>
          <w:tcPr>
            <w:tcW w:w="4360" w:type="dxa"/>
          </w:tcPr>
          <w:p w14:paraId="4F1F8A07"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What the Authors Did</w:t>
            </w:r>
          </w:p>
        </w:tc>
      </w:tr>
      <w:tr w:rsidR="003362C2" w14:paraId="64911711" w14:textId="77777777" w:rsidTr="003362C2">
        <w:trPr>
          <w:jc w:val="center"/>
        </w:trPr>
        <w:tc>
          <w:tcPr>
            <w:tcW w:w="2000" w:type="dxa"/>
          </w:tcPr>
          <w:p w14:paraId="5EE5BE47"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1</w:t>
            </w:r>
          </w:p>
        </w:tc>
        <w:tc>
          <w:tcPr>
            <w:tcW w:w="3000" w:type="dxa"/>
          </w:tcPr>
          <w:p w14:paraId="2EC1A487"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Data acquisition</w:t>
            </w:r>
          </w:p>
        </w:tc>
        <w:tc>
          <w:tcPr>
            <w:tcW w:w="4360" w:type="dxa"/>
          </w:tcPr>
          <w:p w14:paraId="55D196C0"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German (1,000 records) and Taiwan (30,000 records) datasets acquired; Data Availability Statement cites Kaggle mirrors rather than the original UCI hosts.</w:t>
            </w:r>
          </w:p>
        </w:tc>
      </w:tr>
    </w:tbl>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000"/>
        <w:gridCol w:w="3000"/>
        <w:gridCol w:w="4360"/>
      </w:tblGrid>
      <w:tr w:rsidR="00D638F4" w14:paraId="39BEBB04" w14:textId="77777777" w:rsidTr="001D1C81">
        <w:trPr>
          <w:jc w:val="center"/>
        </w:trPr>
        <w:tc>
          <w:tcPr>
            <w:tcW w:w="2000" w:type="dxa"/>
          </w:tcPr>
          <w:p w14:paraId="5B6BB0ED" w14:textId="5B9E5847" w:rsidR="00D638F4" w:rsidRDefault="00D638F4" w:rsidP="001D1C81">
            <w:pPr>
              <w:spacing w:before="36" w:after="36"/>
              <w:rPr>
                <w:rFonts w:ascii="Times New Roman" w:eastAsia="Times New Roman" w:hAnsi="Times New Roman" w:cs="Times New Roman"/>
              </w:rPr>
            </w:pPr>
            <w:r>
              <w:rPr>
                <w:rFonts w:ascii="Times New Roman" w:eastAsia="Times New Roman" w:hAnsi="Times New Roman" w:cs="Times New Roman"/>
              </w:rPr>
              <w:t>2</w:t>
            </w:r>
          </w:p>
        </w:tc>
        <w:tc>
          <w:tcPr>
            <w:tcW w:w="3000" w:type="dxa"/>
          </w:tcPr>
          <w:p w14:paraId="4D6F6B9C" w14:textId="77777777" w:rsidR="00D638F4" w:rsidRDefault="00D638F4" w:rsidP="001D1C81">
            <w:pPr>
              <w:spacing w:before="36" w:after="36"/>
              <w:rPr>
                <w:rFonts w:ascii="Times New Roman" w:eastAsia="Times New Roman" w:hAnsi="Times New Roman" w:cs="Times New Roman"/>
              </w:rPr>
            </w:pPr>
            <w:r w:rsidRPr="00BB1B08">
              <w:rPr>
                <w:rFonts w:ascii="Times New Roman" w:eastAsia="Times New Roman" w:hAnsi="Times New Roman" w:cs="Times New Roman"/>
              </w:rPr>
              <w:t>Missing values</w:t>
            </w:r>
          </w:p>
        </w:tc>
        <w:tc>
          <w:tcPr>
            <w:tcW w:w="4360" w:type="dxa"/>
          </w:tcPr>
          <w:p w14:paraId="46800EA5" w14:textId="77777777" w:rsidR="00D638F4" w:rsidRDefault="00D638F4" w:rsidP="001D1C81">
            <w:pPr>
              <w:spacing w:before="36" w:after="36"/>
              <w:rPr>
                <w:rFonts w:ascii="Times New Roman" w:eastAsia="Times New Roman" w:hAnsi="Times New Roman" w:cs="Times New Roman"/>
              </w:rPr>
            </w:pPr>
            <w:r w:rsidRPr="00BB1B08">
              <w:rPr>
                <w:rFonts w:ascii="Times New Roman" w:eastAsia="Times New Roman" w:hAnsi="Times New Roman" w:cs="Times New Roman"/>
              </w:rPr>
              <w:t>Not described. Neither dataset contains missing values, so no imputation was needed, but the paper does not say so.</w:t>
            </w:r>
          </w:p>
        </w:tc>
      </w:tr>
      <w:tr w:rsidR="00D638F4" w:rsidRPr="00BB1B08" w14:paraId="4CCDE1D9" w14:textId="77777777" w:rsidTr="001D1C81">
        <w:trPr>
          <w:jc w:val="center"/>
        </w:trPr>
        <w:tc>
          <w:tcPr>
            <w:tcW w:w="2000" w:type="dxa"/>
          </w:tcPr>
          <w:p w14:paraId="65195195" w14:textId="64AD8F8E" w:rsidR="00D638F4" w:rsidRDefault="00D638F4" w:rsidP="001D1C81">
            <w:pPr>
              <w:spacing w:before="36" w:after="36"/>
              <w:rPr>
                <w:rFonts w:ascii="Times New Roman" w:eastAsia="Times New Roman" w:hAnsi="Times New Roman" w:cs="Times New Roman"/>
              </w:rPr>
            </w:pPr>
            <w:r>
              <w:rPr>
                <w:rFonts w:ascii="Times New Roman" w:eastAsia="Times New Roman" w:hAnsi="Times New Roman" w:cs="Times New Roman"/>
              </w:rPr>
              <w:t>3</w:t>
            </w:r>
          </w:p>
        </w:tc>
        <w:tc>
          <w:tcPr>
            <w:tcW w:w="3000" w:type="dxa"/>
          </w:tcPr>
          <w:p w14:paraId="175BA5C3" w14:textId="77777777" w:rsidR="00D638F4" w:rsidRPr="00BB1B08" w:rsidRDefault="00D638F4" w:rsidP="001D1C81">
            <w:pPr>
              <w:spacing w:before="36" w:after="36"/>
              <w:rPr>
                <w:rFonts w:ascii="Times New Roman" w:eastAsia="Times New Roman" w:hAnsi="Times New Roman" w:cs="Times New Roman"/>
              </w:rPr>
            </w:pPr>
            <w:r w:rsidRPr="00BB1B08">
              <w:rPr>
                <w:rFonts w:ascii="Times New Roman" w:eastAsia="Times New Roman" w:hAnsi="Times New Roman" w:cs="Times New Roman"/>
              </w:rPr>
              <w:t>Outliers</w:t>
            </w:r>
          </w:p>
        </w:tc>
        <w:tc>
          <w:tcPr>
            <w:tcW w:w="4360" w:type="dxa"/>
          </w:tcPr>
          <w:p w14:paraId="31F2DB25" w14:textId="77777777" w:rsidR="00D638F4" w:rsidRPr="00BB1B08" w:rsidRDefault="00D638F4" w:rsidP="001D1C81">
            <w:pPr>
              <w:spacing w:before="36" w:after="36"/>
              <w:rPr>
                <w:rFonts w:ascii="Times New Roman" w:eastAsia="Times New Roman" w:hAnsi="Times New Roman" w:cs="Times New Roman"/>
              </w:rPr>
            </w:pPr>
            <w:r w:rsidRPr="00BB1B08">
              <w:rPr>
                <w:rFonts w:ascii="Times New Roman" w:eastAsia="Times New Roman" w:hAnsi="Times New Roman" w:cs="Times New Roman"/>
              </w:rPr>
              <w:t xml:space="preserve">Not described. No capping, </w:t>
            </w:r>
            <w:proofErr w:type="spellStart"/>
            <w:r w:rsidRPr="00BB1B08">
              <w:rPr>
                <w:rFonts w:ascii="Times New Roman" w:eastAsia="Times New Roman" w:hAnsi="Times New Roman" w:cs="Times New Roman"/>
              </w:rPr>
              <w:t>winsorising</w:t>
            </w:r>
            <w:proofErr w:type="spellEnd"/>
            <w:r w:rsidRPr="00BB1B08">
              <w:rPr>
                <w:rFonts w:ascii="Times New Roman" w:eastAsia="Times New Roman" w:hAnsi="Times New Roman" w:cs="Times New Roman"/>
              </w:rPr>
              <w:t xml:space="preserve"> or transformation is reported, although 8–10% of Taiwan monetary values are IQR outliers.</w:t>
            </w:r>
          </w:p>
        </w:tc>
      </w:tr>
      <w:tr w:rsidR="00D638F4" w:rsidRPr="00BB1B08" w14:paraId="4032C0B5" w14:textId="77777777" w:rsidTr="001D1C81">
        <w:trPr>
          <w:jc w:val="center"/>
        </w:trPr>
        <w:tc>
          <w:tcPr>
            <w:tcW w:w="2000" w:type="dxa"/>
          </w:tcPr>
          <w:p w14:paraId="115E1FA5" w14:textId="71692CC6" w:rsidR="00D638F4" w:rsidRDefault="00D638F4" w:rsidP="001D1C81">
            <w:pPr>
              <w:spacing w:before="36" w:after="36"/>
              <w:rPr>
                <w:rFonts w:ascii="Times New Roman" w:eastAsia="Times New Roman" w:hAnsi="Times New Roman" w:cs="Times New Roman"/>
              </w:rPr>
            </w:pPr>
            <w:r>
              <w:rPr>
                <w:rFonts w:ascii="Times New Roman" w:eastAsia="Times New Roman" w:hAnsi="Times New Roman" w:cs="Times New Roman"/>
              </w:rPr>
              <w:t>4</w:t>
            </w:r>
          </w:p>
        </w:tc>
        <w:tc>
          <w:tcPr>
            <w:tcW w:w="3000" w:type="dxa"/>
          </w:tcPr>
          <w:p w14:paraId="62F0C04D" w14:textId="77777777" w:rsidR="00D638F4" w:rsidRPr="00BB1B08" w:rsidRDefault="00D638F4" w:rsidP="001D1C81">
            <w:pPr>
              <w:spacing w:before="36" w:after="36"/>
              <w:rPr>
                <w:rFonts w:ascii="Times New Roman" w:eastAsia="Times New Roman" w:hAnsi="Times New Roman" w:cs="Times New Roman"/>
              </w:rPr>
            </w:pPr>
            <w:r w:rsidRPr="00BB1B08">
              <w:rPr>
                <w:rFonts w:ascii="Times New Roman" w:eastAsia="Times New Roman" w:hAnsi="Times New Roman" w:cs="Times New Roman"/>
              </w:rPr>
              <w:t>Duplicates and inconsistent codes</w:t>
            </w:r>
          </w:p>
        </w:tc>
        <w:tc>
          <w:tcPr>
            <w:tcW w:w="4360" w:type="dxa"/>
          </w:tcPr>
          <w:p w14:paraId="490E2F20" w14:textId="77777777" w:rsidR="00D638F4" w:rsidRPr="00BB1B08" w:rsidRDefault="00D638F4" w:rsidP="001D1C81">
            <w:pPr>
              <w:spacing w:before="36" w:after="36"/>
              <w:rPr>
                <w:rFonts w:ascii="Times New Roman" w:eastAsia="Times New Roman" w:hAnsi="Times New Roman" w:cs="Times New Roman"/>
              </w:rPr>
            </w:pPr>
            <w:r w:rsidRPr="00BB1B08">
              <w:rPr>
                <w:rFonts w:ascii="Times New Roman" w:eastAsia="Times New Roman" w:hAnsi="Times New Roman" w:cs="Times New Roman"/>
              </w:rPr>
              <w:t>Not described. 35 duplicate Taiwan rows and undocumented codes (EDUCATION 0/5/6, MARRIAGE 0, PAY −2 and 0) are not addressed.</w:t>
            </w:r>
          </w:p>
        </w:tc>
      </w:tr>
    </w:tbl>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2000"/>
        <w:gridCol w:w="3000"/>
        <w:gridCol w:w="4360"/>
      </w:tblGrid>
      <w:tr w:rsidR="003362C2" w14:paraId="036C06F4" w14:textId="77777777" w:rsidTr="003362C2">
        <w:trPr>
          <w:cnfStyle w:val="100000000000" w:firstRow="1" w:lastRow="0" w:firstColumn="0" w:lastColumn="0" w:oddVBand="0" w:evenVBand="0" w:oddHBand="0" w:evenHBand="0" w:firstRowFirstColumn="0" w:firstRowLastColumn="0" w:lastRowFirstColumn="0" w:lastRowLastColumn="0"/>
          <w:jc w:val="center"/>
        </w:trPr>
        <w:tc>
          <w:tcPr>
            <w:tcW w:w="2000" w:type="dxa"/>
          </w:tcPr>
          <w:p w14:paraId="2D2EE6C8" w14:textId="53217DFF" w:rsidR="003362C2" w:rsidRDefault="00D638F4">
            <w:pPr>
              <w:spacing w:before="36" w:after="36"/>
              <w:rPr>
                <w:rFonts w:ascii="Times New Roman" w:eastAsia="Times New Roman" w:hAnsi="Times New Roman" w:cs="Times New Roman"/>
              </w:rPr>
            </w:pPr>
            <w:r>
              <w:rPr>
                <w:rFonts w:ascii="Times New Roman" w:eastAsia="Times New Roman" w:hAnsi="Times New Roman" w:cs="Times New Roman"/>
              </w:rPr>
              <w:t>5</w:t>
            </w:r>
          </w:p>
        </w:tc>
        <w:tc>
          <w:tcPr>
            <w:tcW w:w="3000" w:type="dxa"/>
          </w:tcPr>
          <w:p w14:paraId="7B5846F1"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Cleaning &amp; encoding</w:t>
            </w:r>
          </w:p>
        </w:tc>
        <w:tc>
          <w:tcPr>
            <w:tcW w:w="4360" w:type="dxa"/>
          </w:tcPr>
          <w:p w14:paraId="04A685EA"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Not explicitly described - no stated encoding scheme for the largely categorical feature sets in either dataset.</w:t>
            </w:r>
          </w:p>
        </w:tc>
      </w:tr>
      <w:tr w:rsidR="003362C2" w14:paraId="6FD38758" w14:textId="77777777" w:rsidTr="003362C2">
        <w:trPr>
          <w:jc w:val="center"/>
        </w:trPr>
        <w:tc>
          <w:tcPr>
            <w:tcW w:w="2000" w:type="dxa"/>
          </w:tcPr>
          <w:p w14:paraId="625360CE" w14:textId="52F08B5F" w:rsidR="003362C2" w:rsidRDefault="00D638F4">
            <w:pPr>
              <w:spacing w:before="36" w:after="36"/>
              <w:rPr>
                <w:rFonts w:ascii="Times New Roman" w:eastAsia="Times New Roman" w:hAnsi="Times New Roman" w:cs="Times New Roman"/>
              </w:rPr>
            </w:pPr>
            <w:r>
              <w:rPr>
                <w:rFonts w:ascii="Times New Roman" w:eastAsia="Times New Roman" w:hAnsi="Times New Roman" w:cs="Times New Roman"/>
              </w:rPr>
              <w:t>6</w:t>
            </w:r>
          </w:p>
        </w:tc>
        <w:tc>
          <w:tcPr>
            <w:tcW w:w="3000" w:type="dxa"/>
          </w:tcPr>
          <w:p w14:paraId="33B5B872"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Feature scaling</w:t>
            </w:r>
          </w:p>
        </w:tc>
        <w:tc>
          <w:tcPr>
            <w:tcW w:w="4360" w:type="dxa"/>
          </w:tcPr>
          <w:p w14:paraId="5D71BFAF"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Not stated for any model, including the gradient-based MLP/CNN/LSTM/GRU architectures, where scaling materially affects training stability.</w:t>
            </w:r>
          </w:p>
        </w:tc>
      </w:tr>
      <w:tr w:rsidR="003362C2" w14:paraId="4CDAC2A1" w14:textId="77777777" w:rsidTr="003362C2">
        <w:trPr>
          <w:jc w:val="center"/>
        </w:trPr>
        <w:tc>
          <w:tcPr>
            <w:tcW w:w="2000" w:type="dxa"/>
          </w:tcPr>
          <w:p w14:paraId="20FC34F4" w14:textId="6394B0A9" w:rsidR="003362C2" w:rsidRDefault="00D638F4">
            <w:pPr>
              <w:spacing w:before="36" w:after="36"/>
              <w:rPr>
                <w:rFonts w:ascii="Times New Roman" w:eastAsia="Times New Roman" w:hAnsi="Times New Roman" w:cs="Times New Roman"/>
              </w:rPr>
            </w:pPr>
            <w:r>
              <w:rPr>
                <w:rFonts w:ascii="Times New Roman" w:eastAsia="Times New Roman" w:hAnsi="Times New Roman" w:cs="Times New Roman"/>
              </w:rPr>
              <w:t>7</w:t>
            </w:r>
          </w:p>
        </w:tc>
        <w:tc>
          <w:tcPr>
            <w:tcW w:w="3000" w:type="dxa"/>
          </w:tcPr>
          <w:p w14:paraId="06884365"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Resampling (SMOTE / ENN / SMOTE-ENN)</w:t>
            </w:r>
          </w:p>
        </w:tc>
        <w:tc>
          <w:tcPr>
            <w:tcW w:w="4360" w:type="dxa"/>
          </w:tcPr>
          <w:p w14:paraId="348E297F"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Applied strictly within each training fold only, never touching the corresponding validation fold.</w:t>
            </w:r>
          </w:p>
        </w:tc>
      </w:tr>
      <w:tr w:rsidR="003362C2" w14:paraId="30D16B45" w14:textId="77777777" w:rsidTr="003362C2">
        <w:trPr>
          <w:jc w:val="center"/>
        </w:trPr>
        <w:tc>
          <w:tcPr>
            <w:tcW w:w="2000" w:type="dxa"/>
          </w:tcPr>
          <w:p w14:paraId="7F697DFD" w14:textId="68AC5454" w:rsidR="003362C2" w:rsidRDefault="00D638F4">
            <w:pPr>
              <w:spacing w:before="36" w:after="36"/>
              <w:rPr>
                <w:rFonts w:ascii="Times New Roman" w:eastAsia="Times New Roman" w:hAnsi="Times New Roman" w:cs="Times New Roman"/>
              </w:rPr>
            </w:pPr>
            <w:r>
              <w:rPr>
                <w:rFonts w:ascii="Times New Roman" w:eastAsia="Times New Roman" w:hAnsi="Times New Roman" w:cs="Times New Roman"/>
              </w:rPr>
              <w:lastRenderedPageBreak/>
              <w:t>8</w:t>
            </w:r>
          </w:p>
        </w:tc>
        <w:tc>
          <w:tcPr>
            <w:tcW w:w="3000" w:type="dxa"/>
          </w:tcPr>
          <w:p w14:paraId="0D135B82"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Train/validation split + CV</w:t>
            </w:r>
          </w:p>
        </w:tc>
        <w:tc>
          <w:tcPr>
            <w:tcW w:w="4360" w:type="dxa"/>
          </w:tcPr>
          <w:p w14:paraId="3AAA42CC" w14:textId="77777777" w:rsidR="003362C2" w:rsidRDefault="00000000">
            <w:pPr>
              <w:spacing w:before="36" w:after="36"/>
              <w:rPr>
                <w:rFonts w:ascii="Times New Roman" w:eastAsia="Times New Roman" w:hAnsi="Times New Roman" w:cs="Times New Roman"/>
              </w:rPr>
            </w:pPr>
            <w:proofErr w:type="gramStart"/>
            <w:r>
              <w:rPr>
                <w:rFonts w:ascii="Times New Roman" w:eastAsia="Times New Roman" w:hAnsi="Times New Roman" w:cs="Times New Roman"/>
              </w:rPr>
              <w:t>10 fold</w:t>
            </w:r>
            <w:proofErr w:type="gramEnd"/>
            <w:r>
              <w:rPr>
                <w:rFonts w:ascii="Times New Roman" w:eastAsia="Times New Roman" w:hAnsi="Times New Roman" w:cs="Times New Roman"/>
              </w:rPr>
              <w:t xml:space="preserve"> stratified cross-validation with a fixed random seed; nested 5-fold inner CV used for hyperparameter tuning within each outer training fold.</w:t>
            </w:r>
          </w:p>
        </w:tc>
      </w:tr>
      <w:tr w:rsidR="003362C2" w14:paraId="11C90A49" w14:textId="77777777" w:rsidTr="003362C2">
        <w:trPr>
          <w:jc w:val="center"/>
        </w:trPr>
        <w:tc>
          <w:tcPr>
            <w:tcW w:w="2000" w:type="dxa"/>
          </w:tcPr>
          <w:p w14:paraId="6D0D03C4" w14:textId="5274B442" w:rsidR="003362C2" w:rsidRDefault="00D638F4">
            <w:pPr>
              <w:spacing w:before="36" w:after="36"/>
              <w:rPr>
                <w:rFonts w:ascii="Times New Roman" w:eastAsia="Times New Roman" w:hAnsi="Times New Roman" w:cs="Times New Roman"/>
              </w:rPr>
            </w:pPr>
            <w:r>
              <w:rPr>
                <w:rFonts w:ascii="Times New Roman" w:eastAsia="Times New Roman" w:hAnsi="Times New Roman" w:cs="Times New Roman"/>
              </w:rPr>
              <w:t>9</w:t>
            </w:r>
          </w:p>
        </w:tc>
        <w:tc>
          <w:tcPr>
            <w:tcW w:w="3000" w:type="dxa"/>
          </w:tcPr>
          <w:p w14:paraId="27565DE8"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Model training &amp; evaluation</w:t>
            </w:r>
          </w:p>
        </w:tc>
        <w:tc>
          <w:tcPr>
            <w:tcW w:w="4360" w:type="dxa"/>
          </w:tcPr>
          <w:p w14:paraId="375D4FBE"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All ten models trained under each resampling condition; evaluated via accuracy, recall, specificity, precision, and F1-score.</w:t>
            </w:r>
          </w:p>
        </w:tc>
      </w:tr>
      <w:tr w:rsidR="003362C2" w14:paraId="6FFFA5E4" w14:textId="77777777" w:rsidTr="003362C2">
        <w:trPr>
          <w:jc w:val="center"/>
        </w:trPr>
        <w:tc>
          <w:tcPr>
            <w:tcW w:w="2000" w:type="dxa"/>
          </w:tcPr>
          <w:p w14:paraId="689C5953" w14:textId="1794A80D" w:rsidR="003362C2" w:rsidRDefault="00D638F4">
            <w:pPr>
              <w:spacing w:before="36" w:after="36"/>
              <w:rPr>
                <w:rFonts w:ascii="Times New Roman" w:eastAsia="Times New Roman" w:hAnsi="Times New Roman" w:cs="Times New Roman"/>
              </w:rPr>
            </w:pPr>
            <w:r>
              <w:rPr>
                <w:rFonts w:ascii="Times New Roman" w:eastAsia="Times New Roman" w:hAnsi="Times New Roman" w:cs="Times New Roman"/>
              </w:rPr>
              <w:t>10</w:t>
            </w:r>
          </w:p>
        </w:tc>
        <w:tc>
          <w:tcPr>
            <w:tcW w:w="3000" w:type="dxa"/>
          </w:tcPr>
          <w:p w14:paraId="511BB7F1"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Interpretability (SHAP)</w:t>
            </w:r>
          </w:p>
        </w:tc>
        <w:tc>
          <w:tcPr>
            <w:tcW w:w="4360" w:type="dxa"/>
          </w:tcPr>
          <w:p w14:paraId="2F6C7CE2" w14:textId="77777777" w:rsidR="003362C2" w:rsidRDefault="00000000">
            <w:pPr>
              <w:spacing w:before="36" w:after="36"/>
              <w:rPr>
                <w:rFonts w:ascii="Times New Roman" w:eastAsia="Times New Roman" w:hAnsi="Times New Roman" w:cs="Times New Roman"/>
              </w:rPr>
            </w:pPr>
            <w:r>
              <w:rPr>
                <w:rFonts w:ascii="Times New Roman" w:eastAsia="Times New Roman" w:hAnsi="Times New Roman" w:cs="Times New Roman"/>
              </w:rPr>
              <w:t xml:space="preserve">Applied post training to compute feature importance on the validation sets, </w:t>
            </w:r>
            <w:proofErr w:type="spellStart"/>
            <w:r>
              <w:rPr>
                <w:rFonts w:ascii="Times New Roman" w:eastAsia="Times New Roman" w:hAnsi="Times New Roman" w:cs="Times New Roman"/>
              </w:rPr>
              <w:t>visualised</w:t>
            </w:r>
            <w:proofErr w:type="spellEnd"/>
            <w:r>
              <w:rPr>
                <w:rFonts w:ascii="Times New Roman" w:eastAsia="Times New Roman" w:hAnsi="Times New Roman" w:cs="Times New Roman"/>
              </w:rPr>
              <w:t xml:space="preserve"> via summary plots.</w:t>
            </w:r>
          </w:p>
        </w:tc>
      </w:tr>
    </w:tbl>
    <w:p w14:paraId="3D8C1A15" w14:textId="77777777" w:rsidR="003362C2" w:rsidRDefault="003362C2">
      <w:pPr>
        <w:pStyle w:val="Heading3"/>
        <w:rPr>
          <w:rFonts w:ascii="Times New Roman" w:eastAsia="Times New Roman" w:hAnsi="Times New Roman" w:cs="Times New Roman"/>
          <w:color w:val="000000"/>
        </w:rPr>
      </w:pPr>
    </w:p>
    <w:p w14:paraId="42D17404" w14:textId="77777777" w:rsidR="003362C2"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3.2 Overall Assessment</w:t>
      </w:r>
    </w:p>
    <w:p w14:paraId="785C95DE"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rPr>
        <w:t xml:space="preserve">One key discovery made in this study of data pipelines is that this methodology keeps in mind problems arising from oversampling as well as feature transformation of the original data set. Unlike similar studies in this field which use oversampling at the first stages of data processing, this research </w:t>
      </w:r>
      <w:proofErr w:type="gramStart"/>
      <w:r>
        <w:rPr>
          <w:rFonts w:ascii="Times New Roman" w:eastAsia="Times New Roman" w:hAnsi="Times New Roman" w:cs="Times New Roman"/>
        </w:rPr>
        <w:t>successfully avoids</w:t>
      </w:r>
      <w:proofErr w:type="gramEnd"/>
      <w:r>
        <w:rPr>
          <w:rFonts w:ascii="Times New Roman" w:eastAsia="Times New Roman" w:hAnsi="Times New Roman" w:cs="Times New Roman"/>
        </w:rPr>
        <w:t xml:space="preserve"> any problems associated with oversampling and feature transformation done before the data set is divided into training and testing sets.</w:t>
      </w:r>
    </w:p>
    <w:p w14:paraId="12EE4C61" w14:textId="77777777" w:rsidR="003362C2" w:rsidRDefault="00000000">
      <w:pPr>
        <w:pBdr>
          <w:top w:val="nil"/>
          <w:left w:val="nil"/>
          <w:bottom w:val="nil"/>
          <w:right w:val="nil"/>
          <w:between w:val="nil"/>
        </w:pBdr>
        <w:spacing w:before="180" w:after="180"/>
        <w:jc w:val="both"/>
        <w:rPr>
          <w:rFonts w:ascii="Times New Roman" w:eastAsia="Times New Roman" w:hAnsi="Times New Roman" w:cs="Times New Roman"/>
        </w:rPr>
      </w:pPr>
      <w:r>
        <w:rPr>
          <w:rFonts w:ascii="Times New Roman" w:eastAsia="Times New Roman" w:hAnsi="Times New Roman" w:cs="Times New Roman"/>
        </w:rPr>
        <w:t xml:space="preserve">Nonetheless, there are two actual flaws in the pipeline that </w:t>
      </w:r>
      <w:proofErr w:type="gramStart"/>
      <w:r>
        <w:rPr>
          <w:rFonts w:ascii="Times New Roman" w:eastAsia="Times New Roman" w:hAnsi="Times New Roman" w:cs="Times New Roman"/>
        </w:rPr>
        <w:t>has</w:t>
      </w:r>
      <w:proofErr w:type="gramEnd"/>
      <w:r>
        <w:rPr>
          <w:rFonts w:ascii="Times New Roman" w:eastAsia="Times New Roman" w:hAnsi="Times New Roman" w:cs="Times New Roman"/>
        </w:rPr>
        <w:t xml:space="preserve"> been provided- absence of specified encoding methods for </w:t>
      </w:r>
      <w:proofErr w:type="gramStart"/>
      <w:r>
        <w:rPr>
          <w:rFonts w:ascii="Times New Roman" w:eastAsia="Times New Roman" w:hAnsi="Times New Roman" w:cs="Times New Roman"/>
        </w:rPr>
        <w:t>the categorical majority of</w:t>
      </w:r>
      <w:proofErr w:type="gramEnd"/>
      <w:r>
        <w:rPr>
          <w:rFonts w:ascii="Times New Roman" w:eastAsia="Times New Roman" w:hAnsi="Times New Roman" w:cs="Times New Roman"/>
        </w:rPr>
        <w:t xml:space="preserve"> features in both datasets, and elimination of feature scaling methods for testing. Despite the fact four out of ten models are based on gradient architecture with known impact scaling into consideration, both issues hinder reproducing results mentioned in the study and should be made clear in the Methodological Critique part of the review. One more point to mention is related to data sets sourcing- both datasets were provided through Kaggle mirrors while their resource of origin, which is more appropriate to mention when citing </w:t>
      </w:r>
      <w:proofErr w:type="gramStart"/>
      <w:r>
        <w:rPr>
          <w:rFonts w:ascii="Times New Roman" w:eastAsia="Times New Roman" w:hAnsi="Times New Roman" w:cs="Times New Roman"/>
        </w:rPr>
        <w:t>a research</w:t>
      </w:r>
      <w:proofErr w:type="gramEnd"/>
      <w:r>
        <w:rPr>
          <w:rFonts w:ascii="Times New Roman" w:eastAsia="Times New Roman" w:hAnsi="Times New Roman" w:cs="Times New Roman"/>
        </w:rPr>
        <w:t>, is UCI Machine Learning Repository.</w:t>
      </w:r>
    </w:p>
    <w:p w14:paraId="5AF4D9E9" w14:textId="77777777" w:rsidR="003362C2" w:rsidRDefault="003362C2">
      <w:pPr>
        <w:pBdr>
          <w:top w:val="nil"/>
          <w:left w:val="nil"/>
          <w:bottom w:val="nil"/>
          <w:right w:val="nil"/>
          <w:between w:val="nil"/>
        </w:pBdr>
        <w:spacing w:before="180" w:after="180"/>
        <w:jc w:val="both"/>
        <w:rPr>
          <w:rFonts w:ascii="Times New Roman" w:eastAsia="Times New Roman" w:hAnsi="Times New Roman" w:cs="Times New Roman"/>
        </w:rPr>
      </w:pPr>
    </w:p>
    <w:p w14:paraId="07DEC059" w14:textId="77777777" w:rsidR="00D638F4" w:rsidRDefault="00BB1B08" w:rsidP="00D638F4">
      <w:pPr>
        <w:spacing w:before="180" w:after="180"/>
        <w:rPr>
          <w:rFonts w:ascii="Times New Roman" w:eastAsia="Times New Roman" w:hAnsi="Times New Roman" w:cs="Times New Roman"/>
          <w:b/>
          <w:bCs/>
          <w:lang w:val="en-US"/>
        </w:rPr>
      </w:pPr>
      <w:r w:rsidRPr="00BB1B08">
        <w:rPr>
          <w:rFonts w:ascii="Times New Roman" w:eastAsia="Times New Roman" w:hAnsi="Times New Roman" w:cs="Times New Roman"/>
          <w:b/>
          <w:bCs/>
          <w:lang w:val="en-US"/>
        </w:rPr>
        <w:t>3.3 Errors and Weaknesses Identified in the Pipeline</w:t>
      </w:r>
    </w:p>
    <w:p w14:paraId="508BBBFA" w14:textId="595F4304" w:rsidR="00D638F4" w:rsidRPr="00D638F4" w:rsidRDefault="00D638F4" w:rsidP="00D638F4">
      <w:pPr>
        <w:pStyle w:val="ListParagraph"/>
        <w:numPr>
          <w:ilvl w:val="0"/>
          <w:numId w:val="13"/>
        </w:numPr>
        <w:spacing w:before="180" w:after="180"/>
        <w:jc w:val="both"/>
        <w:rPr>
          <w:rFonts w:ascii="Times New Roman" w:eastAsia="Times New Roman" w:hAnsi="Times New Roman" w:cs="Times New Roman"/>
          <w:lang w:val="en-US"/>
        </w:rPr>
      </w:pPr>
      <w:r w:rsidRPr="00D638F4">
        <w:rPr>
          <w:rFonts w:ascii="Times New Roman" w:eastAsia="Times New Roman" w:hAnsi="Times New Roman" w:cs="Times New Roman"/>
          <w:lang w:val="en-US"/>
        </w:rPr>
        <w:t xml:space="preserve">Encoding is not </w:t>
      </w:r>
      <w:proofErr w:type="gramStart"/>
      <w:r w:rsidRPr="00D638F4">
        <w:rPr>
          <w:rFonts w:ascii="Times New Roman" w:eastAsia="Times New Roman" w:hAnsi="Times New Roman" w:cs="Times New Roman"/>
          <w:lang w:val="en-US"/>
        </w:rPr>
        <w:t>defined, but</w:t>
      </w:r>
      <w:proofErr w:type="gramEnd"/>
      <w:r w:rsidRPr="00D638F4">
        <w:rPr>
          <w:rFonts w:ascii="Times New Roman" w:eastAsia="Times New Roman" w:hAnsi="Times New Roman" w:cs="Times New Roman"/>
          <w:lang w:val="en-US"/>
        </w:rPr>
        <w:t xml:space="preserve"> SMOTE creates samples based on interpolation. In the case of label, or ordinal encoding of categorical features it comes out with a fractional encoding, which corresponds to no real category if SMOTE-NC is not used. The greatest effect is for the German dataset, where 13 categorical features out of 20 exist.</w:t>
      </w:r>
    </w:p>
    <w:p w14:paraId="1BB73BB1" w14:textId="7160CB62" w:rsidR="00D638F4" w:rsidRPr="00D638F4" w:rsidRDefault="00D638F4" w:rsidP="00D638F4">
      <w:pPr>
        <w:pStyle w:val="ListParagraph"/>
        <w:numPr>
          <w:ilvl w:val="0"/>
          <w:numId w:val="13"/>
        </w:numPr>
        <w:spacing w:before="180" w:after="180"/>
        <w:jc w:val="both"/>
        <w:rPr>
          <w:rFonts w:ascii="Times New Roman" w:eastAsia="Times New Roman" w:hAnsi="Times New Roman" w:cs="Times New Roman"/>
          <w:lang w:val="en-US"/>
        </w:rPr>
      </w:pPr>
      <w:r w:rsidRPr="00D638F4">
        <w:rPr>
          <w:rFonts w:ascii="Times New Roman" w:eastAsia="Times New Roman" w:hAnsi="Times New Roman" w:cs="Times New Roman"/>
          <w:lang w:val="en-US"/>
        </w:rPr>
        <w:t xml:space="preserve">Scaling is not mentioned in the case of distance-based </w:t>
      </w:r>
      <w:proofErr w:type="spellStart"/>
      <w:r w:rsidRPr="00D638F4">
        <w:rPr>
          <w:rFonts w:ascii="Times New Roman" w:eastAsia="Times New Roman" w:hAnsi="Times New Roman" w:cs="Times New Roman"/>
          <w:lang w:val="en-US"/>
        </w:rPr>
        <w:t>resamplers</w:t>
      </w:r>
      <w:proofErr w:type="spellEnd"/>
      <w:r w:rsidRPr="00D638F4">
        <w:rPr>
          <w:rFonts w:ascii="Times New Roman" w:eastAsia="Times New Roman" w:hAnsi="Times New Roman" w:cs="Times New Roman"/>
          <w:lang w:val="en-US"/>
        </w:rPr>
        <w:t xml:space="preserve">. SMOTE and ENN use the k-neighbors example in calculating distances so that they possess the </w:t>
      </w:r>
      <w:proofErr w:type="spellStart"/>
      <w:r w:rsidRPr="00D638F4">
        <w:rPr>
          <w:rFonts w:ascii="Times New Roman" w:eastAsia="Times New Roman" w:hAnsi="Times New Roman" w:cs="Times New Roman"/>
          <w:lang w:val="en-US"/>
        </w:rPr>
        <w:t>CreditAmount</w:t>
      </w:r>
      <w:proofErr w:type="spellEnd"/>
      <w:r w:rsidRPr="00D638F4">
        <w:rPr>
          <w:rFonts w:ascii="Times New Roman" w:eastAsia="Times New Roman" w:hAnsi="Times New Roman" w:cs="Times New Roman"/>
          <w:lang w:val="en-US"/>
        </w:rPr>
        <w:t xml:space="preserve"> that is not scaled causing it to dominate the model and distort neighborhood. The same gap concerns gradient-based models.</w:t>
      </w:r>
    </w:p>
    <w:p w14:paraId="5F79AEEB" w14:textId="1C611922" w:rsidR="00D638F4" w:rsidRPr="00D638F4" w:rsidRDefault="00D638F4" w:rsidP="00D638F4">
      <w:pPr>
        <w:pStyle w:val="ListParagraph"/>
        <w:numPr>
          <w:ilvl w:val="0"/>
          <w:numId w:val="13"/>
        </w:numPr>
        <w:spacing w:before="180" w:after="180"/>
        <w:jc w:val="both"/>
        <w:rPr>
          <w:rFonts w:ascii="Times New Roman" w:eastAsia="Times New Roman" w:hAnsi="Times New Roman" w:cs="Times New Roman"/>
          <w:lang w:val="en-US"/>
        </w:rPr>
      </w:pPr>
      <w:r w:rsidRPr="00D638F4">
        <w:rPr>
          <w:rFonts w:ascii="Times New Roman" w:eastAsia="Times New Roman" w:hAnsi="Times New Roman" w:cs="Times New Roman"/>
          <w:lang w:val="en-US"/>
        </w:rPr>
        <w:t>Information that is identical to that present in the testing data is available for validation, but it does not specify what it is in the article.</w:t>
      </w:r>
    </w:p>
    <w:p w14:paraId="5A38615C" w14:textId="07BB4A8C" w:rsidR="00D638F4" w:rsidRPr="00D638F4" w:rsidRDefault="00D638F4" w:rsidP="00D638F4">
      <w:pPr>
        <w:pStyle w:val="ListParagraph"/>
        <w:numPr>
          <w:ilvl w:val="0"/>
          <w:numId w:val="13"/>
        </w:numPr>
        <w:spacing w:before="180" w:after="180"/>
        <w:jc w:val="both"/>
        <w:rPr>
          <w:rFonts w:ascii="Times New Roman" w:eastAsia="Times New Roman" w:hAnsi="Times New Roman" w:cs="Times New Roman"/>
          <w:lang w:val="en-US"/>
        </w:rPr>
      </w:pPr>
      <w:r w:rsidRPr="00D638F4">
        <w:rPr>
          <w:rFonts w:ascii="Times New Roman" w:eastAsia="Times New Roman" w:hAnsi="Times New Roman" w:cs="Times New Roman"/>
          <w:lang w:val="en-US"/>
        </w:rPr>
        <w:t xml:space="preserve">Handling of missing values, outliers, duplicates and undocumented codes are </w:t>
      </w:r>
      <w:proofErr w:type="gramStart"/>
      <w:r w:rsidRPr="00D638F4">
        <w:rPr>
          <w:rFonts w:ascii="Times New Roman" w:eastAsia="Times New Roman" w:hAnsi="Times New Roman" w:cs="Times New Roman"/>
          <w:lang w:val="en-US"/>
        </w:rPr>
        <w:t>omitted</w:t>
      </w:r>
      <w:proofErr w:type="gramEnd"/>
      <w:r w:rsidRPr="00D638F4">
        <w:rPr>
          <w:rFonts w:ascii="Times New Roman" w:eastAsia="Times New Roman" w:hAnsi="Times New Roman" w:cs="Times New Roman"/>
          <w:lang w:val="en-US"/>
        </w:rPr>
        <w:t xml:space="preserve"> and the monetary features are highly skewed without transformation.</w:t>
      </w:r>
    </w:p>
    <w:p w14:paraId="3FFBE728" w14:textId="590B8972" w:rsidR="00D638F4" w:rsidRPr="00D638F4" w:rsidRDefault="00D638F4" w:rsidP="00D638F4">
      <w:pPr>
        <w:pStyle w:val="ListParagraph"/>
        <w:numPr>
          <w:ilvl w:val="0"/>
          <w:numId w:val="13"/>
        </w:numPr>
        <w:spacing w:before="180" w:after="180"/>
        <w:jc w:val="both"/>
        <w:rPr>
          <w:rFonts w:ascii="Times New Roman" w:eastAsia="Times New Roman" w:hAnsi="Times New Roman" w:cs="Times New Roman"/>
          <w:lang w:val="en-US"/>
        </w:rPr>
      </w:pPr>
      <w:r w:rsidRPr="00D638F4">
        <w:rPr>
          <w:rFonts w:ascii="Times New Roman" w:eastAsia="Times New Roman" w:hAnsi="Times New Roman" w:cs="Times New Roman"/>
          <w:lang w:val="en-US"/>
        </w:rPr>
        <w:t>The data is referenced via the Kaggle mirrors, rather than referring to the original UCI references, which weakens tracing.</w:t>
      </w:r>
    </w:p>
    <w:p w14:paraId="44CDA20B" w14:textId="4E6C1B34" w:rsidR="00D638F4" w:rsidRPr="00D638F4" w:rsidRDefault="00D638F4" w:rsidP="00BB1B08">
      <w:pPr>
        <w:pStyle w:val="ListParagraph"/>
        <w:numPr>
          <w:ilvl w:val="0"/>
          <w:numId w:val="13"/>
        </w:numPr>
        <w:spacing w:before="180" w:after="180"/>
        <w:jc w:val="both"/>
        <w:rPr>
          <w:rFonts w:ascii="Times New Roman" w:eastAsia="Times New Roman" w:hAnsi="Times New Roman" w:cs="Times New Roman"/>
          <w:lang w:val="en-US"/>
        </w:rPr>
      </w:pPr>
      <w:r w:rsidRPr="00D638F4">
        <w:rPr>
          <w:rFonts w:ascii="Times New Roman" w:eastAsia="Times New Roman" w:hAnsi="Times New Roman" w:cs="Times New Roman"/>
          <w:lang w:val="en-US"/>
        </w:rPr>
        <w:t>Metric and selection problems described in Section 2.6, and architectural inconsistency for CNN in German discussed in Section 2.2.</w:t>
      </w:r>
    </w:p>
    <w:p w14:paraId="08AC3D95" w14:textId="7F111A2D" w:rsidR="00BB1B08" w:rsidRDefault="00BB1B08" w:rsidP="00BB1B08">
      <w:pPr>
        <w:spacing w:before="180" w:after="180"/>
        <w:rPr>
          <w:rFonts w:ascii="Times New Roman" w:eastAsia="Times New Roman" w:hAnsi="Times New Roman" w:cs="Times New Roman"/>
          <w:lang w:val="en-US"/>
        </w:rPr>
      </w:pPr>
      <w:r w:rsidRPr="00BB1B08">
        <w:rPr>
          <w:rFonts w:ascii="Times New Roman" w:eastAsia="Times New Roman" w:hAnsi="Times New Roman" w:cs="Times New Roman"/>
          <w:i/>
          <w:iCs/>
          <w:lang w:val="en-US"/>
        </w:rPr>
        <w:lastRenderedPageBreak/>
        <w:t>Done correctly:</w:t>
      </w:r>
      <w:r w:rsidRPr="00BB1B08">
        <w:rPr>
          <w:rFonts w:ascii="Times New Roman" w:eastAsia="Times New Roman" w:hAnsi="Times New Roman" w:cs="Times New Roman"/>
          <w:lang w:val="en-US"/>
        </w:rPr>
        <w:t xml:space="preserve"> resampling strictly inside training folds, stratified folds, nested tuning and a fixed seed.</w:t>
      </w:r>
    </w:p>
    <w:p w14:paraId="2A1BA33B" w14:textId="77777777" w:rsidR="00D638F4" w:rsidRPr="00D638F4" w:rsidRDefault="00D638F4" w:rsidP="00BB1B08">
      <w:pPr>
        <w:spacing w:before="180" w:after="180"/>
        <w:rPr>
          <w:rFonts w:ascii="Times New Roman" w:eastAsia="Times New Roman" w:hAnsi="Times New Roman" w:cs="Times New Roman"/>
          <w:lang w:val="en-US"/>
        </w:rPr>
      </w:pPr>
    </w:p>
    <w:p w14:paraId="4626A0C8" w14:textId="0A876EA4" w:rsidR="00BB1B08" w:rsidRPr="00BB1B08" w:rsidRDefault="00BB1B08" w:rsidP="00BB1B08">
      <w:pPr>
        <w:spacing w:before="180" w:after="180"/>
        <w:rPr>
          <w:rFonts w:ascii="Times New Roman" w:eastAsia="Times New Roman" w:hAnsi="Times New Roman" w:cs="Times New Roman"/>
          <w:lang w:val="en-US"/>
        </w:rPr>
      </w:pPr>
      <w:r w:rsidRPr="00BB1B08">
        <w:rPr>
          <w:rFonts w:ascii="Times New Roman" w:eastAsia="Times New Roman" w:hAnsi="Times New Roman" w:cs="Times New Roman"/>
          <w:b/>
          <w:bCs/>
          <w:lang w:val="en-US"/>
        </w:rPr>
        <w:t>3.4 Pipeline Sub-Workflows and Proposed Enhancements</w:t>
      </w:r>
    </w:p>
    <w:p w14:paraId="13418931" w14:textId="77777777" w:rsidR="00D638F4" w:rsidRPr="00D638F4" w:rsidRDefault="00D638F4" w:rsidP="00D638F4">
      <w:pPr>
        <w:spacing w:before="180" w:after="180"/>
        <w:rPr>
          <w:rFonts w:ascii="Times New Roman" w:eastAsia="Times New Roman" w:hAnsi="Times New Roman" w:cs="Times New Roman"/>
          <w:lang w:val="en-US"/>
        </w:rPr>
      </w:pPr>
      <w:r w:rsidRPr="00D638F4">
        <w:rPr>
          <w:rFonts w:ascii="Times New Roman" w:eastAsia="Times New Roman" w:hAnsi="Times New Roman" w:cs="Times New Roman"/>
          <w:lang w:val="en-US"/>
        </w:rPr>
        <w:t>•</w:t>
      </w:r>
      <w:r w:rsidRPr="00D638F4">
        <w:rPr>
          <w:rFonts w:ascii="Times New Roman" w:eastAsia="Times New Roman" w:hAnsi="Times New Roman" w:cs="Times New Roman"/>
          <w:lang w:val="en-US"/>
        </w:rPr>
        <w:tab/>
        <w:t>Preprocessing: original data → correct codes and repetitions → encode (in-fold) → scale (in-fold).</w:t>
      </w:r>
    </w:p>
    <w:p w14:paraId="5438E94D" w14:textId="77777777" w:rsidR="00D638F4" w:rsidRPr="00D638F4" w:rsidRDefault="00D638F4" w:rsidP="00D638F4">
      <w:pPr>
        <w:spacing w:before="180" w:after="180"/>
        <w:rPr>
          <w:rFonts w:ascii="Times New Roman" w:eastAsia="Times New Roman" w:hAnsi="Times New Roman" w:cs="Times New Roman"/>
          <w:lang w:val="en-US"/>
        </w:rPr>
      </w:pPr>
      <w:r w:rsidRPr="00D638F4">
        <w:rPr>
          <w:rFonts w:ascii="Times New Roman" w:eastAsia="Times New Roman" w:hAnsi="Times New Roman" w:cs="Times New Roman"/>
          <w:lang w:val="en-US"/>
        </w:rPr>
        <w:t>•</w:t>
      </w:r>
      <w:r w:rsidRPr="00D638F4">
        <w:rPr>
          <w:rFonts w:ascii="Times New Roman" w:eastAsia="Times New Roman" w:hAnsi="Times New Roman" w:cs="Times New Roman"/>
          <w:lang w:val="en-US"/>
        </w:rPr>
        <w:tab/>
        <w:t>Training: training fold → resample → model fitting.</w:t>
      </w:r>
    </w:p>
    <w:p w14:paraId="265B1A46" w14:textId="77777777" w:rsidR="00D638F4" w:rsidRPr="00D638F4" w:rsidRDefault="00D638F4" w:rsidP="00D638F4">
      <w:pPr>
        <w:spacing w:before="180" w:after="180"/>
        <w:rPr>
          <w:rFonts w:ascii="Times New Roman" w:eastAsia="Times New Roman" w:hAnsi="Times New Roman" w:cs="Times New Roman"/>
          <w:lang w:val="en-US"/>
        </w:rPr>
      </w:pPr>
      <w:r w:rsidRPr="00D638F4">
        <w:rPr>
          <w:rFonts w:ascii="Times New Roman" w:eastAsia="Times New Roman" w:hAnsi="Times New Roman" w:cs="Times New Roman"/>
          <w:lang w:val="en-US"/>
        </w:rPr>
        <w:t>•</w:t>
      </w:r>
      <w:r w:rsidRPr="00D638F4">
        <w:rPr>
          <w:rFonts w:ascii="Times New Roman" w:eastAsia="Times New Roman" w:hAnsi="Times New Roman" w:cs="Times New Roman"/>
          <w:lang w:val="en-US"/>
        </w:rPr>
        <w:tab/>
        <w:t>Tuning: inner 5-fold → candidate hyperparameters → optimal settings → refit on the outer fold.</w:t>
      </w:r>
    </w:p>
    <w:p w14:paraId="100BA71B" w14:textId="77777777" w:rsidR="00D638F4" w:rsidRPr="00D638F4" w:rsidRDefault="00D638F4" w:rsidP="00D638F4">
      <w:pPr>
        <w:spacing w:before="180" w:after="180"/>
        <w:rPr>
          <w:rFonts w:ascii="Times New Roman" w:eastAsia="Times New Roman" w:hAnsi="Times New Roman" w:cs="Times New Roman"/>
          <w:lang w:val="en-US"/>
        </w:rPr>
      </w:pPr>
      <w:r w:rsidRPr="00D638F4">
        <w:rPr>
          <w:rFonts w:ascii="Times New Roman" w:eastAsia="Times New Roman" w:hAnsi="Times New Roman" w:cs="Times New Roman"/>
          <w:lang w:val="en-US"/>
        </w:rPr>
        <w:t>•</w:t>
      </w:r>
      <w:r w:rsidRPr="00D638F4">
        <w:rPr>
          <w:rFonts w:ascii="Times New Roman" w:eastAsia="Times New Roman" w:hAnsi="Times New Roman" w:cs="Times New Roman"/>
          <w:lang w:val="en-US"/>
        </w:rPr>
        <w:tab/>
        <w:t>Evaluation: outer validation fold → predictions → metrics → mean ± SD across folds.</w:t>
      </w:r>
    </w:p>
    <w:p w14:paraId="0768A4A4" w14:textId="2A1668B6" w:rsidR="00BB1B08" w:rsidRPr="00D638F4" w:rsidRDefault="00D638F4" w:rsidP="00D638F4">
      <w:pPr>
        <w:spacing w:before="180" w:after="180"/>
        <w:rPr>
          <w:rFonts w:ascii="Times New Roman" w:eastAsia="Times New Roman" w:hAnsi="Times New Roman" w:cs="Times New Roman"/>
          <w:lang w:val="en-US"/>
        </w:rPr>
      </w:pPr>
      <w:r w:rsidRPr="00D638F4">
        <w:rPr>
          <w:rFonts w:ascii="Times New Roman" w:eastAsia="Times New Roman" w:hAnsi="Times New Roman" w:cs="Times New Roman"/>
          <w:lang w:val="en-US"/>
        </w:rPr>
        <w:t>Improvements: SMOTE-NC or categorical data weights; cost-sensitive learning and threshold calibration; log-transformation of skewed values; repeated nested cross-validation with significance testing; reporting of PR-AUC and MCC values; fair evaluation; probability calibration; and complete repeatability (selected seeds, coded and data versioning, and environment documentation).</w:t>
      </w:r>
    </w:p>
    <w:p w14:paraId="1B96357D" w14:textId="77777777" w:rsidR="00D638F4" w:rsidRDefault="00D638F4" w:rsidP="00D638F4">
      <w:pPr>
        <w:spacing w:before="180" w:after="180"/>
        <w:rPr>
          <w:rFonts w:ascii="Times New Roman" w:eastAsia="Times New Roman" w:hAnsi="Times New Roman" w:cs="Times New Roman"/>
        </w:rPr>
      </w:pPr>
    </w:p>
    <w:p w14:paraId="40ED0BB5" w14:textId="77777777" w:rsidR="00BB1B08" w:rsidRPr="00BB1B08" w:rsidRDefault="00BB1B08" w:rsidP="00BB1B08">
      <w:pPr>
        <w:spacing w:before="180" w:after="180"/>
        <w:rPr>
          <w:rFonts w:ascii="Times New Roman" w:eastAsia="Times New Roman" w:hAnsi="Times New Roman" w:cs="Times New Roman"/>
          <w:lang w:val="en-US"/>
        </w:rPr>
      </w:pPr>
      <w:r w:rsidRPr="00BB1B08">
        <w:rPr>
          <w:rFonts w:ascii="Times New Roman" w:eastAsia="Times New Roman" w:hAnsi="Times New Roman" w:cs="Times New Roman"/>
          <w:b/>
          <w:bCs/>
          <w:lang w:val="en-US"/>
        </w:rPr>
        <w:t>3.5 Summary</w:t>
      </w:r>
    </w:p>
    <w:p w14:paraId="2582B81A" w14:textId="3A75D5D9" w:rsidR="00BB1B08" w:rsidRDefault="00D638F4">
      <w:pPr>
        <w:spacing w:before="180" w:after="180"/>
        <w:rPr>
          <w:rFonts w:ascii="Times New Roman" w:eastAsia="Times New Roman" w:hAnsi="Times New Roman" w:cs="Times New Roman"/>
        </w:rPr>
      </w:pPr>
      <w:r w:rsidRPr="00D638F4">
        <w:rPr>
          <w:rFonts w:ascii="Times New Roman" w:eastAsia="Times New Roman" w:hAnsi="Times New Roman" w:cs="Times New Roman"/>
          <w:lang w:val="en-US"/>
        </w:rPr>
        <w:t>The article discusses ten classifiers according to three resampling methods used on two credit datasets. It uses a design that is sensitive to data leakage (in-fold resampling, stratified 10-fold CV, nested 5-fold tuning, and fixed seed). The major weaknesses of the work include the lack of information on the kind of encoding and scaling applied, the fact that the way of handling missing values, outliers, and some codes is not mentioned, and the unbalance in the metrics used (accuracy and F1 are the most widely applied metrics not paying attention to cost-sensitive ones). There is also a small sample from Germany, which questions the reliability of the folding estimates. The analysis of the datasets proves that there are some very varied monetary measures, the presence of features with strong multicollinearity, unexplained category codes in Taiwan, and the lacking fairness audit of sensitive features. The matters described above serve as a basis for the technical review of the work in Phase 3.</w:t>
      </w:r>
    </w:p>
    <w:sectPr w:rsidR="00BB1B08">
      <w:pgSz w:w="11906" w:h="16838"/>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55F9578F-BB25-4C15-A1AB-54602156D4FC}"/>
  </w:font>
  <w:font w:name="Calibri">
    <w:panose1 w:val="020F0502020204030204"/>
    <w:charset w:val="00"/>
    <w:family w:val="swiss"/>
    <w:pitch w:val="variable"/>
    <w:sig w:usb0="E4002EFF" w:usb1="C200247B" w:usb2="00000009" w:usb3="00000000" w:csb0="000001FF" w:csb1="00000000"/>
    <w:embedRegular r:id="rId2" w:fontKey="{21C05CE8-6CFC-4E2A-A7FF-872D82EFD682}"/>
    <w:embedBold r:id="rId3" w:fontKey="{84C5966C-767D-4221-9DD7-8EAA6B060E68}"/>
    <w:embedItalic r:id="rId4" w:fontKey="{0D8416B3-FAC3-4351-A665-92581FF1813F}"/>
  </w:font>
  <w:font w:name="Nunito Sans">
    <w:charset w:val="00"/>
    <w:family w:val="auto"/>
    <w:pitch w:val="variable"/>
    <w:sig w:usb0="A00002FF" w:usb1="5000204B" w:usb2="00000000" w:usb3="00000000" w:csb0="00000197" w:csb1="00000000"/>
    <w:embedRegular r:id="rId5" w:fontKey="{664A0830-EBAB-4768-8B81-5FE62C8EDA0D}"/>
  </w:font>
  <w:font w:name="Cambria Math">
    <w:panose1 w:val="02040503050406030204"/>
    <w:charset w:val="00"/>
    <w:family w:val="roman"/>
    <w:pitch w:val="variable"/>
    <w:sig w:usb0="E00006FF" w:usb1="420024FF" w:usb2="02000000" w:usb3="00000000" w:csb0="0000019F" w:csb1="00000000"/>
    <w:embedRegular r:id="rId6" w:fontKey="{D61A59AB-980F-4D32-97F0-A202FFCEFDD1}"/>
  </w:font>
  <w:font w:name="Cardo">
    <w:altName w:val="Calibri"/>
    <w:charset w:val="00"/>
    <w:family w:val="auto"/>
    <w:pitch w:val="default"/>
    <w:embedRegular r:id="rId7" w:fontKey="{71AFB02C-5B3B-48FE-8AE2-296B49D031F0}"/>
  </w:font>
  <w:font w:name="Gungsuh">
    <w:charset w:val="81"/>
    <w:family w:val="roman"/>
    <w:pitch w:val="variable"/>
    <w:sig w:usb0="B00002AF" w:usb1="69D77CFB" w:usb2="00000030" w:usb3="00000000" w:csb0="0008009F" w:csb1="00000000"/>
    <w:embedRegular r:id="rId8" w:subsetted="1" w:fontKey="{A95C0340-3845-403B-BB60-88BD5ED870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6F6"/>
    <w:multiLevelType w:val="multilevel"/>
    <w:tmpl w:val="27F2C6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9965F52"/>
    <w:multiLevelType w:val="hybridMultilevel"/>
    <w:tmpl w:val="14DA5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E50AF"/>
    <w:multiLevelType w:val="hybridMultilevel"/>
    <w:tmpl w:val="0B1C7D0A"/>
    <w:lvl w:ilvl="0" w:tplc="4F7813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F21B8"/>
    <w:multiLevelType w:val="hybridMultilevel"/>
    <w:tmpl w:val="51B27000"/>
    <w:lvl w:ilvl="0" w:tplc="4F78131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E53B0"/>
    <w:multiLevelType w:val="multilevel"/>
    <w:tmpl w:val="272E9A1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0F953C0"/>
    <w:multiLevelType w:val="multilevel"/>
    <w:tmpl w:val="4338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17F0A"/>
    <w:multiLevelType w:val="multilevel"/>
    <w:tmpl w:val="D9366E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1F9968E5"/>
    <w:multiLevelType w:val="multilevel"/>
    <w:tmpl w:val="272E9A1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60F0303A"/>
    <w:multiLevelType w:val="multilevel"/>
    <w:tmpl w:val="D12E6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DA5E88"/>
    <w:multiLevelType w:val="multilevel"/>
    <w:tmpl w:val="B0D6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1C362A"/>
    <w:multiLevelType w:val="multilevel"/>
    <w:tmpl w:val="417EF9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6CE96833"/>
    <w:multiLevelType w:val="hybridMultilevel"/>
    <w:tmpl w:val="946A2BD6"/>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DE2172F"/>
    <w:multiLevelType w:val="multilevel"/>
    <w:tmpl w:val="49F0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451902">
    <w:abstractNumId w:val="7"/>
  </w:num>
  <w:num w:numId="2" w16cid:durableId="534731824">
    <w:abstractNumId w:val="10"/>
  </w:num>
  <w:num w:numId="3" w16cid:durableId="1423719695">
    <w:abstractNumId w:val="0"/>
  </w:num>
  <w:num w:numId="4" w16cid:durableId="1725833776">
    <w:abstractNumId w:val="6"/>
  </w:num>
  <w:num w:numId="5" w16cid:durableId="599917954">
    <w:abstractNumId w:val="5"/>
  </w:num>
  <w:num w:numId="6" w16cid:durableId="437870719">
    <w:abstractNumId w:val="3"/>
  </w:num>
  <w:num w:numId="7" w16cid:durableId="2031370479">
    <w:abstractNumId w:val="8"/>
  </w:num>
  <w:num w:numId="8" w16cid:durableId="1984384185">
    <w:abstractNumId w:val="2"/>
  </w:num>
  <w:num w:numId="9" w16cid:durableId="1188638634">
    <w:abstractNumId w:val="11"/>
  </w:num>
  <w:num w:numId="10" w16cid:durableId="1650086706">
    <w:abstractNumId w:val="9"/>
  </w:num>
  <w:num w:numId="11" w16cid:durableId="503520925">
    <w:abstractNumId w:val="12"/>
  </w:num>
  <w:num w:numId="12" w16cid:durableId="1309438593">
    <w:abstractNumId w:val="4"/>
  </w:num>
  <w:num w:numId="13" w16cid:durableId="313412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2C2"/>
    <w:rsid w:val="00065868"/>
    <w:rsid w:val="00171C40"/>
    <w:rsid w:val="00173A2A"/>
    <w:rsid w:val="00315CA7"/>
    <w:rsid w:val="00322A8A"/>
    <w:rsid w:val="00333DD8"/>
    <w:rsid w:val="003362C2"/>
    <w:rsid w:val="003B5902"/>
    <w:rsid w:val="00446334"/>
    <w:rsid w:val="005614D2"/>
    <w:rsid w:val="00843FB2"/>
    <w:rsid w:val="00895635"/>
    <w:rsid w:val="008A6315"/>
    <w:rsid w:val="00A02B62"/>
    <w:rsid w:val="00B25A2C"/>
    <w:rsid w:val="00BB1B08"/>
    <w:rsid w:val="00D63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55CB"/>
  <w15:docId w15:val="{A3029D15-0764-4D7D-9EF3-AB668BF53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4F81BD"/>
      <w:sz w:val="32"/>
      <w:szCs w:val="32"/>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8"/>
      <w:szCs w:val="28"/>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bCs/>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bCs/>
      <w:color w:val="335B8A"/>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tblPr/>
      <w:tcPr>
        <w:tcBorders>
          <w:bottom w:val="single" w:sz="8" w:space="0" w:color="000000"/>
        </w:tcBorders>
        <w:vAlign w:val="bottom"/>
      </w:tcPr>
    </w:tblStyle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tblPr/>
      <w:tcPr>
        <w:tcBorders>
          <w:bottom w:val="single" w:sz="8" w:space="0" w:color="000000"/>
        </w:tcBorders>
        <w:vAlign w:val="bottom"/>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tblPr/>
      <w:tcPr>
        <w:tcBorders>
          <w:bottom w:val="single" w:sz="8" w:space="0" w:color="000000"/>
        </w:tcBorders>
        <w:vAlign w:val="bottom"/>
      </w:tcPr>
    </w:tblStylePr>
  </w:style>
  <w:style w:type="paragraph" w:styleId="ListParagraph">
    <w:name w:val="List Paragraph"/>
    <w:basedOn w:val="Normal"/>
    <w:uiPriority w:val="34"/>
    <w:qFormat/>
    <w:rsid w:val="000658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C4A6E-DD43-41DC-AA19-342FD8919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15</Pages>
  <Words>4786</Words>
  <Characters>27281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WIJETHUNGA S M K I</cp:lastModifiedBy>
  <cp:revision>6</cp:revision>
  <dcterms:created xsi:type="dcterms:W3CDTF">2026-10-11T17:02:00Z</dcterms:created>
  <dcterms:modified xsi:type="dcterms:W3CDTF">2026-10-11T19:07:00Z</dcterms:modified>
</cp:coreProperties>
</file>