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898121" w14:textId="77777777" w:rsidR="00606E24" w:rsidRPr="006F261B" w:rsidRDefault="00883F8F" w:rsidP="006A61F1">
      <w:pPr>
        <w:jc w:val="center"/>
        <w:rPr>
          <w:b/>
          <w:bCs/>
          <w:sz w:val="17"/>
          <w:szCs w:val="17"/>
        </w:rPr>
      </w:pPr>
      <w:r w:rsidRPr="006F261B">
        <w:rPr>
          <w:b/>
          <w:bCs/>
          <w:sz w:val="17"/>
          <w:szCs w:val="17"/>
        </w:rPr>
        <w:t>MANASVINI P SHAH</w:t>
      </w:r>
    </w:p>
    <w:p w14:paraId="299590BF" w14:textId="6CE67A02" w:rsidR="00606E24" w:rsidRPr="006F261B" w:rsidRDefault="00883F8F" w:rsidP="006F261B">
      <w:pPr>
        <w:jc w:val="center"/>
        <w:rPr>
          <w:sz w:val="17"/>
          <w:szCs w:val="17"/>
        </w:rPr>
      </w:pPr>
      <w:r w:rsidRPr="006F261B">
        <w:rPr>
          <w:sz w:val="17"/>
          <w:szCs w:val="17"/>
        </w:rPr>
        <w:t>Bangalore, India | +91-96200-40222 | manasvinipshah@gmail.com | LinkedIn</w:t>
      </w:r>
    </w:p>
    <w:p w14:paraId="69DEC6E7" w14:textId="1CA09824" w:rsidR="00606E24" w:rsidRPr="006F261B" w:rsidRDefault="00883F8F" w:rsidP="006A61F1">
      <w:pPr>
        <w:rPr>
          <w:sz w:val="17"/>
          <w:szCs w:val="17"/>
        </w:rPr>
      </w:pPr>
      <w:r w:rsidRPr="006F261B">
        <w:rPr>
          <w:b/>
          <w:bCs/>
          <w:sz w:val="17"/>
          <w:szCs w:val="17"/>
        </w:rPr>
        <w:t>PROFESSIONAL SUMMARY</w:t>
      </w:r>
      <w:r w:rsidR="006A61F1" w:rsidRPr="006F261B">
        <w:rPr>
          <w:b/>
          <w:bCs/>
          <w:sz w:val="17"/>
          <w:szCs w:val="17"/>
        </w:rPr>
        <w:br/>
      </w:r>
      <w:r w:rsidR="006F261B" w:rsidRPr="006F261B">
        <w:rPr>
          <w:sz w:val="17"/>
          <w:szCs w:val="17"/>
        </w:rPr>
        <w:t xml:space="preserve">Analytical </w:t>
      </w:r>
      <w:proofErr w:type="gramStart"/>
      <w:r w:rsidR="006F261B" w:rsidRPr="006F261B">
        <w:rPr>
          <w:sz w:val="17"/>
          <w:szCs w:val="17"/>
        </w:rPr>
        <w:t>B.Com</w:t>
      </w:r>
      <w:proofErr w:type="gramEnd"/>
      <w:r w:rsidR="006F261B" w:rsidRPr="006F261B">
        <w:rPr>
          <w:sz w:val="17"/>
          <w:szCs w:val="17"/>
        </w:rPr>
        <w:t xml:space="preserve"> (Hons) student with a strong academic record and Strategic Finance certification (AICPA &amp; CIMA). Proficient in Excel for managing trade-flow exceptions, settlements, and booking discrepancies. A collaborative self-starter skilled in KYC and documentation, dedicated to ensuring the integrity &amp; accuracy of risk in Commodities Operations</w:t>
      </w:r>
    </w:p>
    <w:p w14:paraId="2A68E6E5" w14:textId="77777777" w:rsidR="00606E24" w:rsidRPr="006F261B" w:rsidRDefault="00883F8F">
      <w:pPr>
        <w:rPr>
          <w:b/>
          <w:bCs/>
          <w:sz w:val="17"/>
          <w:szCs w:val="17"/>
        </w:rPr>
      </w:pPr>
      <w:r w:rsidRPr="006F261B">
        <w:rPr>
          <w:b/>
          <w:bCs/>
          <w:sz w:val="17"/>
          <w:szCs w:val="17"/>
        </w:rPr>
        <w:t>EDUCATION</w:t>
      </w:r>
      <w:bookmarkStart w:id="0" w:name="_GoBack"/>
      <w:bookmarkEnd w:id="0"/>
    </w:p>
    <w:p w14:paraId="156EA0AF" w14:textId="77777777" w:rsidR="00606E24" w:rsidRPr="006F261B" w:rsidRDefault="00883F8F">
      <w:pPr>
        <w:rPr>
          <w:sz w:val="17"/>
          <w:szCs w:val="17"/>
        </w:rPr>
      </w:pPr>
      <w:proofErr w:type="gramStart"/>
      <w:r w:rsidRPr="006F261B">
        <w:rPr>
          <w:b/>
          <w:bCs/>
          <w:sz w:val="17"/>
          <w:szCs w:val="17"/>
        </w:rPr>
        <w:t>B.Com</w:t>
      </w:r>
      <w:proofErr w:type="gramEnd"/>
      <w:r w:rsidRPr="006F261B">
        <w:rPr>
          <w:b/>
          <w:bCs/>
          <w:sz w:val="17"/>
          <w:szCs w:val="17"/>
        </w:rPr>
        <w:t xml:space="preserve"> Honours</w:t>
      </w:r>
      <w:r w:rsidRPr="006F261B">
        <w:rPr>
          <w:sz w:val="17"/>
          <w:szCs w:val="17"/>
        </w:rPr>
        <w:t>, Mount Carmel College, Bengaluru (2022–2026), 75.63%</w:t>
      </w:r>
    </w:p>
    <w:p w14:paraId="50171A9C" w14:textId="77777777" w:rsidR="00606E24" w:rsidRPr="006F261B" w:rsidRDefault="00883F8F">
      <w:pPr>
        <w:rPr>
          <w:sz w:val="17"/>
          <w:szCs w:val="17"/>
        </w:rPr>
      </w:pPr>
      <w:r w:rsidRPr="006F261B">
        <w:rPr>
          <w:b/>
          <w:bCs/>
          <w:sz w:val="17"/>
          <w:szCs w:val="17"/>
        </w:rPr>
        <w:t>ISC Class XII,</w:t>
      </w:r>
      <w:r w:rsidRPr="006F261B">
        <w:rPr>
          <w:sz w:val="17"/>
          <w:szCs w:val="17"/>
        </w:rPr>
        <w:t xml:space="preserve"> Bishop C</w:t>
      </w:r>
      <w:r w:rsidRPr="006F261B">
        <w:rPr>
          <w:sz w:val="17"/>
          <w:szCs w:val="17"/>
        </w:rPr>
        <w:t>otton Girls School (2020–2022), 70%</w:t>
      </w:r>
    </w:p>
    <w:p w14:paraId="2164C5FD" w14:textId="77777777" w:rsidR="00606E24" w:rsidRPr="006F261B" w:rsidRDefault="00883F8F">
      <w:pPr>
        <w:rPr>
          <w:sz w:val="17"/>
          <w:szCs w:val="17"/>
        </w:rPr>
      </w:pPr>
      <w:r w:rsidRPr="006F261B">
        <w:rPr>
          <w:b/>
          <w:bCs/>
          <w:sz w:val="17"/>
          <w:szCs w:val="17"/>
        </w:rPr>
        <w:t>ICSE Class X</w:t>
      </w:r>
      <w:r w:rsidRPr="006F261B">
        <w:rPr>
          <w:sz w:val="17"/>
          <w:szCs w:val="17"/>
        </w:rPr>
        <w:t>, St. Francis Xavier Girls High School (2010–2020), 71.62%</w:t>
      </w:r>
    </w:p>
    <w:p w14:paraId="1B7E598F" w14:textId="77777777" w:rsidR="00606E24" w:rsidRPr="006F261B" w:rsidRDefault="00883F8F">
      <w:pPr>
        <w:rPr>
          <w:b/>
          <w:bCs/>
          <w:sz w:val="17"/>
          <w:szCs w:val="17"/>
        </w:rPr>
      </w:pPr>
      <w:r w:rsidRPr="006F261B">
        <w:rPr>
          <w:b/>
          <w:bCs/>
          <w:sz w:val="17"/>
          <w:szCs w:val="17"/>
        </w:rPr>
        <w:t>EXPERIENCE</w:t>
      </w:r>
    </w:p>
    <w:p w14:paraId="593E7719" w14:textId="77777777" w:rsidR="00606E24" w:rsidRPr="006F261B" w:rsidRDefault="00883F8F">
      <w:pPr>
        <w:rPr>
          <w:b/>
          <w:bCs/>
          <w:sz w:val="17"/>
          <w:szCs w:val="17"/>
        </w:rPr>
      </w:pPr>
      <w:r w:rsidRPr="006F261B">
        <w:rPr>
          <w:b/>
          <w:bCs/>
          <w:sz w:val="17"/>
          <w:szCs w:val="17"/>
        </w:rPr>
        <w:t>Finance Intern — Boho Finserv (March 2023 – April 2023)</w:t>
      </w:r>
    </w:p>
    <w:p w14:paraId="4C6BE41B" w14:textId="77777777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>• Supported KYC processes including documentation checks, verification, and onboa</w:t>
      </w:r>
      <w:r w:rsidRPr="006F261B">
        <w:rPr>
          <w:sz w:val="17"/>
          <w:szCs w:val="17"/>
        </w:rPr>
        <w:t xml:space="preserve">rding compliance.  </w:t>
      </w:r>
    </w:p>
    <w:p w14:paraId="621ABA78" w14:textId="77777777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• Conducted financial ratio analysis and evaluated investment opportunities using time value of money concepts.  </w:t>
      </w:r>
    </w:p>
    <w:p w14:paraId="3670858E" w14:textId="77777777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• Researched Mutual Funds and Equity Funds, categorizing schemes and assessing risk profiles.  </w:t>
      </w:r>
    </w:p>
    <w:p w14:paraId="15C06B03" w14:textId="77777777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• Studied regulatory frameworks (SEBI, RBI, IRDAI, PFRDA) and applied them to documentation and compliance tasks.  </w:t>
      </w:r>
    </w:p>
    <w:p w14:paraId="41A89BA8" w14:textId="77777777" w:rsidR="00606E24" w:rsidRPr="006F261B" w:rsidRDefault="00883F8F">
      <w:pPr>
        <w:rPr>
          <w:b/>
          <w:bCs/>
          <w:sz w:val="17"/>
          <w:szCs w:val="17"/>
        </w:rPr>
      </w:pPr>
      <w:r w:rsidRPr="006F261B">
        <w:rPr>
          <w:b/>
          <w:bCs/>
          <w:sz w:val="17"/>
          <w:szCs w:val="17"/>
        </w:rPr>
        <w:t>CERTIFICATIONS</w:t>
      </w:r>
    </w:p>
    <w:p w14:paraId="7C684B27" w14:textId="77777777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>• AICPA &amp; CIMA Certi</w:t>
      </w:r>
      <w:r w:rsidRPr="006F261B">
        <w:rPr>
          <w:sz w:val="17"/>
          <w:szCs w:val="17"/>
        </w:rPr>
        <w:t xml:space="preserve">ficate in Strategic Finance  </w:t>
      </w:r>
    </w:p>
    <w:p w14:paraId="4818102D" w14:textId="77777777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• Stock Market Investments  </w:t>
      </w:r>
    </w:p>
    <w:p w14:paraId="5E3175AC" w14:textId="77777777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• MS Excel – Advanced  </w:t>
      </w:r>
    </w:p>
    <w:p w14:paraId="2A7C33D5" w14:textId="46DBCBE4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• Power BI – Beginner  </w:t>
      </w:r>
    </w:p>
    <w:p w14:paraId="453AF577" w14:textId="5C84F018" w:rsidR="006A61F1" w:rsidRPr="006F261B" w:rsidRDefault="006A61F1" w:rsidP="006A61F1">
      <w:pPr>
        <w:rPr>
          <w:b/>
          <w:bCs/>
          <w:sz w:val="17"/>
          <w:szCs w:val="17"/>
        </w:rPr>
      </w:pPr>
      <w:r w:rsidRPr="006F261B">
        <w:rPr>
          <w:b/>
          <w:bCs/>
          <w:sz w:val="17"/>
          <w:szCs w:val="17"/>
        </w:rPr>
        <w:t>SKILLS</w:t>
      </w:r>
      <w:r w:rsidR="006F261B" w:rsidRPr="006F261B">
        <w:rPr>
          <w:b/>
          <w:bCs/>
          <w:sz w:val="17"/>
          <w:szCs w:val="17"/>
        </w:rPr>
        <w:br/>
      </w:r>
      <w:r w:rsidRPr="006F261B">
        <w:rPr>
          <w:sz w:val="17"/>
          <w:szCs w:val="17"/>
        </w:rPr>
        <w:t>• Trade Settlements</w:t>
      </w:r>
      <w:r w:rsidRPr="006F261B">
        <w:rPr>
          <w:sz w:val="17"/>
          <w:szCs w:val="17"/>
        </w:rPr>
        <w:t>|</w:t>
      </w:r>
      <w:r w:rsidRPr="006F261B">
        <w:rPr>
          <w:sz w:val="17"/>
          <w:szCs w:val="17"/>
        </w:rPr>
        <w:t xml:space="preserve"> Documentation Management</w:t>
      </w:r>
      <w:r w:rsidRPr="006F261B">
        <w:rPr>
          <w:sz w:val="17"/>
          <w:szCs w:val="17"/>
        </w:rPr>
        <w:t xml:space="preserve">| </w:t>
      </w:r>
      <w:r w:rsidRPr="006F261B">
        <w:rPr>
          <w:sz w:val="17"/>
          <w:szCs w:val="17"/>
        </w:rPr>
        <w:t>KYC and Client Onboarding</w:t>
      </w:r>
      <w:r w:rsidRPr="006F261B">
        <w:rPr>
          <w:sz w:val="17"/>
          <w:szCs w:val="17"/>
        </w:rPr>
        <w:t xml:space="preserve">| </w:t>
      </w:r>
      <w:r w:rsidRPr="006F261B">
        <w:rPr>
          <w:sz w:val="17"/>
          <w:szCs w:val="17"/>
        </w:rPr>
        <w:t>Operational Risk and Controls</w:t>
      </w:r>
      <w:r w:rsidRPr="006F261B">
        <w:rPr>
          <w:sz w:val="17"/>
          <w:szCs w:val="17"/>
        </w:rPr>
        <w:t xml:space="preserve">| </w:t>
      </w:r>
      <w:r w:rsidRPr="006F261B">
        <w:rPr>
          <w:sz w:val="17"/>
          <w:szCs w:val="17"/>
        </w:rPr>
        <w:t>Financial Analysis</w:t>
      </w:r>
      <w:r w:rsidRPr="006F261B">
        <w:rPr>
          <w:sz w:val="17"/>
          <w:szCs w:val="17"/>
        </w:rPr>
        <w:t xml:space="preserve">| </w:t>
      </w:r>
      <w:r w:rsidRPr="006F261B">
        <w:rPr>
          <w:sz w:val="17"/>
          <w:szCs w:val="17"/>
        </w:rPr>
        <w:t>Excel, PowerPoint, Outlook</w:t>
      </w:r>
      <w:r w:rsidRPr="006F261B">
        <w:rPr>
          <w:sz w:val="17"/>
          <w:szCs w:val="17"/>
        </w:rPr>
        <w:t>|</w:t>
      </w:r>
      <w:r w:rsidRPr="006F261B">
        <w:rPr>
          <w:sz w:val="17"/>
          <w:szCs w:val="17"/>
        </w:rPr>
        <w:t xml:space="preserve"> Cross-Functional Collaboration</w:t>
      </w:r>
      <w:r w:rsidRPr="006F261B">
        <w:rPr>
          <w:sz w:val="17"/>
          <w:szCs w:val="17"/>
        </w:rPr>
        <w:t xml:space="preserve"> |</w:t>
      </w:r>
      <w:r w:rsidRPr="006F261B">
        <w:rPr>
          <w:sz w:val="17"/>
          <w:szCs w:val="17"/>
        </w:rPr>
        <w:t>Attention to Detail</w:t>
      </w:r>
    </w:p>
    <w:p w14:paraId="37C22909" w14:textId="77777777" w:rsidR="00606E24" w:rsidRPr="006F261B" w:rsidRDefault="00883F8F">
      <w:pPr>
        <w:rPr>
          <w:b/>
          <w:bCs/>
          <w:sz w:val="17"/>
          <w:szCs w:val="17"/>
        </w:rPr>
      </w:pPr>
      <w:r w:rsidRPr="006F261B">
        <w:rPr>
          <w:b/>
          <w:bCs/>
          <w:sz w:val="17"/>
          <w:szCs w:val="17"/>
        </w:rPr>
        <w:t>ACHIEVEMENTS</w:t>
      </w:r>
    </w:p>
    <w:p w14:paraId="2EAD1C4E" w14:textId="77777777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• Registration Head, Commerce Association (2024–2025)  </w:t>
      </w:r>
    </w:p>
    <w:p w14:paraId="4223B49A" w14:textId="77777777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• Registration Sub-Head, College Fest (2022–2023)  </w:t>
      </w:r>
    </w:p>
    <w:p w14:paraId="622A1F80" w14:textId="77777777" w:rsidR="00606E24" w:rsidRPr="006F261B" w:rsidRDefault="00883F8F">
      <w:pPr>
        <w:rPr>
          <w:b/>
          <w:bCs/>
          <w:sz w:val="17"/>
          <w:szCs w:val="17"/>
        </w:rPr>
      </w:pPr>
      <w:r w:rsidRPr="006F261B">
        <w:rPr>
          <w:b/>
          <w:bCs/>
          <w:sz w:val="17"/>
          <w:szCs w:val="17"/>
        </w:rPr>
        <w:t>EXTRA-CURRICULAR ACTIVITIE</w:t>
      </w:r>
      <w:r w:rsidRPr="006F261B">
        <w:rPr>
          <w:b/>
          <w:bCs/>
          <w:sz w:val="17"/>
          <w:szCs w:val="17"/>
        </w:rPr>
        <w:t>S</w:t>
      </w:r>
    </w:p>
    <w:p w14:paraId="05075E3A" w14:textId="77777777" w:rsidR="00606E24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• Member, Rotaract Club (2022–2023)  </w:t>
      </w:r>
    </w:p>
    <w:p w14:paraId="3CB1A170" w14:textId="77777777" w:rsidR="006F261B" w:rsidRPr="006F261B" w:rsidRDefault="00883F8F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• Member, Commerce Association (2022–2023)  </w:t>
      </w:r>
      <w:r w:rsidR="006F261B" w:rsidRPr="006F261B">
        <w:rPr>
          <w:sz w:val="17"/>
          <w:szCs w:val="17"/>
        </w:rPr>
        <w:t xml:space="preserve"> </w:t>
      </w:r>
    </w:p>
    <w:p w14:paraId="21672BA2" w14:textId="72FBB091" w:rsidR="00606E24" w:rsidRPr="006F261B" w:rsidRDefault="006F261B">
      <w:pPr>
        <w:rPr>
          <w:sz w:val="17"/>
          <w:szCs w:val="17"/>
        </w:rPr>
      </w:pPr>
      <w:r w:rsidRPr="006F261B">
        <w:rPr>
          <w:sz w:val="17"/>
          <w:szCs w:val="17"/>
        </w:rPr>
        <w:t xml:space="preserve"> </w:t>
      </w:r>
      <w:r w:rsidR="00883F8F" w:rsidRPr="006F261B">
        <w:rPr>
          <w:sz w:val="17"/>
          <w:szCs w:val="17"/>
        </w:rPr>
        <w:t xml:space="preserve">• Member, Hindi Association (2023–2024)  </w:t>
      </w:r>
    </w:p>
    <w:p w14:paraId="0E019F66" w14:textId="77777777" w:rsidR="00606E24" w:rsidRPr="006F261B" w:rsidRDefault="00606E24">
      <w:pPr>
        <w:rPr>
          <w:sz w:val="17"/>
          <w:szCs w:val="17"/>
        </w:rPr>
      </w:pPr>
    </w:p>
    <w:sectPr w:rsidR="00606E24" w:rsidRPr="006F26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6E24"/>
    <w:rsid w:val="006A61F1"/>
    <w:rsid w:val="006F261B"/>
    <w:rsid w:val="00883F8F"/>
    <w:rsid w:val="00AA1D8D"/>
    <w:rsid w:val="00B47730"/>
    <w:rsid w:val="00C36E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C74F8"/>
  <w14:defaultImageDpi w14:val="300"/>
  <w15:docId w15:val="{85A7716F-565B-44AC-9EE9-707B50C4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490031-1583-4965-927F-12D2255C0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Manasvini P SHAH</cp:lastModifiedBy>
  <cp:revision>2</cp:revision>
  <dcterms:created xsi:type="dcterms:W3CDTF">2025-11-28T13:59:00Z</dcterms:created>
  <dcterms:modified xsi:type="dcterms:W3CDTF">2025-11-28T13:59:00Z</dcterms:modified>
  <cp:category/>
</cp:coreProperties>
</file>